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jpg" ContentType="image/jpeg"/>
  <Default Extension="png" ContentType="image/png"/>
  <Default Extension="pptx" ContentType="application/vnd.openxmlformats-officedocument.presentationml.presentation"/>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theme/themeOverride2.xml" ContentType="application/vnd.openxmlformats-officedocument.themeOverride+xml"/>
  <Override PartName="/word/header4.xml" ContentType="application/vnd.openxmlformats-officedocument.wordprocessingml.head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A3E7D9" w14:textId="77777777" w:rsidR="0018719B" w:rsidRPr="005875B9" w:rsidRDefault="0018719B" w:rsidP="00460E27">
      <w:pPr>
        <w:bidi w:val="0"/>
        <w:spacing w:line="480" w:lineRule="auto"/>
        <w:jc w:val="both"/>
        <w:rPr>
          <w:rFonts w:asciiTheme="majorBidi" w:hAnsiTheme="majorBidi" w:cstheme="majorBidi"/>
          <w:color w:val="000000"/>
          <w:sz w:val="28"/>
          <w:szCs w:val="28"/>
          <w14:textFill>
            <w14:solidFill>
              <w14:srgbClr w14:val="000000">
                <w14:alpha w14:val="3000"/>
              </w14:srgbClr>
            </w14:solidFill>
          </w14:textFill>
        </w:rPr>
      </w:pPr>
      <w:r w:rsidRPr="005875B9">
        <w:rPr>
          <w:rFonts w:asciiTheme="majorBidi" w:hAnsiTheme="majorBidi" w:cstheme="majorBidi"/>
          <w:color w:val="000000"/>
          <w:sz w:val="28"/>
          <w:szCs w:val="28"/>
          <w14:textFill>
            <w14:solidFill>
              <w14:srgbClr w14:val="000000">
                <w14:alpha w14:val="3000"/>
              </w14:srgbClr>
            </w14:solidFill>
          </w14:textFill>
        </w:rPr>
        <w:t>Republic of Iraq</w:t>
      </w:r>
      <w:r w:rsidRPr="005875B9">
        <w:rPr>
          <w:rFonts w:asciiTheme="majorBidi" w:hAnsiTheme="majorBidi" w:cstheme="majorBidi"/>
          <w:noProof/>
          <w:color w:val="000000"/>
          <w:sz w:val="28"/>
          <w:szCs w:val="28"/>
          <w14:textFill>
            <w14:solidFill>
              <w14:srgbClr w14:val="000000">
                <w14:alpha w14:val="3000"/>
              </w14:srgbClr>
            </w14:solidFill>
          </w14:textFill>
        </w:rPr>
        <w:drawing>
          <wp:anchor distT="0" distB="0" distL="114300" distR="114300" simplePos="0" relativeHeight="251643392" behindDoc="1" locked="0" layoutInCell="1" allowOverlap="1" wp14:anchorId="6CEDE8A2" wp14:editId="7E028CCD">
            <wp:simplePos x="0" y="0"/>
            <wp:positionH relativeFrom="column">
              <wp:posOffset>4572000</wp:posOffset>
            </wp:positionH>
            <wp:positionV relativeFrom="paragraph">
              <wp:posOffset>-438150</wp:posOffset>
            </wp:positionV>
            <wp:extent cx="1397000" cy="1397000"/>
            <wp:effectExtent l="0" t="0" r="0" b="0"/>
            <wp:wrapNone/>
            <wp:docPr id="1" name="Picture 4" descr="شعار الجامع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شعار الجامعه"/>
                    <pic:cNvPicPr>
                      <a:picLocks noChangeAspect="1"/>
                    </pic:cNvPicPr>
                  </pic:nvPicPr>
                  <pic:blipFill>
                    <a:blip r:embed="rId8"/>
                    <a:stretch>
                      <a:fillRect/>
                    </a:stretch>
                  </pic:blipFill>
                  <pic:spPr>
                    <a:xfrm>
                      <a:off x="0" y="0"/>
                      <a:ext cx="1397000" cy="1397000"/>
                    </a:xfrm>
                    <a:prstGeom prst="rect">
                      <a:avLst/>
                    </a:prstGeom>
                  </pic:spPr>
                </pic:pic>
              </a:graphicData>
            </a:graphic>
            <wp14:sizeRelH relativeFrom="margin">
              <wp14:pctWidth>0</wp14:pctWidth>
            </wp14:sizeRelH>
            <wp14:sizeRelV relativeFrom="margin">
              <wp14:pctHeight>0</wp14:pctHeight>
            </wp14:sizeRelV>
          </wp:anchor>
        </w:drawing>
      </w:r>
    </w:p>
    <w:p w14:paraId="0002676C" w14:textId="77777777" w:rsidR="0018719B" w:rsidRPr="005875B9" w:rsidRDefault="0018719B" w:rsidP="00460E27">
      <w:pPr>
        <w:bidi w:val="0"/>
        <w:spacing w:line="480" w:lineRule="auto"/>
        <w:jc w:val="both"/>
        <w:rPr>
          <w:rFonts w:asciiTheme="majorBidi" w:hAnsiTheme="majorBidi" w:cstheme="majorBidi"/>
          <w:color w:val="000000"/>
          <w:sz w:val="28"/>
          <w:szCs w:val="28"/>
          <w14:textFill>
            <w14:solidFill>
              <w14:srgbClr w14:val="000000">
                <w14:alpha w14:val="3000"/>
              </w14:srgbClr>
            </w14:solidFill>
          </w14:textFill>
        </w:rPr>
      </w:pPr>
      <w:r w:rsidRPr="005875B9">
        <w:rPr>
          <w:rFonts w:asciiTheme="majorBidi" w:hAnsiTheme="majorBidi" w:cstheme="majorBidi"/>
          <w:color w:val="000000"/>
          <w:sz w:val="28"/>
          <w:szCs w:val="28"/>
          <w14:textFill>
            <w14:solidFill>
              <w14:srgbClr w14:val="000000">
                <w14:alpha w14:val="3000"/>
              </w14:srgbClr>
            </w14:solidFill>
          </w14:textFill>
        </w:rPr>
        <w:t>Ministry of Higher Education</w:t>
      </w:r>
      <w:r w:rsidR="005875B9" w:rsidRPr="005875B9">
        <w:rPr>
          <w:rFonts w:asciiTheme="majorBidi" w:hAnsiTheme="majorBidi" w:cstheme="majorBidi"/>
          <w:color w:val="000000"/>
          <w:sz w:val="28"/>
          <w:szCs w:val="28"/>
          <w14:textFill>
            <w14:solidFill>
              <w14:srgbClr w14:val="000000">
                <w14:alpha w14:val="3000"/>
              </w14:srgbClr>
            </w14:solidFill>
          </w14:textFill>
        </w:rPr>
        <w:t xml:space="preserve"> </w:t>
      </w:r>
      <w:r w:rsidRPr="005875B9">
        <w:rPr>
          <w:rFonts w:asciiTheme="majorBidi" w:hAnsiTheme="majorBidi" w:cstheme="majorBidi"/>
          <w:color w:val="000000"/>
          <w:sz w:val="28"/>
          <w:szCs w:val="28"/>
          <w14:textFill>
            <w14:solidFill>
              <w14:srgbClr w14:val="000000">
                <w14:alpha w14:val="3000"/>
              </w14:srgbClr>
            </w14:solidFill>
          </w14:textFill>
        </w:rPr>
        <w:t>and Scientific Research</w:t>
      </w:r>
    </w:p>
    <w:p w14:paraId="774649D0" w14:textId="77777777" w:rsidR="0018719B" w:rsidRPr="005875B9" w:rsidRDefault="0018719B" w:rsidP="00460E27">
      <w:pPr>
        <w:bidi w:val="0"/>
        <w:spacing w:line="480" w:lineRule="auto"/>
        <w:jc w:val="both"/>
        <w:rPr>
          <w:rFonts w:asciiTheme="majorBidi" w:hAnsiTheme="majorBidi" w:cstheme="majorBidi"/>
          <w:color w:val="000000"/>
          <w:sz w:val="28"/>
          <w:szCs w:val="28"/>
          <w14:textFill>
            <w14:solidFill>
              <w14:srgbClr w14:val="000000">
                <w14:alpha w14:val="3000"/>
              </w14:srgbClr>
            </w14:solidFill>
          </w14:textFill>
        </w:rPr>
      </w:pPr>
      <w:r w:rsidRPr="005875B9">
        <w:rPr>
          <w:rFonts w:asciiTheme="majorBidi" w:hAnsiTheme="majorBidi" w:cstheme="majorBidi"/>
          <w:color w:val="000000"/>
          <w:sz w:val="28"/>
          <w:szCs w:val="28"/>
          <w14:textFill>
            <w14:solidFill>
              <w14:srgbClr w14:val="000000">
                <w14:alpha w14:val="3000"/>
              </w14:srgbClr>
            </w14:solidFill>
          </w14:textFill>
        </w:rPr>
        <w:t>University of Al-Qadisiyah / College of Science</w:t>
      </w:r>
    </w:p>
    <w:p w14:paraId="5E8A9784" w14:textId="77777777" w:rsidR="0018719B" w:rsidRPr="005875B9" w:rsidRDefault="0018719B" w:rsidP="00460E27">
      <w:pPr>
        <w:bidi w:val="0"/>
        <w:spacing w:line="480" w:lineRule="auto"/>
        <w:jc w:val="both"/>
        <w:rPr>
          <w:rFonts w:asciiTheme="majorBidi" w:hAnsiTheme="majorBidi" w:cstheme="majorBidi"/>
          <w:color w:val="000000"/>
          <w:sz w:val="28"/>
          <w:szCs w:val="28"/>
          <w14:textFill>
            <w14:solidFill>
              <w14:srgbClr w14:val="000000">
                <w14:alpha w14:val="3000"/>
              </w14:srgbClr>
            </w14:solidFill>
          </w14:textFill>
        </w:rPr>
      </w:pPr>
      <w:r w:rsidRPr="005875B9">
        <w:rPr>
          <w:rFonts w:asciiTheme="majorBidi" w:hAnsiTheme="majorBidi" w:cstheme="majorBidi"/>
          <w:color w:val="000000"/>
          <w:sz w:val="28"/>
          <w:szCs w:val="28"/>
          <w14:textFill>
            <w14:solidFill>
              <w14:srgbClr w14:val="000000">
                <w14:alpha w14:val="3000"/>
              </w14:srgbClr>
            </w14:solidFill>
          </w14:textFill>
        </w:rPr>
        <w:t>Department of Ecology</w:t>
      </w:r>
    </w:p>
    <w:p w14:paraId="11336380" w14:textId="17C8181C" w:rsidR="00CA5421" w:rsidRPr="00460E27" w:rsidRDefault="00CA5421" w:rsidP="00CA5421">
      <w:pPr>
        <w:bidi w:val="0"/>
        <w:spacing w:after="0" w:line="240" w:lineRule="auto"/>
        <w:jc w:val="center"/>
        <w:rPr>
          <w:rFonts w:ascii="Times New Roman" w:eastAsia="Times New Roman" w:hAnsi="Times New Roman" w:cs="Times New Roman"/>
          <w:b/>
          <w:bCs/>
          <w:color w:val="365F91" w:themeColor="accent1" w:themeShade="BF"/>
          <w:sz w:val="32"/>
          <w:szCs w:val="32"/>
        </w:rPr>
      </w:pPr>
      <w:r w:rsidRPr="00460E27">
        <w:rPr>
          <w:rFonts w:ascii="Times New Roman" w:eastAsia="Times New Roman" w:hAnsi="Times New Roman" w:cs="Times New Roman"/>
          <w:b/>
          <w:bCs/>
          <w:color w:val="365F91" w:themeColor="accent1" w:themeShade="BF"/>
          <w:sz w:val="32"/>
          <w:szCs w:val="32"/>
        </w:rPr>
        <w:t>Fluorometric detection of same bianalytes in human urine</w:t>
      </w:r>
    </w:p>
    <w:p w14:paraId="746E6F31" w14:textId="77777777" w:rsidR="00CA5421" w:rsidRDefault="00CA5421" w:rsidP="002B0DCD">
      <w:pPr>
        <w:bidi w:val="0"/>
        <w:spacing w:line="480" w:lineRule="auto"/>
        <w:ind w:firstLine="720"/>
        <w:jc w:val="center"/>
        <w:rPr>
          <w:rFonts w:asciiTheme="majorBidi" w:hAnsiTheme="majorBidi" w:cstheme="majorBidi"/>
          <w:color w:val="000000"/>
          <w:sz w:val="28"/>
          <w:szCs w:val="28"/>
          <w14:textFill>
            <w14:solidFill>
              <w14:srgbClr w14:val="000000">
                <w14:alpha w14:val="3000"/>
              </w14:srgbClr>
            </w14:solidFill>
          </w14:textFill>
        </w:rPr>
      </w:pPr>
    </w:p>
    <w:p w14:paraId="02DB4D8F" w14:textId="0D223596" w:rsidR="0018719B" w:rsidRPr="005875B9" w:rsidRDefault="0018719B" w:rsidP="00CA5421">
      <w:pPr>
        <w:bidi w:val="0"/>
        <w:spacing w:line="480" w:lineRule="auto"/>
        <w:ind w:firstLine="720"/>
        <w:jc w:val="center"/>
        <w:rPr>
          <w:rFonts w:asciiTheme="majorBidi" w:hAnsiTheme="majorBidi" w:cstheme="majorBidi"/>
          <w:color w:val="000000"/>
          <w:sz w:val="28"/>
          <w:szCs w:val="28"/>
          <w14:textFill>
            <w14:solidFill>
              <w14:srgbClr w14:val="000000">
                <w14:alpha w14:val="3000"/>
              </w14:srgbClr>
            </w14:solidFill>
          </w14:textFill>
        </w:rPr>
      </w:pPr>
      <w:r w:rsidRPr="005875B9">
        <w:rPr>
          <w:rFonts w:asciiTheme="majorBidi" w:hAnsiTheme="majorBidi" w:cstheme="majorBidi"/>
          <w:color w:val="000000"/>
          <w:sz w:val="28"/>
          <w:szCs w:val="28"/>
          <w14:textFill>
            <w14:solidFill>
              <w14:srgbClr w14:val="000000">
                <w14:alpha w14:val="3000"/>
              </w14:srgbClr>
            </w14:solidFill>
          </w14:textFill>
        </w:rPr>
        <w:t>A Thesis</w:t>
      </w:r>
    </w:p>
    <w:p w14:paraId="323B2AC3" w14:textId="77777777" w:rsidR="0018719B" w:rsidRPr="005875B9" w:rsidRDefault="0018719B" w:rsidP="002B0DCD">
      <w:pPr>
        <w:bidi w:val="0"/>
        <w:spacing w:line="480" w:lineRule="auto"/>
        <w:ind w:firstLine="720"/>
        <w:jc w:val="center"/>
        <w:rPr>
          <w:rFonts w:asciiTheme="majorBidi" w:hAnsiTheme="majorBidi" w:cstheme="majorBidi"/>
          <w:color w:val="000000"/>
          <w:sz w:val="28"/>
          <w:szCs w:val="28"/>
          <w14:textFill>
            <w14:solidFill>
              <w14:srgbClr w14:val="000000">
                <w14:alpha w14:val="3000"/>
              </w14:srgbClr>
            </w14:solidFill>
          </w14:textFill>
        </w:rPr>
      </w:pPr>
      <w:r w:rsidRPr="005875B9">
        <w:rPr>
          <w:rFonts w:asciiTheme="majorBidi" w:hAnsiTheme="majorBidi" w:cstheme="majorBidi"/>
          <w:color w:val="000000"/>
          <w:sz w:val="28"/>
          <w:szCs w:val="28"/>
          <w14:textFill>
            <w14:solidFill>
              <w14:srgbClr w14:val="000000">
                <w14:alpha w14:val="3000"/>
              </w14:srgbClr>
            </w14:solidFill>
          </w14:textFill>
        </w:rPr>
        <w:t>Submitted to the Council of the College of Science, University of Al-Qadisiyah, in Partial Fulfilment of the Requirements for the Degree of Master of Science in Ecology</w:t>
      </w:r>
    </w:p>
    <w:p w14:paraId="22E43D15" w14:textId="77777777" w:rsidR="0018719B" w:rsidRPr="005875B9" w:rsidRDefault="0018719B" w:rsidP="002B0DCD">
      <w:pPr>
        <w:bidi w:val="0"/>
        <w:spacing w:line="480" w:lineRule="auto"/>
        <w:ind w:firstLine="720"/>
        <w:jc w:val="center"/>
        <w:rPr>
          <w:rFonts w:asciiTheme="majorBidi" w:hAnsiTheme="majorBidi" w:cstheme="majorBidi"/>
          <w:color w:val="000000"/>
          <w:sz w:val="28"/>
          <w:szCs w:val="28"/>
          <w14:textFill>
            <w14:solidFill>
              <w14:srgbClr w14:val="000000">
                <w14:alpha w14:val="3000"/>
              </w14:srgbClr>
            </w14:solidFill>
          </w14:textFill>
        </w:rPr>
      </w:pPr>
      <w:r w:rsidRPr="005875B9">
        <w:rPr>
          <w:rFonts w:asciiTheme="majorBidi" w:hAnsiTheme="majorBidi" w:cstheme="majorBidi"/>
          <w:color w:val="000000"/>
          <w:sz w:val="28"/>
          <w:szCs w:val="28"/>
          <w14:textFill>
            <w14:solidFill>
              <w14:srgbClr w14:val="000000">
                <w14:alpha w14:val="3000"/>
              </w14:srgbClr>
            </w14:solidFill>
          </w14:textFill>
        </w:rPr>
        <w:t>BY</w:t>
      </w:r>
    </w:p>
    <w:p w14:paraId="290808A0" w14:textId="77777777" w:rsidR="0018719B" w:rsidRPr="00A00727" w:rsidRDefault="0018719B" w:rsidP="002B0DCD">
      <w:pPr>
        <w:bidi w:val="0"/>
        <w:spacing w:line="480" w:lineRule="auto"/>
        <w:ind w:firstLine="720"/>
        <w:jc w:val="center"/>
        <w:rPr>
          <w:rFonts w:asciiTheme="majorBidi" w:hAnsiTheme="majorBidi" w:cstheme="majorBidi"/>
          <w:color w:val="548DD4" w:themeColor="text2" w:themeTint="99"/>
          <w:sz w:val="28"/>
          <w:szCs w:val="28"/>
          <w14:textFill>
            <w14:solidFill>
              <w14:schemeClr w14:val="tx2">
                <w14:alpha w14:val="3000"/>
                <w14:lumMod w14:val="60000"/>
                <w14:lumOff w14:val="40000"/>
              </w14:schemeClr>
            </w14:solidFill>
          </w14:textFill>
        </w:rPr>
      </w:pPr>
      <w:r w:rsidRPr="00A00727">
        <w:rPr>
          <w:rFonts w:asciiTheme="majorBidi" w:hAnsiTheme="majorBidi" w:cstheme="majorBidi"/>
          <w:color w:val="548DD4" w:themeColor="text2" w:themeTint="99"/>
          <w:sz w:val="28"/>
          <w:szCs w:val="28"/>
          <w14:textFill>
            <w14:solidFill>
              <w14:schemeClr w14:val="tx2">
                <w14:alpha w14:val="3000"/>
                <w14:lumMod w14:val="60000"/>
                <w14:lumOff w14:val="40000"/>
              </w14:schemeClr>
            </w14:solidFill>
          </w14:textFill>
        </w:rPr>
        <w:t>Alkawther Hatif Odah</w:t>
      </w:r>
    </w:p>
    <w:p w14:paraId="343FAC3B" w14:textId="77777777" w:rsidR="0018719B" w:rsidRPr="005875B9" w:rsidRDefault="0018719B" w:rsidP="002B0DCD">
      <w:pPr>
        <w:bidi w:val="0"/>
        <w:spacing w:line="480" w:lineRule="auto"/>
        <w:ind w:firstLine="720"/>
        <w:jc w:val="center"/>
        <w:rPr>
          <w:rFonts w:asciiTheme="majorBidi" w:hAnsiTheme="majorBidi" w:cstheme="majorBidi"/>
          <w:color w:val="000000"/>
          <w:sz w:val="28"/>
          <w:szCs w:val="28"/>
          <w14:textFill>
            <w14:solidFill>
              <w14:srgbClr w14:val="000000">
                <w14:alpha w14:val="3000"/>
              </w14:srgbClr>
            </w14:solidFill>
          </w14:textFill>
        </w:rPr>
      </w:pPr>
      <w:r w:rsidRPr="005875B9">
        <w:rPr>
          <w:rFonts w:asciiTheme="majorBidi" w:hAnsiTheme="majorBidi" w:cstheme="majorBidi"/>
          <w:color w:val="000000"/>
          <w:sz w:val="28"/>
          <w:szCs w:val="28"/>
          <w14:textFill>
            <w14:solidFill>
              <w14:srgbClr w14:val="000000">
                <w14:alpha w14:val="3000"/>
              </w14:srgbClr>
            </w14:solidFill>
          </w14:textFill>
        </w:rPr>
        <w:t>B.Sc. in Ecology</w:t>
      </w:r>
    </w:p>
    <w:p w14:paraId="09BF1F90" w14:textId="77777777" w:rsidR="0018719B" w:rsidRPr="005875B9" w:rsidRDefault="0018719B" w:rsidP="002B0DCD">
      <w:pPr>
        <w:bidi w:val="0"/>
        <w:spacing w:line="480" w:lineRule="auto"/>
        <w:ind w:firstLine="720"/>
        <w:jc w:val="center"/>
        <w:rPr>
          <w:rFonts w:asciiTheme="majorBidi" w:hAnsiTheme="majorBidi" w:cstheme="majorBidi"/>
          <w:color w:val="000000"/>
          <w:sz w:val="28"/>
          <w:szCs w:val="28"/>
          <w14:textFill>
            <w14:solidFill>
              <w14:srgbClr w14:val="000000">
                <w14:alpha w14:val="3000"/>
              </w14:srgbClr>
            </w14:solidFill>
          </w14:textFill>
        </w:rPr>
      </w:pPr>
      <w:r w:rsidRPr="005875B9">
        <w:rPr>
          <w:rFonts w:asciiTheme="majorBidi" w:hAnsiTheme="majorBidi" w:cstheme="majorBidi"/>
          <w:color w:val="000000"/>
          <w:sz w:val="28"/>
          <w:szCs w:val="28"/>
          <w14:textFill>
            <w14:solidFill>
              <w14:srgbClr w14:val="000000">
                <w14:alpha w14:val="3000"/>
              </w14:srgbClr>
            </w14:solidFill>
          </w14:textFill>
        </w:rPr>
        <w:t>College of Environmental Sciences, Al-Qasim Green University, 2023</w:t>
      </w:r>
    </w:p>
    <w:p w14:paraId="042A9FC6" w14:textId="77777777" w:rsidR="0018719B" w:rsidRPr="005875B9" w:rsidRDefault="0018719B" w:rsidP="002B0DCD">
      <w:pPr>
        <w:bidi w:val="0"/>
        <w:spacing w:line="480" w:lineRule="auto"/>
        <w:ind w:firstLine="720"/>
        <w:jc w:val="center"/>
        <w:rPr>
          <w:rFonts w:asciiTheme="majorBidi" w:hAnsiTheme="majorBidi" w:cstheme="majorBidi"/>
          <w:color w:val="000000"/>
          <w:sz w:val="28"/>
          <w:szCs w:val="28"/>
          <w14:textFill>
            <w14:solidFill>
              <w14:srgbClr w14:val="000000">
                <w14:alpha w14:val="3000"/>
              </w14:srgbClr>
            </w14:solidFill>
          </w14:textFill>
        </w:rPr>
      </w:pPr>
      <w:r w:rsidRPr="005875B9">
        <w:rPr>
          <w:rFonts w:asciiTheme="majorBidi" w:hAnsiTheme="majorBidi" w:cstheme="majorBidi"/>
          <w:color w:val="000000"/>
          <w:sz w:val="28"/>
          <w:szCs w:val="28"/>
          <w14:textFill>
            <w14:solidFill>
              <w14:srgbClr w14:val="000000">
                <w14:alpha w14:val="3000"/>
              </w14:srgbClr>
            </w14:solidFill>
          </w14:textFill>
        </w:rPr>
        <w:t>Supervised by</w:t>
      </w:r>
    </w:p>
    <w:p w14:paraId="724014D7" w14:textId="77777777" w:rsidR="0018719B" w:rsidRPr="00A00727" w:rsidRDefault="0018719B" w:rsidP="002B0DCD">
      <w:pPr>
        <w:bidi w:val="0"/>
        <w:spacing w:line="480" w:lineRule="auto"/>
        <w:ind w:firstLine="720"/>
        <w:jc w:val="center"/>
        <w:rPr>
          <w:rFonts w:asciiTheme="majorBidi" w:hAnsiTheme="majorBidi" w:cstheme="majorBidi"/>
          <w:color w:val="548DD4" w:themeColor="text2" w:themeTint="99"/>
          <w:sz w:val="28"/>
          <w:szCs w:val="28"/>
          <w14:textFill>
            <w14:solidFill>
              <w14:schemeClr w14:val="tx2">
                <w14:alpha w14:val="3000"/>
                <w14:lumMod w14:val="60000"/>
                <w14:lumOff w14:val="40000"/>
              </w14:schemeClr>
            </w14:solidFill>
          </w14:textFill>
        </w:rPr>
      </w:pPr>
      <w:r w:rsidRPr="00A00727">
        <w:rPr>
          <w:rFonts w:asciiTheme="majorBidi" w:hAnsiTheme="majorBidi" w:cstheme="majorBidi"/>
          <w:color w:val="548DD4" w:themeColor="text2" w:themeTint="99"/>
          <w:sz w:val="28"/>
          <w:szCs w:val="28"/>
          <w14:textFill>
            <w14:solidFill>
              <w14:schemeClr w14:val="tx2">
                <w14:alpha w14:val="3000"/>
                <w14:lumMod w14:val="60000"/>
                <w14:lumOff w14:val="40000"/>
              </w14:schemeClr>
            </w14:solidFill>
          </w14:textFill>
        </w:rPr>
        <w:t>Prof. Dr. Hazem Abd Wali</w:t>
      </w:r>
    </w:p>
    <w:p w14:paraId="1F6C78DD" w14:textId="77777777" w:rsidR="0018719B" w:rsidRDefault="0018719B" w:rsidP="0030455D">
      <w:pPr>
        <w:bidi w:val="0"/>
        <w:spacing w:line="480" w:lineRule="auto"/>
        <w:ind w:firstLine="720"/>
        <w:jc w:val="center"/>
        <w:rPr>
          <w:rFonts w:asciiTheme="majorBidi" w:hAnsiTheme="majorBidi" w:cstheme="majorBidi"/>
          <w:color w:val="548DD4" w:themeColor="text2" w:themeTint="99"/>
          <w:sz w:val="28"/>
          <w:szCs w:val="28"/>
          <w14:textFill>
            <w14:solidFill>
              <w14:schemeClr w14:val="tx2">
                <w14:alpha w14:val="3000"/>
                <w14:lumMod w14:val="60000"/>
                <w14:lumOff w14:val="40000"/>
              </w14:schemeClr>
            </w14:solidFill>
          </w14:textFill>
        </w:rPr>
      </w:pPr>
      <w:r w:rsidRPr="00A00727">
        <w:rPr>
          <w:rFonts w:asciiTheme="majorBidi" w:hAnsiTheme="majorBidi" w:cstheme="majorBidi"/>
          <w:color w:val="548DD4" w:themeColor="text2" w:themeTint="99"/>
          <w:sz w:val="28"/>
          <w:szCs w:val="28"/>
          <w14:textFill>
            <w14:solidFill>
              <w14:schemeClr w14:val="tx2">
                <w14:alpha w14:val="3000"/>
                <w14:lumMod w14:val="60000"/>
                <w14:lumOff w14:val="40000"/>
              </w14:schemeClr>
            </w14:solidFill>
          </w14:textFill>
        </w:rPr>
        <w:t>Prof. Dr. Bassam Faroun Abd</w:t>
      </w:r>
    </w:p>
    <w:p w14:paraId="4A70472B" w14:textId="77777777" w:rsidR="00CC45DA" w:rsidRPr="00A00727" w:rsidRDefault="00CC45DA" w:rsidP="00CC45DA">
      <w:pPr>
        <w:bidi w:val="0"/>
        <w:spacing w:line="480" w:lineRule="auto"/>
        <w:ind w:firstLine="720"/>
        <w:jc w:val="center"/>
        <w:rPr>
          <w:rFonts w:asciiTheme="majorBidi" w:hAnsiTheme="majorBidi" w:cstheme="majorBidi"/>
          <w:color w:val="548DD4" w:themeColor="text2" w:themeTint="99"/>
          <w:sz w:val="28"/>
          <w:szCs w:val="28"/>
          <w14:textFill>
            <w14:solidFill>
              <w14:schemeClr w14:val="tx2">
                <w14:alpha w14:val="3000"/>
                <w14:lumMod w14:val="60000"/>
                <w14:lumOff w14:val="40000"/>
              </w14:schemeClr>
            </w14:solidFill>
          </w14:textFill>
        </w:rPr>
      </w:pPr>
    </w:p>
    <w:p w14:paraId="1F657A66" w14:textId="77777777" w:rsidR="0018719B" w:rsidRPr="0030455D" w:rsidRDefault="0018719B" w:rsidP="0030455D">
      <w:pPr>
        <w:bidi w:val="0"/>
        <w:spacing w:line="480" w:lineRule="auto"/>
        <w:ind w:firstLine="720"/>
        <w:jc w:val="center"/>
        <w:rPr>
          <w:rFonts w:asciiTheme="majorBidi" w:hAnsiTheme="majorBidi" w:cstheme="majorBidi"/>
          <w:color w:val="000000"/>
          <w:sz w:val="28"/>
          <w:szCs w:val="28"/>
          <w:rtl/>
          <w:lang w:bidi="ar-IQ"/>
          <w14:textFill>
            <w14:solidFill>
              <w14:srgbClr w14:val="000000">
                <w14:alpha w14:val="3000"/>
              </w14:srgbClr>
            </w14:solidFill>
          </w14:textFill>
        </w:rPr>
      </w:pPr>
      <w:r w:rsidRPr="0030455D">
        <w:rPr>
          <w:rFonts w:asciiTheme="majorBidi" w:hAnsiTheme="majorBidi" w:cstheme="majorBidi"/>
          <w:color w:val="000000"/>
          <w:sz w:val="28"/>
          <w:szCs w:val="28"/>
          <w:rtl/>
          <w14:textFill>
            <w14:solidFill>
              <w14:srgbClr w14:val="000000">
                <w14:alpha w14:val="3000"/>
              </w14:srgbClr>
            </w14:solidFill>
          </w14:textFill>
        </w:rPr>
        <w:lastRenderedPageBreak/>
        <w:t>بسم الله الرحمن الرحيم</w:t>
      </w:r>
    </w:p>
    <w:p w14:paraId="131552CE" w14:textId="77777777" w:rsidR="0030455D" w:rsidRDefault="0030455D" w:rsidP="0030455D">
      <w:pPr>
        <w:bidi w:val="0"/>
        <w:spacing w:line="480" w:lineRule="auto"/>
        <w:jc w:val="center"/>
        <w:rPr>
          <w:rFonts w:asciiTheme="majorBidi" w:hAnsiTheme="majorBidi" w:cstheme="majorBidi"/>
          <w:color w:val="000000"/>
          <w:sz w:val="24"/>
          <w:szCs w:val="24"/>
          <w:rtl/>
          <w:lang w:bidi="ar-IQ"/>
          <w14:textFill>
            <w14:solidFill>
              <w14:srgbClr w14:val="000000">
                <w14:alpha w14:val="3000"/>
              </w14:srgbClr>
            </w14:solidFill>
          </w14:textFill>
        </w:rPr>
      </w:pPr>
    </w:p>
    <w:p w14:paraId="341661B5" w14:textId="77777777" w:rsidR="0030455D" w:rsidRPr="005875B9" w:rsidRDefault="0030455D" w:rsidP="0030455D">
      <w:pPr>
        <w:bidi w:val="0"/>
        <w:spacing w:line="480" w:lineRule="auto"/>
        <w:jc w:val="center"/>
        <w:rPr>
          <w:rFonts w:asciiTheme="majorBidi" w:hAnsiTheme="majorBidi" w:cstheme="majorBidi"/>
          <w:color w:val="000000"/>
          <w:sz w:val="24"/>
          <w:szCs w:val="24"/>
          <w:rtl/>
          <w:lang w:bidi="ar-IQ"/>
          <w14:textFill>
            <w14:solidFill>
              <w14:srgbClr w14:val="000000">
                <w14:alpha w14:val="3000"/>
              </w14:srgbClr>
            </w14:solidFill>
          </w14:textFill>
        </w:rPr>
      </w:pPr>
    </w:p>
    <w:p w14:paraId="59AF316C" w14:textId="77777777" w:rsidR="0018719B" w:rsidRPr="005875B9" w:rsidRDefault="0018719B" w:rsidP="00810577">
      <w:pPr>
        <w:bidi w:val="0"/>
        <w:spacing w:line="480" w:lineRule="auto"/>
        <w:jc w:val="both"/>
        <w:rPr>
          <w:rFonts w:asciiTheme="majorBidi" w:hAnsiTheme="majorBidi" w:cstheme="majorBidi"/>
          <w:color w:val="000000"/>
          <w:sz w:val="24"/>
          <w:szCs w:val="24"/>
          <w14:textFill>
            <w14:solidFill>
              <w14:srgbClr w14:val="000000">
                <w14:alpha w14:val="3000"/>
              </w14:srgbClr>
            </w14:solidFill>
          </w14:textFill>
        </w:rPr>
      </w:pPr>
      <w:r w:rsidRPr="005875B9">
        <w:rPr>
          <w:rFonts w:asciiTheme="majorBidi" w:hAnsiTheme="majorBidi" w:cstheme="majorBidi"/>
          <w:noProof/>
          <w:color w:val="000000"/>
          <w:sz w:val="24"/>
          <w:szCs w:val="24"/>
          <w:rtl/>
          <w14:textFill>
            <w14:solidFill>
              <w14:srgbClr w14:val="000000">
                <w14:alpha w14:val="3000"/>
              </w14:srgbClr>
            </w14:solidFill>
          </w14:textFill>
        </w:rPr>
        <mc:AlternateContent>
          <mc:Choice Requires="wps">
            <w:drawing>
              <wp:anchor distT="0" distB="0" distL="114300" distR="114300" simplePos="0" relativeHeight="251644416" behindDoc="0" locked="0" layoutInCell="1" allowOverlap="1" wp14:anchorId="0E48FBE0" wp14:editId="20F37760">
                <wp:simplePos x="0" y="0"/>
                <wp:positionH relativeFrom="column">
                  <wp:posOffset>-786326</wp:posOffset>
                </wp:positionH>
                <wp:positionV relativeFrom="paragraph">
                  <wp:posOffset>281843</wp:posOffset>
                </wp:positionV>
                <wp:extent cx="6826250" cy="2761859"/>
                <wp:effectExtent l="19050" t="0" r="31750" b="38735"/>
                <wp:wrapNone/>
                <wp:docPr id="1035754679" name="Ribbon: Curved and Tilted Up 2"/>
                <wp:cNvGraphicFramePr/>
                <a:graphic xmlns:a="http://schemas.openxmlformats.org/drawingml/2006/main">
                  <a:graphicData uri="http://schemas.microsoft.com/office/word/2010/wordprocessingShape">
                    <wps:wsp>
                      <wps:cNvSpPr/>
                      <wps:spPr>
                        <a:xfrm>
                          <a:off x="0" y="0"/>
                          <a:ext cx="6826250" cy="2761859"/>
                        </a:xfrm>
                        <a:prstGeom prst="ellipseRibbon2">
                          <a:avLst/>
                        </a:prstGeom>
                        <a:solidFill>
                          <a:sysClr val="window" lastClr="FFFFFF"/>
                        </a:solidFill>
                        <a:ln w="25400" cap="flat" cmpd="sng" algn="ctr">
                          <a:solidFill>
                            <a:srgbClr val="4F81BD">
                              <a:lumMod val="75000"/>
                            </a:srgbClr>
                          </a:solidFill>
                          <a:prstDash val="solid"/>
                        </a:ln>
                        <a:effectLst/>
                      </wps:spPr>
                      <wps:txbx>
                        <w:txbxContent>
                          <w:p w14:paraId="1BD4B4F7" w14:textId="77777777" w:rsidR="0018719B" w:rsidRPr="00E0390D" w:rsidRDefault="0018719B" w:rsidP="0018719B">
                            <w:pPr>
                              <w:jc w:val="center"/>
                              <w:rPr>
                                <w:rFonts w:ascii="Times New Roman" w:eastAsia="SimSun" w:hAnsi="Times New Roman" w:cs="Times New Roman"/>
                                <w:b/>
                                <w:bCs/>
                                <w:sz w:val="32"/>
                                <w:szCs w:val="32"/>
                              </w:rPr>
                            </w:pPr>
                            <w:r w:rsidRPr="00E0390D">
                              <w:rPr>
                                <w:rFonts w:ascii="Times New Roman" w:eastAsia="SimSun" w:hAnsi="Times New Roman" w:cs="Times New Roman"/>
                                <w:b/>
                                <w:bCs/>
                                <w:sz w:val="32"/>
                                <w:szCs w:val="32"/>
                                <w:rtl/>
                              </w:rPr>
                              <w:t>﴿يَرْفَعِ اللَّهُ الَّذِينَ آمَنُوا مِنكُمْ وَالَّذِينَ أُوتُوا الْعِلْمَ دَرَجَاتٍ وَاللَّهُ بِمَا تَعْمَلُونَ خَبِيرٌ﴾</w:t>
                            </w:r>
                          </w:p>
                          <w:p w14:paraId="4A2F33DB" w14:textId="77777777" w:rsidR="0018719B" w:rsidRDefault="0018719B" w:rsidP="0018719B">
                            <w:pPr>
                              <w:jc w:val="center"/>
                            </w:pP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E48FBE0" id="_x0000_t108" coordsize="21600,21600" o:spt="108" adj="5400,16200,2700" path="wr@9@34@8@35,0@24@0@23@9,0@8@11@0@22@19@22@9@34@8@35@19@23@3@24l@7@36@3@4at@9@31@8@32@3@4@18@30@9@1@8@33@18@28@17@28@9@31@8@32@17@30,0@4l@5@36xear@9@1@8@33@17@28@0@29nfl@17@30ewr@9@1@8@33@18@28@19@29nfl@18@30em@0@23nfl@0@29em@19@23nfl@19@29e">
                <v:formulas>
                  <v:f eqn="val #0"/>
                  <v:f eqn="val #1"/>
                  <v:f eqn="val #2"/>
                  <v:f eqn="val width"/>
                  <v:f eqn="val height"/>
                  <v:f eqn="prod width 1 8"/>
                  <v:f eqn="prod width 1 2"/>
                  <v:f eqn="prod width 7 8"/>
                  <v:f eqn="prod width 3 2"/>
                  <v:f eqn="sum 0 0 @6"/>
                  <v:f eqn="prod #2 30573 4096"/>
                  <v:f eqn="prod @10 2 1"/>
                  <v:f eqn="sum @10 height #2"/>
                  <v:f eqn="sum @10 #1 0"/>
                  <v:f eqn="prod #1 1 2"/>
                  <v:f eqn="sum @10 @14 0"/>
                  <v:f eqn="sum @12 0 #1"/>
                  <v:f eqn="sum #0 @5 0"/>
                  <v:f eqn="sum width 0 @17"/>
                  <v:f eqn="sum width 0 #0"/>
                  <v:f eqn="sum @6 0 #0"/>
                  <v:f eqn="ellipse @20 width @10"/>
                  <v:f eqn="sum @10 0 @21"/>
                  <v:f eqn="sum @22 @16 @10"/>
                  <v:f eqn="sum #2 @16 @10"/>
                  <v:f eqn="prod @10 2391 32768"/>
                  <v:f eqn="sum @6 0 @17"/>
                  <v:f eqn="ellipse @26 width @10"/>
                  <v:f eqn="sum @10 #1 @27"/>
                  <v:f eqn="sum @22 #1 0"/>
                  <v:f eqn="sum @12 0 @27"/>
                  <v:f eqn="sum height 0 #2"/>
                  <v:f eqn="sum @10 @12 0"/>
                  <v:f eqn="sum @32 @10 @16"/>
                  <v:f eqn="sum @31 @10 @13"/>
                  <v:f eqn="sum @32 @10 @13"/>
                  <v:f eqn="sum @25 @12 @15"/>
                  <v:f eqn="sum @16 0 @15"/>
                  <v:f eqn="prod @37 2 3"/>
                  <v:f eqn="sum @1 @38 0"/>
                  <v:f eqn="sum #2 @38 0"/>
                  <v:f eqn="max @40 675"/>
                  <v:f eqn="prod width 3 8"/>
                  <v:f eqn="sum @42 0 4"/>
                </v:formulas>
                <v:path o:extrusionok="f" o:connecttype="custom" o:connectlocs="@6,0;@5,@36;@6,@1;@7,@36" o:connectangles="270,180,90,0" textboxrect="@0,@22,@19,@1"/>
                <v:handles>
                  <v:h position="#0,topLeft" xrange="@5,@43"/>
                  <v:h position="center,#1" yrange="@39,@31"/>
                  <v:h position="topLeft,#2" yrange="@41,@24"/>
                </v:handles>
                <o:complex v:ext="view"/>
              </v:shapetype>
              <v:shape id="Ribbon: Curved and Tilted Up 2" o:spid="_x0000_s1026" type="#_x0000_t108" style="position:absolute;left:0;text-align:left;margin-left:-61.9pt;margin-top:22.2pt;width:537.5pt;height:217.45pt;z-index:251644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" fillcolor="window" strokecolor="#376092" strokeweight="2pt">
                <v:textbox>
                  <w:txbxContent>
                    <w:p w14:paraId="1BD4B4F7" w14:textId="77777777" w:rsidR="0018719B" w:rsidRPr="00E0390D" w:rsidRDefault="0018719B" w:rsidP="0018719B">
                      <w:pPr>
                        <w:jc w:val="center"/>
                        <w:rPr>
                          <w:rFonts w:ascii="Times New Roman" w:eastAsia="SimSun" w:hAnsi="Times New Roman" w:cs="Times New Roman"/>
                          <w:b/>
                          <w:bCs/>
                          <w:sz w:val="32"/>
                          <w:szCs w:val="32"/>
                        </w:rPr>
                      </w:pPr>
                      <w:r w:rsidRPr="00E0390D">
                        <w:rPr>
                          <w:rFonts w:ascii="Times New Roman" w:eastAsia="SimSun" w:hAnsi="Times New Roman" w:cs="Times New Roman"/>
                          <w:b/>
                          <w:bCs/>
                          <w:sz w:val="32"/>
                          <w:szCs w:val="32"/>
                          <w:rtl/>
                        </w:rPr>
                        <w:t>﴿يَرْفَعِ اللَّهُ الَّذِينَ آمَنُوا مِنكُمْ وَالَّذِينَ أُوتُوا الْعِلْمَ دَرَجَاتٍ وَاللَّهُ بِمَا تَعْمَلُونَ خَبِيرٌ﴾</w:t>
                      </w:r>
                    </w:p>
                    <w:p w14:paraId="4A2F33DB" w14:textId="77777777" w:rsidR="0018719B" w:rsidRDefault="0018719B" w:rsidP="0018719B">
                      <w:pPr>
                        <w:jc w:val="center"/>
                      </w:pPr>
                    </w:p>
                  </w:txbxContent>
                </v:textbox>
              </v:shape>
            </w:pict>
          </mc:Fallback>
        </mc:AlternateContent>
      </w:r>
    </w:p>
    <w:p w14:paraId="3107DFD1" w14:textId="77777777" w:rsidR="0018719B" w:rsidRPr="005875B9" w:rsidRDefault="0018719B" w:rsidP="00810577">
      <w:pPr>
        <w:bidi w:val="0"/>
        <w:spacing w:line="480" w:lineRule="auto"/>
        <w:jc w:val="both"/>
        <w:rPr>
          <w:rFonts w:asciiTheme="majorBidi" w:hAnsiTheme="majorBidi" w:cstheme="majorBidi"/>
          <w:color w:val="000000"/>
          <w:sz w:val="24"/>
          <w:szCs w:val="24"/>
          <w14:textFill>
            <w14:solidFill>
              <w14:srgbClr w14:val="000000">
                <w14:alpha w14:val="3000"/>
              </w14:srgbClr>
            </w14:solidFill>
          </w14:textFill>
        </w:rPr>
      </w:pPr>
    </w:p>
    <w:p w14:paraId="162217C4" w14:textId="77777777" w:rsidR="0018719B" w:rsidRPr="005875B9" w:rsidRDefault="0018719B" w:rsidP="00810577">
      <w:pPr>
        <w:bidi w:val="0"/>
        <w:spacing w:line="480" w:lineRule="auto"/>
        <w:jc w:val="both"/>
        <w:rPr>
          <w:rFonts w:asciiTheme="majorBidi" w:hAnsiTheme="majorBidi" w:cstheme="majorBidi"/>
          <w:color w:val="000000"/>
          <w:sz w:val="24"/>
          <w:szCs w:val="24"/>
          <w14:textFill>
            <w14:solidFill>
              <w14:srgbClr w14:val="000000">
                <w14:alpha w14:val="3000"/>
              </w14:srgbClr>
            </w14:solidFill>
          </w14:textFill>
        </w:rPr>
      </w:pPr>
    </w:p>
    <w:p w14:paraId="34F66E94" w14:textId="77777777" w:rsidR="0018719B" w:rsidRPr="005875B9" w:rsidRDefault="0018719B" w:rsidP="00810577">
      <w:pPr>
        <w:bidi w:val="0"/>
        <w:spacing w:line="480" w:lineRule="auto"/>
        <w:jc w:val="both"/>
        <w:rPr>
          <w:rFonts w:asciiTheme="majorBidi" w:hAnsiTheme="majorBidi" w:cstheme="majorBidi"/>
          <w:color w:val="000000"/>
          <w:sz w:val="24"/>
          <w:szCs w:val="24"/>
          <w14:textFill>
            <w14:solidFill>
              <w14:srgbClr w14:val="000000">
                <w14:alpha w14:val="3000"/>
              </w14:srgbClr>
            </w14:solidFill>
          </w14:textFill>
        </w:rPr>
      </w:pPr>
    </w:p>
    <w:p w14:paraId="6CFCFC54" w14:textId="77777777" w:rsidR="0018719B" w:rsidRPr="005875B9" w:rsidRDefault="0018719B" w:rsidP="00810577">
      <w:pPr>
        <w:bidi w:val="0"/>
        <w:spacing w:line="480" w:lineRule="auto"/>
        <w:jc w:val="both"/>
        <w:rPr>
          <w:rFonts w:asciiTheme="majorBidi" w:hAnsiTheme="majorBidi" w:cstheme="majorBidi"/>
          <w:color w:val="000000"/>
          <w:sz w:val="24"/>
          <w:szCs w:val="24"/>
          <w14:textFill>
            <w14:solidFill>
              <w14:srgbClr w14:val="000000">
                <w14:alpha w14:val="3000"/>
              </w14:srgbClr>
            </w14:solidFill>
          </w14:textFill>
        </w:rPr>
      </w:pPr>
    </w:p>
    <w:p w14:paraId="4069172E" w14:textId="77777777" w:rsidR="0018719B" w:rsidRPr="005875B9" w:rsidRDefault="0018719B" w:rsidP="00810577">
      <w:pPr>
        <w:bidi w:val="0"/>
        <w:spacing w:line="480" w:lineRule="auto"/>
        <w:jc w:val="both"/>
        <w:rPr>
          <w:rFonts w:asciiTheme="majorBidi" w:hAnsiTheme="majorBidi" w:cstheme="majorBidi"/>
          <w:color w:val="000000"/>
          <w:sz w:val="24"/>
          <w:szCs w:val="24"/>
          <w14:textFill>
            <w14:solidFill>
              <w14:srgbClr w14:val="000000">
                <w14:alpha w14:val="3000"/>
              </w14:srgbClr>
            </w14:solidFill>
          </w14:textFill>
        </w:rPr>
      </w:pPr>
    </w:p>
    <w:p w14:paraId="1AAB1282" w14:textId="77777777" w:rsidR="0030455D" w:rsidRDefault="0030455D" w:rsidP="0030455D">
      <w:pPr>
        <w:bidi w:val="0"/>
        <w:spacing w:line="480" w:lineRule="auto"/>
        <w:jc w:val="both"/>
        <w:rPr>
          <w:rFonts w:asciiTheme="majorBidi" w:hAnsiTheme="majorBidi" w:cstheme="majorBidi"/>
          <w:color w:val="000000"/>
          <w:sz w:val="24"/>
          <w:szCs w:val="24"/>
          <w:lang w:bidi="ar-IQ"/>
          <w14:textFill>
            <w14:solidFill>
              <w14:srgbClr w14:val="000000">
                <w14:alpha w14:val="3000"/>
              </w14:srgbClr>
            </w14:solidFill>
          </w14:textFill>
        </w:rPr>
      </w:pPr>
    </w:p>
    <w:p w14:paraId="2FF1D40D" w14:textId="77777777" w:rsidR="0030455D" w:rsidRPr="005875B9" w:rsidRDefault="0030455D" w:rsidP="0030455D">
      <w:pPr>
        <w:bidi w:val="0"/>
        <w:spacing w:line="480" w:lineRule="auto"/>
        <w:jc w:val="both"/>
        <w:rPr>
          <w:rFonts w:asciiTheme="majorBidi" w:hAnsiTheme="majorBidi" w:cstheme="majorBidi"/>
          <w:color w:val="000000"/>
          <w:sz w:val="24"/>
          <w:szCs w:val="24"/>
          <w:lang w:bidi="ar-IQ"/>
          <w14:textFill>
            <w14:solidFill>
              <w14:srgbClr w14:val="000000">
                <w14:alpha w14:val="3000"/>
              </w14:srgbClr>
            </w14:solidFill>
          </w14:textFill>
        </w:rPr>
      </w:pPr>
    </w:p>
    <w:p w14:paraId="6B60D3DB" w14:textId="77777777" w:rsidR="0030455D" w:rsidRPr="0030455D" w:rsidRDefault="0030455D" w:rsidP="0030455D">
      <w:pPr>
        <w:bidi w:val="0"/>
        <w:spacing w:line="480" w:lineRule="auto"/>
        <w:ind w:firstLine="720"/>
        <w:jc w:val="both"/>
        <w:rPr>
          <w:rFonts w:asciiTheme="majorBidi" w:hAnsiTheme="majorBidi" w:cstheme="majorBidi"/>
          <w:color w:val="000000"/>
          <w:sz w:val="28"/>
          <w:szCs w:val="28"/>
          <w:lang w:bidi="ar-IQ"/>
          <w14:textFill>
            <w14:solidFill>
              <w14:srgbClr w14:val="000000">
                <w14:alpha w14:val="3000"/>
              </w14:srgbClr>
            </w14:solidFill>
          </w14:textFill>
        </w:rPr>
      </w:pPr>
      <w:r w:rsidRPr="0030455D">
        <w:rPr>
          <w:rFonts w:asciiTheme="majorBidi" w:hAnsiTheme="majorBidi" w:cstheme="majorBidi"/>
          <w:color w:val="000000"/>
          <w:sz w:val="28"/>
          <w:szCs w:val="28"/>
          <w:rtl/>
          <w14:textFill>
            <w14:solidFill>
              <w14:srgbClr w14:val="000000">
                <w14:alpha w14:val="3000"/>
              </w14:srgbClr>
            </w14:solidFill>
          </w14:textFill>
        </w:rPr>
        <w:t>صدق الله العظيم</w:t>
      </w:r>
    </w:p>
    <w:p w14:paraId="7CAC704A" w14:textId="77777777" w:rsidR="0018719B" w:rsidRPr="005875B9" w:rsidRDefault="0018719B" w:rsidP="0030455D">
      <w:pPr>
        <w:bidi w:val="0"/>
        <w:spacing w:line="480" w:lineRule="auto"/>
        <w:ind w:firstLine="720"/>
        <w:jc w:val="both"/>
        <w:rPr>
          <w:rFonts w:asciiTheme="majorBidi" w:hAnsiTheme="majorBidi" w:cstheme="majorBidi"/>
          <w:color w:val="000000"/>
          <w:sz w:val="24"/>
          <w:szCs w:val="24"/>
          <w:rtl/>
          <w14:textFill>
            <w14:solidFill>
              <w14:srgbClr w14:val="000000">
                <w14:alpha w14:val="3000"/>
              </w14:srgbClr>
            </w14:solidFill>
          </w14:textFill>
        </w:rPr>
      </w:pPr>
      <w:r w:rsidRPr="005875B9">
        <w:rPr>
          <w:rFonts w:asciiTheme="majorBidi" w:hAnsiTheme="majorBidi" w:cstheme="majorBidi"/>
          <w:color w:val="000000"/>
          <w:sz w:val="24"/>
          <w:szCs w:val="24"/>
          <w:rtl/>
          <w14:textFill>
            <w14:solidFill>
              <w14:srgbClr w14:val="000000">
                <w14:alpha w14:val="3000"/>
              </w14:srgbClr>
            </w14:solidFill>
          </w14:textFill>
        </w:rPr>
        <w:t>سورة المجادلة (الآية 11)</w:t>
      </w:r>
    </w:p>
    <w:p w14:paraId="7E5CD146" w14:textId="77777777" w:rsidR="0018719B" w:rsidRPr="005875B9" w:rsidRDefault="0018719B" w:rsidP="00810577">
      <w:pPr>
        <w:bidi w:val="0"/>
        <w:spacing w:line="480" w:lineRule="auto"/>
        <w:jc w:val="both"/>
        <w:rPr>
          <w:rFonts w:asciiTheme="majorBidi" w:hAnsiTheme="majorBidi" w:cstheme="majorBidi"/>
          <w:color w:val="000000"/>
          <w:sz w:val="24"/>
          <w:szCs w:val="24"/>
          <w:rtl/>
          <w14:textFill>
            <w14:solidFill>
              <w14:srgbClr w14:val="000000">
                <w14:alpha w14:val="3000"/>
              </w14:srgbClr>
            </w14:solidFill>
          </w14:textFill>
        </w:rPr>
      </w:pPr>
    </w:p>
    <w:p w14:paraId="49D55726" w14:textId="77777777" w:rsidR="0018719B" w:rsidRPr="005875B9" w:rsidRDefault="0018719B" w:rsidP="00810577">
      <w:pPr>
        <w:bidi w:val="0"/>
        <w:spacing w:line="480" w:lineRule="auto"/>
        <w:jc w:val="both"/>
        <w:rPr>
          <w:rFonts w:asciiTheme="majorBidi" w:hAnsiTheme="majorBidi" w:cstheme="majorBidi"/>
          <w:color w:val="000000"/>
          <w:sz w:val="24"/>
          <w:szCs w:val="24"/>
          <w:rtl/>
          <w14:textFill>
            <w14:solidFill>
              <w14:srgbClr w14:val="000000">
                <w14:alpha w14:val="3000"/>
              </w14:srgbClr>
            </w14:solidFill>
          </w14:textFill>
        </w:rPr>
      </w:pPr>
    </w:p>
    <w:p w14:paraId="187D3C3A" w14:textId="77777777" w:rsidR="0018719B" w:rsidRPr="005875B9" w:rsidRDefault="0018719B" w:rsidP="00810577">
      <w:pPr>
        <w:bidi w:val="0"/>
        <w:spacing w:line="480" w:lineRule="auto"/>
        <w:jc w:val="both"/>
        <w:rPr>
          <w:rFonts w:asciiTheme="majorBidi" w:hAnsiTheme="majorBidi" w:cstheme="majorBidi"/>
          <w:color w:val="000000"/>
          <w:sz w:val="24"/>
          <w:szCs w:val="24"/>
          <w:rtl/>
          <w14:textFill>
            <w14:solidFill>
              <w14:srgbClr w14:val="000000">
                <w14:alpha w14:val="3000"/>
              </w14:srgbClr>
            </w14:solidFill>
          </w14:textFill>
        </w:rPr>
      </w:pPr>
    </w:p>
    <w:p w14:paraId="177C345F" w14:textId="77777777" w:rsidR="0018719B" w:rsidRPr="005875B9" w:rsidRDefault="0018719B" w:rsidP="00810577">
      <w:pPr>
        <w:bidi w:val="0"/>
        <w:spacing w:line="480" w:lineRule="auto"/>
        <w:jc w:val="both"/>
        <w:rPr>
          <w:rFonts w:asciiTheme="majorBidi" w:hAnsiTheme="majorBidi" w:cstheme="majorBidi"/>
          <w:color w:val="000000"/>
          <w:sz w:val="24"/>
          <w:szCs w:val="24"/>
          <w:rtl/>
          <w14:textFill>
            <w14:solidFill>
              <w14:srgbClr w14:val="000000">
                <w14:alpha w14:val="3000"/>
              </w14:srgbClr>
            </w14:solidFill>
          </w14:textFill>
        </w:rPr>
      </w:pPr>
    </w:p>
    <w:p w14:paraId="12F1D5F0" w14:textId="77777777" w:rsidR="0018719B" w:rsidRPr="005875B9" w:rsidRDefault="0018719B" w:rsidP="00810577">
      <w:pPr>
        <w:bidi w:val="0"/>
        <w:spacing w:line="480" w:lineRule="auto"/>
        <w:jc w:val="both"/>
        <w:rPr>
          <w:rFonts w:asciiTheme="majorBidi" w:hAnsiTheme="majorBidi" w:cstheme="majorBidi"/>
          <w:color w:val="000000"/>
          <w:sz w:val="24"/>
          <w:szCs w:val="24"/>
          <w14:textFill>
            <w14:solidFill>
              <w14:srgbClr w14:val="000000">
                <w14:alpha w14:val="3000"/>
              </w14:srgbClr>
            </w14:solidFill>
          </w14:textFill>
        </w:rPr>
      </w:pPr>
    </w:p>
    <w:p w14:paraId="62A91F38" w14:textId="77777777" w:rsidR="0018719B" w:rsidRPr="0030455D" w:rsidRDefault="0018719B" w:rsidP="0030455D">
      <w:pPr>
        <w:bidi w:val="0"/>
        <w:spacing w:line="480" w:lineRule="auto"/>
        <w:jc w:val="center"/>
        <w:rPr>
          <w:rFonts w:asciiTheme="majorBidi" w:hAnsiTheme="majorBidi" w:cstheme="majorBidi"/>
          <w:b/>
          <w:bCs/>
          <w:color w:val="000000"/>
          <w:sz w:val="32"/>
          <w:szCs w:val="32"/>
          <w14:textFill>
            <w14:solidFill>
              <w14:srgbClr w14:val="000000">
                <w14:alpha w14:val="3000"/>
              </w14:srgbClr>
            </w14:solidFill>
          </w14:textFill>
        </w:rPr>
      </w:pPr>
      <w:r w:rsidRPr="0030455D">
        <w:rPr>
          <w:rFonts w:asciiTheme="majorBidi" w:hAnsiTheme="majorBidi" w:cstheme="majorBidi"/>
          <w:b/>
          <w:bCs/>
          <w:color w:val="000000"/>
          <w:sz w:val="32"/>
          <w:szCs w:val="32"/>
          <w14:textFill>
            <w14:solidFill>
              <w14:srgbClr w14:val="000000">
                <w14:alpha w14:val="3000"/>
              </w14:srgbClr>
            </w14:solidFill>
          </w14:textFill>
        </w:rPr>
        <w:lastRenderedPageBreak/>
        <w:t>Dedication</w:t>
      </w:r>
    </w:p>
    <w:p w14:paraId="0D1F88AE" w14:textId="77777777" w:rsidR="0018719B" w:rsidRPr="0030455D" w:rsidRDefault="0018719B" w:rsidP="00CC45DA">
      <w:pPr>
        <w:bidi w:val="0"/>
        <w:spacing w:line="480" w:lineRule="auto"/>
        <w:ind w:firstLine="720"/>
        <w:jc w:val="both"/>
        <w:rPr>
          <w:rFonts w:asciiTheme="majorBidi" w:hAnsiTheme="majorBidi" w:cstheme="majorBidi"/>
          <w:color w:val="000000"/>
          <w:sz w:val="28"/>
          <w:szCs w:val="28"/>
          <w14:textFill>
            <w14:solidFill>
              <w14:srgbClr w14:val="000000">
                <w14:alpha w14:val="3000"/>
              </w14:srgbClr>
            </w14:solidFill>
          </w14:textFill>
        </w:rPr>
      </w:pPr>
      <w:r w:rsidRPr="0030455D">
        <w:rPr>
          <w:rFonts w:asciiTheme="majorBidi" w:hAnsiTheme="majorBidi" w:cstheme="majorBidi"/>
          <w:color w:val="000000"/>
          <w:sz w:val="28"/>
          <w:szCs w:val="28"/>
          <w14:textFill>
            <w14:solidFill>
              <w14:srgbClr w14:val="000000">
                <w14:alpha w14:val="3000"/>
              </w14:srgbClr>
            </w14:solidFill>
          </w14:textFill>
        </w:rPr>
        <w:t>I would like to dedicate this thesis to the most important people in my life: To my beloved parents, whose unwavering love, support, and guidance have been the foundation of all my achievements. Your sacrifices, encouragement, and belief in me have been my constant source of strength.</w:t>
      </w:r>
    </w:p>
    <w:p w14:paraId="0DCB2CD1" w14:textId="77777777" w:rsidR="0030455D" w:rsidRDefault="0018719B" w:rsidP="00CC45DA">
      <w:pPr>
        <w:bidi w:val="0"/>
        <w:spacing w:line="480" w:lineRule="auto"/>
        <w:ind w:firstLine="720"/>
        <w:jc w:val="both"/>
        <w:rPr>
          <w:rFonts w:asciiTheme="majorBidi" w:hAnsiTheme="majorBidi" w:cstheme="majorBidi"/>
          <w:color w:val="000000"/>
          <w:sz w:val="28"/>
          <w:szCs w:val="28"/>
          <w14:textFill>
            <w14:solidFill>
              <w14:srgbClr w14:val="000000">
                <w14:alpha w14:val="3000"/>
              </w14:srgbClr>
            </w14:solidFill>
          </w14:textFill>
        </w:rPr>
      </w:pPr>
      <w:r w:rsidRPr="0030455D">
        <w:rPr>
          <w:rFonts w:asciiTheme="majorBidi" w:hAnsiTheme="majorBidi" w:cstheme="majorBidi"/>
          <w:color w:val="000000"/>
          <w:sz w:val="28"/>
          <w:szCs w:val="28"/>
          <w14:textFill>
            <w14:solidFill>
              <w14:srgbClr w14:val="000000">
                <w14:alpha w14:val="3000"/>
              </w14:srgbClr>
            </w14:solidFill>
          </w14:textFill>
        </w:rPr>
        <w:t>To my dear husband, whose patience, understanding, and companionship have been invaluable. Thank you for being my rock and for supporting me through this journey with love and care.</w:t>
      </w:r>
      <w:r w:rsidR="0030455D">
        <w:rPr>
          <w:rFonts w:asciiTheme="majorBidi" w:hAnsiTheme="majorBidi" w:cstheme="majorBidi"/>
          <w:color w:val="000000"/>
          <w:sz w:val="28"/>
          <w:szCs w:val="28"/>
          <w14:textFill>
            <w14:solidFill>
              <w14:srgbClr w14:val="000000">
                <w14:alpha w14:val="3000"/>
              </w14:srgbClr>
            </w14:solidFill>
          </w14:textFill>
        </w:rPr>
        <w:t xml:space="preserve"> </w:t>
      </w:r>
      <w:r w:rsidRPr="0030455D">
        <w:rPr>
          <w:rFonts w:asciiTheme="majorBidi" w:hAnsiTheme="majorBidi" w:cstheme="majorBidi"/>
          <w:color w:val="000000"/>
          <w:sz w:val="28"/>
          <w:szCs w:val="28"/>
          <w14:textFill>
            <w14:solidFill>
              <w14:srgbClr w14:val="000000">
                <w14:alpha w14:val="3000"/>
              </w14:srgbClr>
            </w14:solidFill>
          </w14:textFill>
        </w:rPr>
        <w:t>To my in-laws, for their continuous support and kindness, which have played a significant role in my personal and academic growth.</w:t>
      </w:r>
      <w:r w:rsidR="0030455D">
        <w:rPr>
          <w:rFonts w:asciiTheme="majorBidi" w:hAnsiTheme="majorBidi" w:cstheme="majorBidi"/>
          <w:color w:val="000000"/>
          <w:sz w:val="28"/>
          <w:szCs w:val="28"/>
          <w14:textFill>
            <w14:solidFill>
              <w14:srgbClr w14:val="000000">
                <w14:alpha w14:val="3000"/>
              </w14:srgbClr>
            </w14:solidFill>
          </w14:textFill>
        </w:rPr>
        <w:t xml:space="preserve"> </w:t>
      </w:r>
      <w:r w:rsidRPr="0030455D">
        <w:rPr>
          <w:rFonts w:asciiTheme="majorBidi" w:hAnsiTheme="majorBidi" w:cstheme="majorBidi"/>
          <w:color w:val="000000"/>
          <w:sz w:val="28"/>
          <w:szCs w:val="28"/>
          <w14:textFill>
            <w14:solidFill>
              <w14:srgbClr w14:val="000000">
                <w14:alpha w14:val="3000"/>
              </w14:srgbClr>
            </w14:solidFill>
          </w14:textFill>
        </w:rPr>
        <w:t>To my precious siblings and my dear sister, whose love, laughter, and encouragement have made this journey even more special. You have been my constant companions in both good and challenging times.</w:t>
      </w:r>
      <w:r w:rsidR="0030455D">
        <w:rPr>
          <w:rFonts w:asciiTheme="majorBidi" w:hAnsiTheme="majorBidi" w:cstheme="majorBidi"/>
          <w:color w:val="000000"/>
          <w:sz w:val="28"/>
          <w:szCs w:val="28"/>
          <w14:textFill>
            <w14:solidFill>
              <w14:srgbClr w14:val="000000">
                <w14:alpha w14:val="3000"/>
              </w14:srgbClr>
            </w14:solidFill>
          </w14:textFill>
        </w:rPr>
        <w:t xml:space="preserve"> </w:t>
      </w:r>
      <w:r w:rsidRPr="0030455D">
        <w:rPr>
          <w:rFonts w:asciiTheme="majorBidi" w:hAnsiTheme="majorBidi" w:cstheme="majorBidi"/>
          <w:color w:val="000000"/>
          <w:sz w:val="28"/>
          <w:szCs w:val="28"/>
          <w14:textFill>
            <w14:solidFill>
              <w14:srgbClr w14:val="000000">
                <w14:alpha w14:val="3000"/>
              </w14:srgbClr>
            </w14:solidFill>
          </w14:textFill>
        </w:rPr>
        <w:t>To my esteemed supervisors, whose knowledge, expertise, and mentorship have been instrumental in shaping this research. Your invaluable insights and constructive feedback have contributed greatly to the completion of this work.</w:t>
      </w:r>
      <w:r w:rsidR="0030455D">
        <w:rPr>
          <w:rFonts w:asciiTheme="majorBidi" w:hAnsiTheme="majorBidi" w:cstheme="majorBidi"/>
          <w:color w:val="000000"/>
          <w:sz w:val="28"/>
          <w:szCs w:val="28"/>
          <w14:textFill>
            <w14:solidFill>
              <w14:srgbClr w14:val="000000">
                <w14:alpha w14:val="3000"/>
              </w14:srgbClr>
            </w14:solidFill>
          </w14:textFill>
        </w:rPr>
        <w:t xml:space="preserve"> </w:t>
      </w:r>
      <w:r w:rsidRPr="0030455D">
        <w:rPr>
          <w:rFonts w:asciiTheme="majorBidi" w:hAnsiTheme="majorBidi" w:cstheme="majorBidi"/>
          <w:color w:val="000000"/>
          <w:sz w:val="28"/>
          <w:szCs w:val="28"/>
          <w14:textFill>
            <w14:solidFill>
              <w14:srgbClr w14:val="000000">
                <w14:alpha w14:val="3000"/>
              </w14:srgbClr>
            </w14:solidFill>
          </w14:textFill>
        </w:rPr>
        <w:t>Finally, to my friends, who have been there for me in both moments of joy and challenge. Your encouragement, companionship, and positivity have made this journey more meaningful.</w:t>
      </w:r>
      <w:r w:rsidR="0030455D">
        <w:rPr>
          <w:rFonts w:asciiTheme="majorBidi" w:hAnsiTheme="majorBidi" w:cstheme="majorBidi"/>
          <w:color w:val="000000"/>
          <w:sz w:val="28"/>
          <w:szCs w:val="28"/>
          <w14:textFill>
            <w14:solidFill>
              <w14:srgbClr w14:val="000000">
                <w14:alpha w14:val="3000"/>
              </w14:srgbClr>
            </w14:solidFill>
          </w14:textFill>
        </w:rPr>
        <w:t xml:space="preserve"> </w:t>
      </w:r>
      <w:r w:rsidRPr="0030455D">
        <w:rPr>
          <w:rFonts w:asciiTheme="majorBidi" w:hAnsiTheme="majorBidi" w:cstheme="majorBidi"/>
          <w:color w:val="000000"/>
          <w:sz w:val="28"/>
          <w:szCs w:val="28"/>
          <w14:textFill>
            <w14:solidFill>
              <w14:srgbClr w14:val="000000">
                <w14:alpha w14:val="3000"/>
              </w14:srgbClr>
            </w14:solidFill>
          </w14:textFill>
        </w:rPr>
        <w:t>With all my gratitude and love, this work is for all of you.</w:t>
      </w:r>
      <w:r w:rsidR="0030455D">
        <w:rPr>
          <w:rFonts w:asciiTheme="majorBidi" w:hAnsiTheme="majorBidi" w:cstheme="majorBidi"/>
          <w:color w:val="000000"/>
          <w:sz w:val="28"/>
          <w:szCs w:val="28"/>
          <w14:textFill>
            <w14:solidFill>
              <w14:srgbClr w14:val="000000">
                <w14:alpha w14:val="3000"/>
              </w14:srgbClr>
            </w14:solidFill>
          </w14:textFill>
        </w:rPr>
        <w:t xml:space="preserve"> </w:t>
      </w:r>
    </w:p>
    <w:p w14:paraId="46830AD8" w14:textId="77777777" w:rsidR="00F447B1" w:rsidRDefault="0018719B" w:rsidP="00CC45DA">
      <w:pPr>
        <w:bidi w:val="0"/>
        <w:spacing w:line="480" w:lineRule="auto"/>
        <w:ind w:firstLine="720"/>
        <w:jc w:val="both"/>
        <w:rPr>
          <w:rFonts w:asciiTheme="majorBidi" w:hAnsiTheme="majorBidi" w:cstheme="majorBidi"/>
          <w:color w:val="000000"/>
          <w:sz w:val="28"/>
          <w:szCs w:val="28"/>
          <w14:textFill>
            <w14:solidFill>
              <w14:srgbClr w14:val="000000">
                <w14:alpha w14:val="3000"/>
              </w14:srgbClr>
            </w14:solidFill>
          </w14:textFill>
        </w:rPr>
      </w:pPr>
      <w:r w:rsidRPr="0030455D">
        <w:rPr>
          <w:rFonts w:asciiTheme="majorBidi" w:hAnsiTheme="majorBidi" w:cstheme="majorBidi"/>
          <w:color w:val="000000"/>
          <w:sz w:val="28"/>
          <w:szCs w:val="28"/>
          <w14:textFill>
            <w14:solidFill>
              <w14:srgbClr w14:val="000000">
                <w14:alpha w14:val="3000"/>
              </w14:srgbClr>
            </w14:solidFill>
          </w14:textFill>
        </w:rPr>
        <w:t>Alkawther Hatif Alseedy</w:t>
      </w:r>
    </w:p>
    <w:p w14:paraId="2C43CDCC" w14:textId="77777777" w:rsidR="0018719B" w:rsidRPr="00F447B1" w:rsidRDefault="0018719B" w:rsidP="00F447B1">
      <w:pPr>
        <w:bidi w:val="0"/>
        <w:spacing w:line="480" w:lineRule="auto"/>
        <w:jc w:val="center"/>
        <w:rPr>
          <w:rFonts w:asciiTheme="majorBidi" w:hAnsiTheme="majorBidi" w:cstheme="majorBidi"/>
          <w:color w:val="000000"/>
          <w:sz w:val="28"/>
          <w:szCs w:val="28"/>
          <w14:textFill>
            <w14:solidFill>
              <w14:srgbClr w14:val="000000">
                <w14:alpha w14:val="3000"/>
              </w14:srgbClr>
            </w14:solidFill>
          </w14:textFill>
        </w:rPr>
      </w:pPr>
      <w:r w:rsidRPr="0030455D">
        <w:rPr>
          <w:rFonts w:asciiTheme="majorBidi" w:hAnsiTheme="majorBidi" w:cstheme="majorBidi"/>
          <w:b/>
          <w:bCs/>
          <w:color w:val="000000"/>
          <w:sz w:val="32"/>
          <w:szCs w:val="32"/>
          <w14:textFill>
            <w14:solidFill>
              <w14:srgbClr w14:val="000000">
                <w14:alpha w14:val="3000"/>
              </w14:srgbClr>
            </w14:solidFill>
          </w14:textFill>
        </w:rPr>
        <w:lastRenderedPageBreak/>
        <w:t>Acknowledgments</w:t>
      </w:r>
    </w:p>
    <w:p w14:paraId="403ACFF8" w14:textId="77777777" w:rsidR="001B2B30" w:rsidRDefault="0018719B" w:rsidP="00CD5924">
      <w:pPr>
        <w:bidi w:val="0"/>
        <w:spacing w:line="480" w:lineRule="auto"/>
        <w:ind w:firstLine="720"/>
        <w:jc w:val="both"/>
        <w:rPr>
          <w:rFonts w:asciiTheme="majorBidi" w:hAnsiTheme="majorBidi" w:cstheme="majorBidi"/>
          <w:color w:val="000000"/>
          <w:sz w:val="28"/>
          <w:szCs w:val="28"/>
          <w14:textFill>
            <w14:solidFill>
              <w14:srgbClr w14:val="000000">
                <w14:alpha w14:val="3000"/>
              </w14:srgbClr>
            </w14:solidFill>
          </w14:textFill>
        </w:rPr>
        <w:sectPr w:rsidR="001B2B30" w:rsidSect="0052363E">
          <w:headerReference w:type="default" r:id="rId9"/>
          <w:footerReference w:type="default" r:id="rId10"/>
          <w:footerReference w:type="first" r:id="rId11"/>
          <w:pgSz w:w="11906" w:h="16838"/>
          <w:pgMar w:top="1440" w:right="1440" w:bottom="1440" w:left="1800" w:header="720" w:footer="720" w:gutter="0"/>
          <w:pgBorders w:offsetFrom="page">
            <w:top w:val="single" w:sz="4" w:space="24" w:color="0D0D0D" w:themeColor="text1" w:themeTint="F2"/>
            <w:left w:val="single" w:sz="4" w:space="24" w:color="0D0D0D" w:themeColor="text1" w:themeTint="F2"/>
            <w:bottom w:val="single" w:sz="4" w:space="24" w:color="0D0D0D" w:themeColor="text1" w:themeTint="F2"/>
            <w:right w:val="single" w:sz="4" w:space="24" w:color="0D0D0D" w:themeColor="text1" w:themeTint="F2"/>
          </w:pgBorders>
          <w:pgNumType w:start="1"/>
          <w:cols w:space="720"/>
          <w:titlePg/>
          <w:docGrid w:linePitch="360"/>
        </w:sectPr>
      </w:pPr>
      <w:r w:rsidRPr="0030455D">
        <w:rPr>
          <w:rFonts w:asciiTheme="majorBidi" w:hAnsiTheme="majorBidi" w:cstheme="majorBidi"/>
          <w:color w:val="000000"/>
          <w:sz w:val="28"/>
          <w:szCs w:val="28"/>
          <w14:textFill>
            <w14:solidFill>
              <w14:srgbClr w14:val="000000">
                <w14:alpha w14:val="3000"/>
              </w14:srgbClr>
            </w14:solidFill>
          </w14:textFill>
        </w:rPr>
        <w:t>Praise be to Allah, Lord of the Worlds, whose grace and blessings made this study possible. With His guidance and support, this achievement has come to fruition. I express my deep gratitude to Allah for His countless blessings, and for making this accomplishment a reality.</w:t>
      </w:r>
      <w:r w:rsidR="00F447B1">
        <w:rPr>
          <w:rFonts w:asciiTheme="majorBidi" w:hAnsiTheme="majorBidi" w:cstheme="majorBidi"/>
          <w:color w:val="000000"/>
          <w:sz w:val="28"/>
          <w:szCs w:val="28"/>
          <w14:textFill>
            <w14:solidFill>
              <w14:srgbClr w14:val="000000">
                <w14:alpha w14:val="3000"/>
              </w14:srgbClr>
            </w14:solidFill>
          </w14:textFill>
        </w:rPr>
        <w:t xml:space="preserve"> </w:t>
      </w:r>
      <w:r w:rsidRPr="0030455D">
        <w:rPr>
          <w:rFonts w:asciiTheme="majorBidi" w:hAnsiTheme="majorBidi" w:cstheme="majorBidi"/>
          <w:color w:val="000000"/>
          <w:sz w:val="28"/>
          <w:szCs w:val="28"/>
          <w14:textFill>
            <w14:solidFill>
              <w14:srgbClr w14:val="000000">
                <w14:alpha w14:val="3000"/>
              </w14:srgbClr>
            </w14:solidFill>
          </w14:textFill>
        </w:rPr>
        <w:t>I would like to extend my heartfelt thanks and appreciation to:</w:t>
      </w:r>
      <w:r w:rsidR="00F447B1">
        <w:rPr>
          <w:rFonts w:asciiTheme="majorBidi" w:hAnsiTheme="majorBidi" w:cstheme="majorBidi"/>
          <w:color w:val="000000"/>
          <w:sz w:val="28"/>
          <w:szCs w:val="28"/>
          <w14:textFill>
            <w14:solidFill>
              <w14:srgbClr w14:val="000000">
                <w14:alpha w14:val="3000"/>
              </w14:srgbClr>
            </w14:solidFill>
          </w14:textFill>
        </w:rPr>
        <w:t xml:space="preserve"> </w:t>
      </w:r>
      <w:r w:rsidRPr="0030455D">
        <w:rPr>
          <w:rFonts w:asciiTheme="majorBidi" w:hAnsiTheme="majorBidi" w:cstheme="majorBidi"/>
          <w:color w:val="000000"/>
          <w:sz w:val="28"/>
          <w:szCs w:val="28"/>
          <w14:textFill>
            <w14:solidFill>
              <w14:srgbClr w14:val="000000">
                <w14:alpha w14:val="3000"/>
              </w14:srgbClr>
            </w14:solidFill>
          </w14:textFill>
        </w:rPr>
        <w:t>Professor Dr. Hazem Abd Wali, for his unwavering support, insightful guidance, and constant encouragement throughout this research. His valuable feedback and suggestions have played a significant role in shaping this work.</w:t>
      </w:r>
      <w:r w:rsidR="00F447B1">
        <w:rPr>
          <w:rFonts w:asciiTheme="majorBidi" w:hAnsiTheme="majorBidi" w:cstheme="majorBidi"/>
          <w:color w:val="000000"/>
          <w:sz w:val="28"/>
          <w:szCs w:val="28"/>
          <w14:textFill>
            <w14:solidFill>
              <w14:srgbClr w14:val="000000">
                <w14:alpha w14:val="3000"/>
              </w14:srgbClr>
            </w14:solidFill>
          </w14:textFill>
        </w:rPr>
        <w:t xml:space="preserve"> </w:t>
      </w:r>
      <w:r w:rsidRPr="0030455D">
        <w:rPr>
          <w:rFonts w:asciiTheme="majorBidi" w:hAnsiTheme="majorBidi" w:cstheme="majorBidi"/>
          <w:color w:val="000000"/>
          <w:sz w:val="28"/>
          <w:szCs w:val="28"/>
          <w14:textFill>
            <w14:solidFill>
              <w14:srgbClr w14:val="000000">
                <w14:alpha w14:val="3000"/>
              </w14:srgbClr>
            </w14:solidFill>
          </w14:textFill>
        </w:rPr>
        <w:t>Professor Dr. Bassam Faroun, for his exceptional supervision, dedication, and continual support. His expertise and advice have been crucial in completing this thesis, and I am deeply grateful for his guidance.</w:t>
      </w:r>
      <w:r w:rsidR="00F447B1">
        <w:rPr>
          <w:rFonts w:asciiTheme="majorBidi" w:hAnsiTheme="majorBidi" w:cstheme="majorBidi"/>
          <w:color w:val="000000"/>
          <w:sz w:val="28"/>
          <w:szCs w:val="28"/>
          <w14:textFill>
            <w14:solidFill>
              <w14:srgbClr w14:val="000000">
                <w14:alpha w14:val="3000"/>
              </w14:srgbClr>
            </w14:solidFill>
          </w14:textFill>
        </w:rPr>
        <w:t xml:space="preserve"> </w:t>
      </w:r>
      <w:r w:rsidRPr="0030455D">
        <w:rPr>
          <w:rFonts w:asciiTheme="majorBidi" w:hAnsiTheme="majorBidi" w:cstheme="majorBidi"/>
          <w:color w:val="000000"/>
          <w:sz w:val="28"/>
          <w:szCs w:val="28"/>
          <w14:textFill>
            <w14:solidFill>
              <w14:srgbClr w14:val="000000">
                <w14:alpha w14:val="3000"/>
              </w14:srgbClr>
            </w14:solidFill>
          </w14:textFill>
        </w:rPr>
        <w:t>I would also like to express my sincere thanks to the Department of Environmental Science and Chemistry for providing an enriching and supportive academic environment. I appreciate all the resources and assistance offered, which contributed greatly to the success of this research.</w:t>
      </w:r>
      <w:r w:rsidR="00F447B1">
        <w:rPr>
          <w:rFonts w:asciiTheme="majorBidi" w:hAnsiTheme="majorBidi" w:cstheme="majorBidi"/>
          <w:color w:val="000000"/>
          <w:sz w:val="28"/>
          <w:szCs w:val="28"/>
          <w14:textFill>
            <w14:solidFill>
              <w14:srgbClr w14:val="000000">
                <w14:alpha w14:val="3000"/>
              </w14:srgbClr>
            </w14:solidFill>
          </w14:textFill>
        </w:rPr>
        <w:t xml:space="preserve"> </w:t>
      </w:r>
      <w:r w:rsidRPr="0030455D">
        <w:rPr>
          <w:rFonts w:asciiTheme="majorBidi" w:hAnsiTheme="majorBidi" w:cstheme="majorBidi"/>
          <w:color w:val="000000"/>
          <w:sz w:val="28"/>
          <w:szCs w:val="28"/>
          <w14:textFill>
            <w14:solidFill>
              <w14:srgbClr w14:val="000000">
                <w14:alpha w14:val="3000"/>
              </w14:srgbClr>
            </w14:solidFill>
          </w14:textFill>
        </w:rPr>
        <w:t xml:space="preserve">A special thank you to my dear family, who have been my constant source of support and strength. To my parents, whose love, sacrifices, and belief in me have been immeasurable, and to my siblings, whose presence and encouragement have always been a source of comfort </w:t>
      </w:r>
      <w:r w:rsidR="00CD5924">
        <w:rPr>
          <w:rFonts w:asciiTheme="majorBidi" w:hAnsiTheme="majorBidi" w:cstheme="majorBidi"/>
          <w:color w:val="000000"/>
          <w:sz w:val="28"/>
          <w:szCs w:val="28"/>
          <w14:textFill>
            <w14:solidFill>
              <w14:srgbClr w14:val="000000">
                <w14:alpha w14:val="3000"/>
              </w14:srgbClr>
            </w14:solidFill>
          </w14:textFill>
        </w:rPr>
        <w:t xml:space="preserve">and motivation. </w:t>
      </w:r>
    </w:p>
    <w:p w14:paraId="2B493429" w14:textId="77777777" w:rsidR="0018719B" w:rsidRPr="00F447B1" w:rsidRDefault="0018719B" w:rsidP="00F447B1">
      <w:pPr>
        <w:bidi w:val="0"/>
        <w:spacing w:line="480" w:lineRule="auto"/>
        <w:jc w:val="center"/>
        <w:rPr>
          <w:rFonts w:asciiTheme="majorBidi" w:hAnsiTheme="majorBidi" w:cstheme="majorBidi"/>
          <w:b/>
          <w:bCs/>
          <w:color w:val="000000"/>
          <w:sz w:val="32"/>
          <w:szCs w:val="32"/>
          <w14:textFill>
            <w14:solidFill>
              <w14:srgbClr w14:val="000000">
                <w14:alpha w14:val="3000"/>
              </w14:srgbClr>
            </w14:solidFill>
          </w14:textFill>
        </w:rPr>
      </w:pPr>
      <w:r w:rsidRPr="00F447B1">
        <w:rPr>
          <w:rFonts w:asciiTheme="majorBidi" w:hAnsiTheme="majorBidi" w:cstheme="majorBidi"/>
          <w:b/>
          <w:bCs/>
          <w:color w:val="000000"/>
          <w:sz w:val="32"/>
          <w:szCs w:val="32"/>
          <w14:textFill>
            <w14:solidFill>
              <w14:srgbClr w14:val="000000">
                <w14:alpha w14:val="3000"/>
              </w14:srgbClr>
            </w14:solidFill>
          </w14:textFill>
        </w:rPr>
        <w:lastRenderedPageBreak/>
        <w:t>Summary</w:t>
      </w:r>
    </w:p>
    <w:p w14:paraId="3262E548" w14:textId="77777777" w:rsidR="0018719B" w:rsidRPr="0030455D" w:rsidRDefault="0018719B" w:rsidP="00810577">
      <w:pPr>
        <w:bidi w:val="0"/>
        <w:spacing w:line="480" w:lineRule="auto"/>
        <w:ind w:firstLine="720"/>
        <w:jc w:val="both"/>
        <w:rPr>
          <w:rFonts w:asciiTheme="majorBidi" w:hAnsiTheme="majorBidi" w:cstheme="majorBidi"/>
          <w:color w:val="000000"/>
          <w:sz w:val="28"/>
          <w:szCs w:val="28"/>
          <w14:textFill>
            <w14:solidFill>
              <w14:srgbClr w14:val="000000">
                <w14:alpha w14:val="3000"/>
              </w14:srgbClr>
            </w14:solidFill>
          </w14:textFill>
        </w:rPr>
      </w:pPr>
      <w:r w:rsidRPr="0030455D">
        <w:rPr>
          <w:rFonts w:asciiTheme="majorBidi" w:hAnsiTheme="majorBidi" w:cstheme="majorBidi"/>
          <w:color w:val="000000"/>
          <w:sz w:val="28"/>
          <w:szCs w:val="28"/>
          <w14:textFill>
            <w14:solidFill>
              <w14:srgbClr w14:val="000000">
                <w14:alpha w14:val="3000"/>
              </w14:srgbClr>
            </w14:solidFill>
          </w14:textFill>
        </w:rPr>
        <w:t>This study aimed to prepare tannic-acid-coated iron oxide nanoparticles and evaluate their use as a fluorescence-assisted interface for ibuprofen detection in aqueous solution and fortified human urine. The experimental work was carried out during 2025 in the Analytical Chemistry Branch, Department of Chemistry, College of Science, University of Al-Qadisiyah. Ibuprofen was selected as a model pharmaceutical because of its widespread use, documented occurrence in wastewater, and relevance to environmental and bioanalytical monitoring.</w:t>
      </w:r>
    </w:p>
    <w:p w14:paraId="1702D393" w14:textId="77777777" w:rsidR="0018719B" w:rsidRPr="0030455D" w:rsidRDefault="0018719B" w:rsidP="00810577">
      <w:pPr>
        <w:bidi w:val="0"/>
        <w:spacing w:line="480" w:lineRule="auto"/>
        <w:ind w:firstLine="720"/>
        <w:jc w:val="both"/>
        <w:rPr>
          <w:rFonts w:asciiTheme="majorBidi" w:hAnsiTheme="majorBidi" w:cstheme="majorBidi"/>
          <w:color w:val="000000"/>
          <w:sz w:val="28"/>
          <w:szCs w:val="28"/>
          <w14:textFill>
            <w14:solidFill>
              <w14:srgbClr w14:val="000000">
                <w14:alpha w14:val="3000"/>
              </w14:srgbClr>
            </w14:solidFill>
          </w14:textFill>
        </w:rPr>
      </w:pPr>
      <w:r w:rsidRPr="0030455D">
        <w:rPr>
          <w:rFonts w:asciiTheme="majorBidi" w:hAnsiTheme="majorBidi" w:cstheme="majorBidi"/>
          <w:color w:val="000000"/>
          <w:sz w:val="28"/>
          <w:szCs w:val="28"/>
          <w14:textFill>
            <w14:solidFill>
              <w14:srgbClr w14:val="000000">
                <w14:alpha w14:val="3000"/>
              </w14:srgbClr>
            </w14:solidFill>
          </w14:textFill>
        </w:rPr>
        <w:t>Commercial iron oxide nanopowder (Fe3O4) was dispersed in deionized water, sonicated, coated with tannic acid under continuous mixing, washed, and dried at 50 °C. The prepared material was characterized in the unified sequence FESEM, XRD, AFM, and FTIR. FESEM showed quasi-spherical primary particles with an image-based size range of approximately 20–80 nm within larger agglomerates. AFM showed heterogeneous nanoscale topography with a maximum height of approximately 24.69 nm in the selected scan. XRD showed a broad low-intensity diffraction profile, whereas FTIR bands at 3430.92, 1631.39, 1061.87, and 635.43 cm⁻¹ provided the principal chemical evidence for tannic-acid-related surface functionalization together with the Fe–O framework.</w:t>
      </w:r>
    </w:p>
    <w:p w14:paraId="627B6EC4" w14:textId="77777777" w:rsidR="0018719B" w:rsidRPr="0030455D" w:rsidRDefault="0018719B" w:rsidP="00810577">
      <w:pPr>
        <w:bidi w:val="0"/>
        <w:spacing w:line="480" w:lineRule="auto"/>
        <w:ind w:firstLine="720"/>
        <w:jc w:val="both"/>
        <w:rPr>
          <w:rFonts w:asciiTheme="majorBidi" w:hAnsiTheme="majorBidi" w:cstheme="majorBidi"/>
          <w:color w:val="000000"/>
          <w:sz w:val="28"/>
          <w:szCs w:val="28"/>
          <w14:textFill>
            <w14:solidFill>
              <w14:srgbClr w14:val="000000">
                <w14:alpha w14:val="3000"/>
              </w14:srgbClr>
            </w14:solidFill>
          </w14:textFill>
        </w:rPr>
      </w:pPr>
      <w:r w:rsidRPr="0030455D">
        <w:rPr>
          <w:rFonts w:asciiTheme="majorBidi" w:hAnsiTheme="majorBidi" w:cstheme="majorBidi"/>
          <w:color w:val="000000"/>
          <w:sz w:val="28"/>
          <w:szCs w:val="28"/>
          <w14:textFill>
            <w14:solidFill>
              <w14:srgbClr w14:val="000000">
                <w14:alpha w14:val="3000"/>
              </w14:srgbClr>
            </w14:solidFill>
          </w14:textFill>
        </w:rPr>
        <w:lastRenderedPageBreak/>
        <w:t>A 1 mg/mL ibuprofen stock solution was used to prepare ordered working levels in distilled water and fortified urine. Equal volumes of prepared sample and coated nanoparticle suspension were mixed before fluorescence measurement using a Shimadzu RF-5301PC spectrofluorometer. An excitation maximum near 224 nm was selected. The principal responsive emission region was approximately 290–295 nm in water and 290–300 nm in fortified urine, with a secondary band near 365–375 nm. The aqueous fitted relationship was y = 17.495x + 74.944 (R² = 0.944), while the fortified-urine relationship was y = 16.898x + 53.008 (R² = 0.9765).</w:t>
      </w:r>
    </w:p>
    <w:p w14:paraId="3455302B" w14:textId="77777777" w:rsidR="0018719B" w:rsidRDefault="0018719B" w:rsidP="00810577">
      <w:pPr>
        <w:bidi w:val="0"/>
        <w:spacing w:line="480" w:lineRule="auto"/>
        <w:ind w:firstLine="720"/>
        <w:jc w:val="both"/>
        <w:rPr>
          <w:rFonts w:asciiTheme="majorBidi" w:hAnsiTheme="majorBidi" w:cstheme="majorBidi"/>
          <w:color w:val="000000"/>
          <w:sz w:val="28"/>
          <w:szCs w:val="28"/>
          <w14:textFill>
            <w14:solidFill>
              <w14:srgbClr w14:val="000000">
                <w14:alpha w14:val="3000"/>
              </w14:srgbClr>
            </w14:solidFill>
          </w14:textFill>
        </w:rPr>
      </w:pPr>
      <w:r w:rsidRPr="0030455D">
        <w:rPr>
          <w:rFonts w:asciiTheme="majorBidi" w:hAnsiTheme="majorBidi" w:cstheme="majorBidi"/>
          <w:color w:val="000000"/>
          <w:sz w:val="28"/>
          <w:szCs w:val="28"/>
          <w14:textFill>
            <w14:solidFill>
              <w14:srgbClr w14:val="000000">
                <w14:alpha w14:val="3000"/>
              </w14:srgbClr>
            </w14:solidFill>
          </w14:textFill>
        </w:rPr>
        <w:t>The results demonstrate a consistent fluorescence response across the tested preparation levels and show that the response remained measurable after transfer from water to a complex urinary matrix. The combined FESEM, XRD, AFM, and FTIR evidence supports formation of a tannic-acid-modified iron-based nanosystem, with FTIR providing the strongest direct chemical evidence of surface functionalization. The work establishes a laboratory platform suitable for further analytical development and for future environmental applications involving pharmaceutical monitoring in wastewater and other water matrices.</w:t>
      </w:r>
    </w:p>
    <w:p w14:paraId="4325A8BA" w14:textId="77777777" w:rsidR="00F447B1" w:rsidRDefault="00F447B1" w:rsidP="00F447B1">
      <w:pPr>
        <w:bidi w:val="0"/>
        <w:spacing w:line="480" w:lineRule="auto"/>
        <w:jc w:val="both"/>
        <w:rPr>
          <w:rFonts w:asciiTheme="majorBidi" w:hAnsiTheme="majorBidi" w:cstheme="majorBidi"/>
          <w:color w:val="000000"/>
          <w:sz w:val="28"/>
          <w:szCs w:val="28"/>
          <w14:textFill>
            <w14:solidFill>
              <w14:srgbClr w14:val="000000">
                <w14:alpha w14:val="3000"/>
              </w14:srgbClr>
            </w14:solidFill>
          </w14:textFill>
        </w:rPr>
      </w:pPr>
    </w:p>
    <w:p w14:paraId="55F8C76F" w14:textId="77777777" w:rsidR="00CC45DA" w:rsidRDefault="00CC45DA" w:rsidP="00CC45DA">
      <w:pPr>
        <w:bidi w:val="0"/>
        <w:spacing w:line="480" w:lineRule="auto"/>
        <w:jc w:val="both"/>
        <w:rPr>
          <w:rFonts w:asciiTheme="majorBidi" w:hAnsiTheme="majorBidi" w:cstheme="majorBidi"/>
          <w:color w:val="000000"/>
          <w:sz w:val="28"/>
          <w:szCs w:val="28"/>
          <w14:textFill>
            <w14:solidFill>
              <w14:srgbClr w14:val="000000">
                <w14:alpha w14:val="3000"/>
              </w14:srgbClr>
            </w14:solidFill>
          </w14:textFill>
        </w:rPr>
      </w:pPr>
    </w:p>
    <w:p w14:paraId="4BE2243E" w14:textId="77777777" w:rsidR="0018719B" w:rsidRPr="001711BD" w:rsidRDefault="0018719B" w:rsidP="00CA4E1A">
      <w:pPr>
        <w:bidi w:val="0"/>
        <w:spacing w:line="480" w:lineRule="auto"/>
        <w:ind w:firstLine="720"/>
        <w:jc w:val="both"/>
        <w:rPr>
          <w:rFonts w:asciiTheme="majorBidi" w:hAnsiTheme="majorBidi" w:cstheme="majorBidi"/>
          <w:color w:val="000000"/>
          <w:sz w:val="28"/>
          <w:szCs w:val="28"/>
          <w14:textFill>
            <w14:solidFill>
              <w14:srgbClr w14:val="000000">
                <w14:alpha w14:val="3000"/>
              </w14:srgbClr>
            </w14:solidFill>
          </w14:textFill>
        </w:rPr>
      </w:pPr>
      <w:r w:rsidRPr="001711BD">
        <w:rPr>
          <w:rFonts w:asciiTheme="majorBidi" w:hAnsiTheme="majorBidi" w:cstheme="majorBidi"/>
          <w:color w:val="000000"/>
          <w:sz w:val="28"/>
          <w:szCs w:val="28"/>
          <w14:textFill>
            <w14:solidFill>
              <w14:srgbClr w14:val="000000">
                <w14:alpha w14:val="3000"/>
              </w14:srgbClr>
            </w14:solidFill>
          </w14:textFill>
        </w:rPr>
        <w:lastRenderedPageBreak/>
        <w:t>TABLE OF CONTENTS</w:t>
      </w:r>
    </w:p>
    <w:tbl>
      <w:tblPr>
        <w:tblStyle w:val="TableGrid"/>
        <w:tblW w:w="8640" w:type="dxa"/>
        <w:jc w:val="center"/>
        <w:tblLayout w:type="fixed"/>
        <w:tblLook w:val="04A0" w:firstRow="1" w:lastRow="0" w:firstColumn="1" w:lastColumn="0" w:noHBand="0" w:noVBand="1"/>
      </w:tblPr>
      <w:tblGrid>
        <w:gridCol w:w="950"/>
        <w:gridCol w:w="6680"/>
        <w:gridCol w:w="1010"/>
      </w:tblGrid>
      <w:tr w:rsidR="0018719B" w:rsidRPr="00BA7E97" w14:paraId="58F13BD0" w14:textId="77777777" w:rsidTr="00F526D0">
        <w:trPr>
          <w:jc w:val="center"/>
        </w:trPr>
        <w:tc>
          <w:tcPr>
            <w:tcW w:w="950" w:type="dxa"/>
            <w:shd w:val="clear" w:color="auto" w:fill="9CC2E5"/>
            <w:vAlign w:val="center"/>
          </w:tcPr>
          <w:p w14:paraId="3D953DAF" w14:textId="77777777" w:rsidR="0018719B" w:rsidRPr="005875B9" w:rsidRDefault="0018719B" w:rsidP="00810577">
            <w:pPr>
              <w:bidi w:val="0"/>
              <w:spacing w:line="480" w:lineRule="auto"/>
              <w:jc w:val="both"/>
              <w:rPr>
                <w:rFonts w:asciiTheme="majorBidi" w:hAnsiTheme="majorBidi" w:cstheme="majorBidi"/>
                <w:color w:val="000000"/>
                <w:sz w:val="24"/>
                <w:szCs w:val="24"/>
                <w14:textFill>
                  <w14:solidFill>
                    <w14:srgbClr w14:val="000000">
                      <w14:alpha w14:val="3000"/>
                    </w14:srgbClr>
                  </w14:solidFill>
                </w14:textFill>
              </w:rPr>
            </w:pPr>
            <w:r w:rsidRPr="005875B9">
              <w:rPr>
                <w:rFonts w:asciiTheme="majorBidi" w:hAnsiTheme="majorBidi" w:cstheme="majorBidi"/>
                <w:color w:val="000000"/>
                <w:sz w:val="24"/>
                <w:szCs w:val="24"/>
                <w14:textFill>
                  <w14:solidFill>
                    <w14:srgbClr w14:val="000000">
                      <w14:alpha w14:val="3000"/>
                    </w14:srgbClr>
                  </w14:solidFill>
                </w14:textFill>
              </w:rPr>
              <w:t>.No</w:t>
            </w:r>
          </w:p>
        </w:tc>
        <w:tc>
          <w:tcPr>
            <w:tcW w:w="6680" w:type="dxa"/>
            <w:shd w:val="clear" w:color="auto" w:fill="9CC2E5"/>
            <w:vAlign w:val="center"/>
          </w:tcPr>
          <w:p w14:paraId="216C3047" w14:textId="77777777" w:rsidR="0018719B" w:rsidRPr="005875B9" w:rsidRDefault="0018719B" w:rsidP="00810577">
            <w:pPr>
              <w:bidi w:val="0"/>
              <w:spacing w:line="480" w:lineRule="auto"/>
              <w:jc w:val="both"/>
              <w:rPr>
                <w:rFonts w:asciiTheme="majorBidi" w:hAnsiTheme="majorBidi" w:cstheme="majorBidi"/>
                <w:color w:val="000000"/>
                <w:sz w:val="24"/>
                <w:szCs w:val="24"/>
                <w14:textFill>
                  <w14:solidFill>
                    <w14:srgbClr w14:val="000000">
                      <w14:alpha w14:val="3000"/>
                    </w14:srgbClr>
                  </w14:solidFill>
                </w14:textFill>
              </w:rPr>
            </w:pPr>
            <w:r w:rsidRPr="005875B9">
              <w:rPr>
                <w:rFonts w:asciiTheme="majorBidi" w:hAnsiTheme="majorBidi" w:cstheme="majorBidi"/>
                <w:color w:val="000000"/>
                <w:sz w:val="24"/>
                <w:szCs w:val="24"/>
                <w14:textFill>
                  <w14:solidFill>
                    <w14:srgbClr w14:val="000000">
                      <w14:alpha w14:val="3000"/>
                    </w14:srgbClr>
                  </w14:solidFill>
                </w14:textFill>
              </w:rPr>
              <w:t>Contents</w:t>
            </w:r>
          </w:p>
        </w:tc>
        <w:tc>
          <w:tcPr>
            <w:tcW w:w="1010" w:type="dxa"/>
            <w:shd w:val="clear" w:color="auto" w:fill="9CC2E5"/>
            <w:vAlign w:val="center"/>
          </w:tcPr>
          <w:p w14:paraId="4E84D521" w14:textId="77777777" w:rsidR="0018719B" w:rsidRPr="005875B9" w:rsidRDefault="0018719B" w:rsidP="00810577">
            <w:pPr>
              <w:bidi w:val="0"/>
              <w:spacing w:line="480" w:lineRule="auto"/>
              <w:jc w:val="both"/>
              <w:rPr>
                <w:rFonts w:asciiTheme="majorBidi" w:hAnsiTheme="majorBidi" w:cstheme="majorBidi"/>
                <w:color w:val="000000"/>
                <w:sz w:val="24"/>
                <w:szCs w:val="24"/>
                <w14:textFill>
                  <w14:solidFill>
                    <w14:srgbClr w14:val="000000">
                      <w14:alpha w14:val="3000"/>
                    </w14:srgbClr>
                  </w14:solidFill>
                </w14:textFill>
              </w:rPr>
            </w:pPr>
            <w:r w:rsidRPr="005875B9">
              <w:rPr>
                <w:rFonts w:asciiTheme="majorBidi" w:hAnsiTheme="majorBidi" w:cstheme="majorBidi"/>
                <w:color w:val="000000"/>
                <w:sz w:val="24"/>
                <w:szCs w:val="24"/>
                <w14:textFill>
                  <w14:solidFill>
                    <w14:srgbClr w14:val="000000">
                      <w14:alpha w14:val="3000"/>
                    </w14:srgbClr>
                  </w14:solidFill>
                </w14:textFill>
              </w:rPr>
              <w:t>.Page No</w:t>
            </w:r>
          </w:p>
        </w:tc>
      </w:tr>
      <w:tr w:rsidR="0018719B" w:rsidRPr="00BA7E97" w14:paraId="586B7593" w14:textId="77777777" w:rsidTr="00F526D0">
        <w:trPr>
          <w:jc w:val="center"/>
        </w:trPr>
        <w:tc>
          <w:tcPr>
            <w:tcW w:w="950" w:type="dxa"/>
            <w:vAlign w:val="center"/>
          </w:tcPr>
          <w:p w14:paraId="399078D3" w14:textId="77777777" w:rsidR="0018719B" w:rsidRPr="005875B9" w:rsidRDefault="0018719B" w:rsidP="00810577">
            <w:pPr>
              <w:bidi w:val="0"/>
              <w:spacing w:line="480" w:lineRule="auto"/>
              <w:jc w:val="both"/>
              <w:rPr>
                <w:rFonts w:asciiTheme="majorBidi" w:hAnsiTheme="majorBidi" w:cstheme="majorBidi"/>
                <w:color w:val="000000"/>
                <w:sz w:val="24"/>
                <w:szCs w:val="24"/>
                <w14:textFill>
                  <w14:solidFill>
                    <w14:srgbClr w14:val="000000">
                      <w14:alpha w14:val="3000"/>
                    </w14:srgbClr>
                  </w14:solidFill>
                </w14:textFill>
              </w:rPr>
            </w:pPr>
          </w:p>
        </w:tc>
        <w:tc>
          <w:tcPr>
            <w:tcW w:w="6680" w:type="dxa"/>
            <w:vAlign w:val="center"/>
          </w:tcPr>
          <w:p w14:paraId="7677FD75" w14:textId="77777777" w:rsidR="008513FF" w:rsidRDefault="00AB2AB5">
            <w:r>
              <w:rPr>
                <w:sz w:val="22"/>
              </w:rPr>
              <w:t>Summary</w:t>
            </w:r>
          </w:p>
        </w:tc>
        <w:tc>
          <w:tcPr>
            <w:tcW w:w="1010" w:type="dxa"/>
            <w:vAlign w:val="center"/>
          </w:tcPr>
          <w:p w14:paraId="7443644B" w14:textId="77777777" w:rsidR="0018719B" w:rsidRPr="005875B9" w:rsidRDefault="0018719B" w:rsidP="00810577">
            <w:pPr>
              <w:bidi w:val="0"/>
              <w:spacing w:line="480" w:lineRule="auto"/>
              <w:jc w:val="both"/>
              <w:rPr>
                <w:rFonts w:asciiTheme="majorBidi" w:hAnsiTheme="majorBidi" w:cstheme="majorBidi"/>
                <w:color w:val="000000"/>
                <w:sz w:val="24"/>
                <w:szCs w:val="24"/>
                <w14:textFill>
                  <w14:solidFill>
                    <w14:srgbClr w14:val="000000">
                      <w14:alpha w14:val="3000"/>
                    </w14:srgbClr>
                  </w14:solidFill>
                </w14:textFill>
              </w:rPr>
            </w:pPr>
            <w:r w:rsidRPr="005875B9">
              <w:rPr>
                <w:rFonts w:asciiTheme="majorBidi" w:hAnsiTheme="majorBidi" w:cstheme="majorBidi"/>
                <w:color w:val="000000"/>
                <w:sz w:val="24"/>
                <w:szCs w:val="24"/>
                <w14:textFill>
                  <w14:solidFill>
                    <w14:srgbClr w14:val="000000">
                      <w14:alpha w14:val="3000"/>
                    </w14:srgbClr>
                  </w14:solidFill>
                </w14:textFill>
              </w:rPr>
              <w:t>6</w:t>
            </w:r>
          </w:p>
        </w:tc>
      </w:tr>
      <w:tr w:rsidR="0018719B" w:rsidRPr="00BA7E97" w14:paraId="291EAD86" w14:textId="77777777" w:rsidTr="00F526D0">
        <w:trPr>
          <w:jc w:val="center"/>
        </w:trPr>
        <w:tc>
          <w:tcPr>
            <w:tcW w:w="950" w:type="dxa"/>
            <w:vAlign w:val="center"/>
          </w:tcPr>
          <w:p w14:paraId="2D8A6AA3" w14:textId="77777777" w:rsidR="0018719B" w:rsidRPr="005875B9" w:rsidRDefault="0018719B" w:rsidP="00810577">
            <w:pPr>
              <w:bidi w:val="0"/>
              <w:spacing w:line="480" w:lineRule="auto"/>
              <w:jc w:val="both"/>
              <w:rPr>
                <w:rFonts w:asciiTheme="majorBidi" w:hAnsiTheme="majorBidi" w:cstheme="majorBidi"/>
                <w:color w:val="000000"/>
                <w:sz w:val="24"/>
                <w:szCs w:val="24"/>
                <w14:textFill>
                  <w14:solidFill>
                    <w14:srgbClr w14:val="000000">
                      <w14:alpha w14:val="3000"/>
                    </w14:srgbClr>
                  </w14:solidFill>
                </w14:textFill>
              </w:rPr>
            </w:pPr>
          </w:p>
        </w:tc>
        <w:tc>
          <w:tcPr>
            <w:tcW w:w="6680" w:type="dxa"/>
            <w:vAlign w:val="center"/>
          </w:tcPr>
          <w:p w14:paraId="3229A7B6" w14:textId="77777777" w:rsidR="0018719B" w:rsidRPr="005875B9" w:rsidRDefault="0018719B" w:rsidP="00810577">
            <w:pPr>
              <w:bidi w:val="0"/>
              <w:spacing w:line="480" w:lineRule="auto"/>
              <w:jc w:val="both"/>
              <w:rPr>
                <w:rFonts w:asciiTheme="majorBidi" w:hAnsiTheme="majorBidi" w:cstheme="majorBidi"/>
                <w:color w:val="000000"/>
                <w:sz w:val="24"/>
                <w:szCs w:val="24"/>
                <w14:textFill>
                  <w14:solidFill>
                    <w14:srgbClr w14:val="000000">
                      <w14:alpha w14:val="3000"/>
                    </w14:srgbClr>
                  </w14:solidFill>
                </w14:textFill>
              </w:rPr>
            </w:pPr>
            <w:r w:rsidRPr="005875B9">
              <w:rPr>
                <w:rFonts w:asciiTheme="majorBidi" w:hAnsiTheme="majorBidi" w:cstheme="majorBidi"/>
                <w:color w:val="000000"/>
                <w:sz w:val="24"/>
                <w:szCs w:val="24"/>
                <w14:textFill>
                  <w14:solidFill>
                    <w14:srgbClr w14:val="000000">
                      <w14:alpha w14:val="3000"/>
                    </w14:srgbClr>
                  </w14:solidFill>
                </w14:textFill>
              </w:rPr>
              <w:t>List of Tables</w:t>
            </w:r>
          </w:p>
        </w:tc>
        <w:tc>
          <w:tcPr>
            <w:tcW w:w="1010" w:type="dxa"/>
            <w:vAlign w:val="center"/>
          </w:tcPr>
          <w:p w14:paraId="0313C950" w14:textId="77777777" w:rsidR="0018719B" w:rsidRPr="005875B9" w:rsidRDefault="0018719B" w:rsidP="00810577">
            <w:pPr>
              <w:bidi w:val="0"/>
              <w:spacing w:line="480" w:lineRule="auto"/>
              <w:jc w:val="both"/>
              <w:rPr>
                <w:rFonts w:asciiTheme="majorBidi" w:hAnsiTheme="majorBidi" w:cstheme="majorBidi"/>
                <w:color w:val="000000"/>
                <w:sz w:val="24"/>
                <w:szCs w:val="24"/>
                <w14:textFill>
                  <w14:solidFill>
                    <w14:srgbClr w14:val="000000">
                      <w14:alpha w14:val="3000"/>
                    </w14:srgbClr>
                  </w14:solidFill>
                </w14:textFill>
              </w:rPr>
            </w:pPr>
            <w:r w:rsidRPr="005875B9">
              <w:rPr>
                <w:rFonts w:asciiTheme="majorBidi" w:hAnsiTheme="majorBidi" w:cstheme="majorBidi"/>
                <w:color w:val="000000"/>
                <w:sz w:val="24"/>
                <w:szCs w:val="24"/>
                <w14:textFill>
                  <w14:solidFill>
                    <w14:srgbClr w14:val="000000">
                      <w14:alpha w14:val="3000"/>
                    </w14:srgbClr>
                  </w14:solidFill>
                </w14:textFill>
              </w:rPr>
              <w:t>11</w:t>
            </w:r>
          </w:p>
        </w:tc>
      </w:tr>
      <w:tr w:rsidR="0018719B" w:rsidRPr="00BA7E97" w14:paraId="6CE8024F" w14:textId="77777777" w:rsidTr="00F526D0">
        <w:trPr>
          <w:jc w:val="center"/>
        </w:trPr>
        <w:tc>
          <w:tcPr>
            <w:tcW w:w="950" w:type="dxa"/>
            <w:vAlign w:val="center"/>
          </w:tcPr>
          <w:p w14:paraId="18F3AEA6" w14:textId="77777777" w:rsidR="0018719B" w:rsidRPr="005875B9" w:rsidRDefault="0018719B" w:rsidP="00810577">
            <w:pPr>
              <w:bidi w:val="0"/>
              <w:spacing w:line="480" w:lineRule="auto"/>
              <w:jc w:val="both"/>
              <w:rPr>
                <w:rFonts w:asciiTheme="majorBidi" w:hAnsiTheme="majorBidi" w:cstheme="majorBidi"/>
                <w:color w:val="000000"/>
                <w:sz w:val="24"/>
                <w:szCs w:val="24"/>
                <w14:textFill>
                  <w14:solidFill>
                    <w14:srgbClr w14:val="000000">
                      <w14:alpha w14:val="3000"/>
                    </w14:srgbClr>
                  </w14:solidFill>
                </w14:textFill>
              </w:rPr>
            </w:pPr>
          </w:p>
        </w:tc>
        <w:tc>
          <w:tcPr>
            <w:tcW w:w="6680" w:type="dxa"/>
            <w:vAlign w:val="center"/>
          </w:tcPr>
          <w:p w14:paraId="577FCCED" w14:textId="77777777" w:rsidR="0018719B" w:rsidRPr="005875B9" w:rsidRDefault="0018719B" w:rsidP="00810577">
            <w:pPr>
              <w:bidi w:val="0"/>
              <w:spacing w:line="480" w:lineRule="auto"/>
              <w:jc w:val="both"/>
              <w:rPr>
                <w:rFonts w:asciiTheme="majorBidi" w:hAnsiTheme="majorBidi" w:cstheme="majorBidi"/>
                <w:color w:val="000000"/>
                <w:sz w:val="24"/>
                <w:szCs w:val="24"/>
                <w14:textFill>
                  <w14:solidFill>
                    <w14:srgbClr w14:val="000000">
                      <w14:alpha w14:val="3000"/>
                    </w14:srgbClr>
                  </w14:solidFill>
                </w14:textFill>
              </w:rPr>
            </w:pPr>
            <w:r w:rsidRPr="005875B9">
              <w:rPr>
                <w:rFonts w:asciiTheme="majorBidi" w:hAnsiTheme="majorBidi" w:cstheme="majorBidi"/>
                <w:color w:val="000000"/>
                <w:sz w:val="24"/>
                <w:szCs w:val="24"/>
                <w14:textFill>
                  <w14:solidFill>
                    <w14:srgbClr w14:val="000000">
                      <w14:alpha w14:val="3000"/>
                    </w14:srgbClr>
                  </w14:solidFill>
                </w14:textFill>
              </w:rPr>
              <w:t>List of Figures</w:t>
            </w:r>
          </w:p>
        </w:tc>
        <w:tc>
          <w:tcPr>
            <w:tcW w:w="1010" w:type="dxa"/>
            <w:vAlign w:val="center"/>
          </w:tcPr>
          <w:p w14:paraId="5CE589E5" w14:textId="77777777" w:rsidR="0018719B" w:rsidRPr="005875B9" w:rsidRDefault="0018719B" w:rsidP="00810577">
            <w:pPr>
              <w:bidi w:val="0"/>
              <w:spacing w:line="480" w:lineRule="auto"/>
              <w:jc w:val="both"/>
              <w:rPr>
                <w:rFonts w:asciiTheme="majorBidi" w:hAnsiTheme="majorBidi" w:cstheme="majorBidi"/>
                <w:color w:val="000000"/>
                <w:sz w:val="24"/>
                <w:szCs w:val="24"/>
                <w14:textFill>
                  <w14:solidFill>
                    <w14:srgbClr w14:val="000000">
                      <w14:alpha w14:val="3000"/>
                    </w14:srgbClr>
                  </w14:solidFill>
                </w14:textFill>
              </w:rPr>
            </w:pPr>
            <w:r w:rsidRPr="005875B9">
              <w:rPr>
                <w:rFonts w:asciiTheme="majorBidi" w:hAnsiTheme="majorBidi" w:cstheme="majorBidi"/>
                <w:color w:val="000000"/>
                <w:sz w:val="24"/>
                <w:szCs w:val="24"/>
                <w14:textFill>
                  <w14:solidFill>
                    <w14:srgbClr w14:val="000000">
                      <w14:alpha w14:val="3000"/>
                    </w14:srgbClr>
                  </w14:solidFill>
                </w14:textFill>
              </w:rPr>
              <w:t>12</w:t>
            </w:r>
          </w:p>
        </w:tc>
      </w:tr>
      <w:tr w:rsidR="0018719B" w:rsidRPr="00BA7E97" w14:paraId="4E1C9732" w14:textId="77777777" w:rsidTr="00F526D0">
        <w:trPr>
          <w:jc w:val="center"/>
        </w:trPr>
        <w:tc>
          <w:tcPr>
            <w:tcW w:w="950" w:type="dxa"/>
            <w:vAlign w:val="center"/>
          </w:tcPr>
          <w:p w14:paraId="1BAD9506" w14:textId="77777777" w:rsidR="0018719B" w:rsidRPr="005875B9" w:rsidRDefault="0018719B" w:rsidP="00810577">
            <w:pPr>
              <w:bidi w:val="0"/>
              <w:spacing w:line="480" w:lineRule="auto"/>
              <w:jc w:val="both"/>
              <w:rPr>
                <w:rFonts w:asciiTheme="majorBidi" w:hAnsiTheme="majorBidi" w:cstheme="majorBidi"/>
                <w:color w:val="000000"/>
                <w:sz w:val="24"/>
                <w:szCs w:val="24"/>
                <w14:textFill>
                  <w14:solidFill>
                    <w14:srgbClr w14:val="000000">
                      <w14:alpha w14:val="3000"/>
                    </w14:srgbClr>
                  </w14:solidFill>
                </w14:textFill>
              </w:rPr>
            </w:pPr>
          </w:p>
        </w:tc>
        <w:tc>
          <w:tcPr>
            <w:tcW w:w="6680" w:type="dxa"/>
            <w:vAlign w:val="center"/>
          </w:tcPr>
          <w:p w14:paraId="6D3AD8A0" w14:textId="77777777" w:rsidR="0018719B" w:rsidRPr="005875B9" w:rsidRDefault="0018719B" w:rsidP="00810577">
            <w:pPr>
              <w:bidi w:val="0"/>
              <w:spacing w:line="480" w:lineRule="auto"/>
              <w:jc w:val="both"/>
              <w:rPr>
                <w:rFonts w:asciiTheme="majorBidi" w:hAnsiTheme="majorBidi" w:cstheme="majorBidi"/>
                <w:color w:val="000000"/>
                <w:sz w:val="24"/>
                <w:szCs w:val="24"/>
                <w14:textFill>
                  <w14:solidFill>
                    <w14:srgbClr w14:val="000000">
                      <w14:alpha w14:val="3000"/>
                    </w14:srgbClr>
                  </w14:solidFill>
                </w14:textFill>
              </w:rPr>
            </w:pPr>
            <w:r w:rsidRPr="005875B9">
              <w:rPr>
                <w:rFonts w:asciiTheme="majorBidi" w:hAnsiTheme="majorBidi" w:cstheme="majorBidi"/>
                <w:color w:val="000000"/>
                <w:sz w:val="24"/>
                <w:szCs w:val="24"/>
                <w14:textFill>
                  <w14:solidFill>
                    <w14:srgbClr w14:val="000000">
                      <w14:alpha w14:val="3000"/>
                    </w14:srgbClr>
                  </w14:solidFill>
                </w14:textFill>
              </w:rPr>
              <w:t>List of Abbreviations</w:t>
            </w:r>
          </w:p>
        </w:tc>
        <w:tc>
          <w:tcPr>
            <w:tcW w:w="1010" w:type="dxa"/>
            <w:vAlign w:val="center"/>
          </w:tcPr>
          <w:p w14:paraId="05955CFA" w14:textId="77777777" w:rsidR="0018719B" w:rsidRPr="005875B9" w:rsidRDefault="0018719B" w:rsidP="00810577">
            <w:pPr>
              <w:bidi w:val="0"/>
              <w:spacing w:line="480" w:lineRule="auto"/>
              <w:jc w:val="both"/>
              <w:rPr>
                <w:rFonts w:asciiTheme="majorBidi" w:hAnsiTheme="majorBidi" w:cstheme="majorBidi"/>
                <w:color w:val="000000"/>
                <w:sz w:val="24"/>
                <w:szCs w:val="24"/>
                <w14:textFill>
                  <w14:solidFill>
                    <w14:srgbClr w14:val="000000">
                      <w14:alpha w14:val="3000"/>
                    </w14:srgbClr>
                  </w14:solidFill>
                </w14:textFill>
              </w:rPr>
            </w:pPr>
            <w:r w:rsidRPr="005875B9">
              <w:rPr>
                <w:rFonts w:asciiTheme="majorBidi" w:hAnsiTheme="majorBidi" w:cstheme="majorBidi"/>
                <w:color w:val="000000"/>
                <w:sz w:val="24"/>
                <w:szCs w:val="24"/>
                <w14:textFill>
                  <w14:solidFill>
                    <w14:srgbClr w14:val="000000">
                      <w14:alpha w14:val="3000"/>
                    </w14:srgbClr>
                  </w14:solidFill>
                </w14:textFill>
              </w:rPr>
              <w:t>13</w:t>
            </w:r>
          </w:p>
        </w:tc>
      </w:tr>
      <w:tr w:rsidR="0018719B" w:rsidRPr="00BA7E97" w14:paraId="0F3DA13D" w14:textId="77777777" w:rsidTr="00F526D0">
        <w:trPr>
          <w:jc w:val="center"/>
        </w:trPr>
        <w:tc>
          <w:tcPr>
            <w:tcW w:w="8640" w:type="dxa"/>
            <w:gridSpan w:val="3"/>
            <w:shd w:val="clear" w:color="auto" w:fill="E7E6E6"/>
            <w:vAlign w:val="center"/>
          </w:tcPr>
          <w:p w14:paraId="39E131BB" w14:textId="77777777" w:rsidR="0018719B" w:rsidRPr="005875B9" w:rsidRDefault="0018719B" w:rsidP="00810577">
            <w:pPr>
              <w:bidi w:val="0"/>
              <w:spacing w:line="480" w:lineRule="auto"/>
              <w:jc w:val="both"/>
              <w:rPr>
                <w:rFonts w:asciiTheme="majorBidi" w:hAnsiTheme="majorBidi" w:cstheme="majorBidi"/>
                <w:color w:val="000000"/>
                <w:sz w:val="24"/>
                <w:szCs w:val="24"/>
                <w14:textFill>
                  <w14:solidFill>
                    <w14:srgbClr w14:val="000000">
                      <w14:alpha w14:val="3000"/>
                    </w14:srgbClr>
                  </w14:solidFill>
                </w14:textFill>
              </w:rPr>
            </w:pPr>
            <w:r w:rsidRPr="005875B9">
              <w:rPr>
                <w:rFonts w:asciiTheme="majorBidi" w:hAnsiTheme="majorBidi" w:cstheme="majorBidi"/>
                <w:color w:val="000000"/>
                <w:sz w:val="24"/>
                <w:szCs w:val="24"/>
                <w14:textFill>
                  <w14:solidFill>
                    <w14:srgbClr w14:val="000000">
                      <w14:alpha w14:val="3000"/>
                    </w14:srgbClr>
                  </w14:solidFill>
                </w14:textFill>
              </w:rPr>
              <w:t>CHAPTER ONE – INTRODUCTION</w:t>
            </w:r>
          </w:p>
        </w:tc>
      </w:tr>
      <w:tr w:rsidR="0018719B" w:rsidRPr="00BA7E97" w14:paraId="71307785" w14:textId="77777777" w:rsidTr="00F526D0">
        <w:trPr>
          <w:jc w:val="center"/>
        </w:trPr>
        <w:tc>
          <w:tcPr>
            <w:tcW w:w="950" w:type="dxa"/>
            <w:vAlign w:val="center"/>
          </w:tcPr>
          <w:p w14:paraId="4A5F4D84" w14:textId="77777777" w:rsidR="0018719B" w:rsidRPr="005875B9" w:rsidRDefault="0018719B" w:rsidP="00810577">
            <w:pPr>
              <w:bidi w:val="0"/>
              <w:spacing w:line="480" w:lineRule="auto"/>
              <w:jc w:val="both"/>
              <w:rPr>
                <w:rFonts w:asciiTheme="majorBidi" w:hAnsiTheme="majorBidi" w:cstheme="majorBidi"/>
                <w:color w:val="000000"/>
                <w:sz w:val="24"/>
                <w:szCs w:val="24"/>
                <w14:textFill>
                  <w14:solidFill>
                    <w14:srgbClr w14:val="000000">
                      <w14:alpha w14:val="3000"/>
                    </w14:srgbClr>
                  </w14:solidFill>
                </w14:textFill>
              </w:rPr>
            </w:pPr>
            <w:r w:rsidRPr="005875B9">
              <w:rPr>
                <w:rFonts w:asciiTheme="majorBidi" w:hAnsiTheme="majorBidi" w:cstheme="majorBidi"/>
                <w:color w:val="000000"/>
                <w:sz w:val="24"/>
                <w:szCs w:val="24"/>
                <w14:textFill>
                  <w14:solidFill>
                    <w14:srgbClr w14:val="000000">
                      <w14:alpha w14:val="3000"/>
                    </w14:srgbClr>
                  </w14:solidFill>
                </w14:textFill>
              </w:rPr>
              <w:t>1.0</w:t>
            </w:r>
          </w:p>
        </w:tc>
        <w:tc>
          <w:tcPr>
            <w:tcW w:w="6680" w:type="dxa"/>
            <w:vAlign w:val="center"/>
          </w:tcPr>
          <w:p w14:paraId="452DAF2C" w14:textId="77777777" w:rsidR="0018719B" w:rsidRPr="005875B9" w:rsidRDefault="0018719B" w:rsidP="00810577">
            <w:pPr>
              <w:bidi w:val="0"/>
              <w:spacing w:line="480" w:lineRule="auto"/>
              <w:jc w:val="both"/>
              <w:rPr>
                <w:rFonts w:asciiTheme="majorBidi" w:hAnsiTheme="majorBidi" w:cstheme="majorBidi"/>
                <w:color w:val="000000"/>
                <w:sz w:val="24"/>
                <w:szCs w:val="24"/>
                <w14:textFill>
                  <w14:solidFill>
                    <w14:srgbClr w14:val="000000">
                      <w14:alpha w14:val="3000"/>
                    </w14:srgbClr>
                  </w14:solidFill>
                </w14:textFill>
              </w:rPr>
            </w:pPr>
            <w:r w:rsidRPr="005875B9">
              <w:rPr>
                <w:rFonts w:asciiTheme="majorBidi" w:hAnsiTheme="majorBidi" w:cstheme="majorBidi"/>
                <w:color w:val="000000"/>
                <w:sz w:val="24"/>
                <w:szCs w:val="24"/>
                <w14:textFill>
                  <w14:solidFill>
                    <w14:srgbClr w14:val="000000">
                      <w14:alpha w14:val="3000"/>
                    </w14:srgbClr>
                  </w14:solidFill>
                </w14:textFill>
              </w:rPr>
              <w:t>Introduction</w:t>
            </w:r>
          </w:p>
        </w:tc>
        <w:tc>
          <w:tcPr>
            <w:tcW w:w="1010" w:type="dxa"/>
            <w:vAlign w:val="center"/>
          </w:tcPr>
          <w:p w14:paraId="04A60C3F" w14:textId="77777777" w:rsidR="0018719B" w:rsidRPr="005875B9" w:rsidRDefault="0018719B" w:rsidP="00810577">
            <w:pPr>
              <w:bidi w:val="0"/>
              <w:spacing w:line="480" w:lineRule="auto"/>
              <w:jc w:val="both"/>
              <w:rPr>
                <w:rFonts w:asciiTheme="majorBidi" w:hAnsiTheme="majorBidi" w:cstheme="majorBidi"/>
                <w:color w:val="000000"/>
                <w:sz w:val="24"/>
                <w:szCs w:val="24"/>
                <w14:textFill>
                  <w14:solidFill>
                    <w14:srgbClr w14:val="000000">
                      <w14:alpha w14:val="3000"/>
                    </w14:srgbClr>
                  </w14:solidFill>
                </w14:textFill>
              </w:rPr>
            </w:pPr>
            <w:r w:rsidRPr="005875B9">
              <w:rPr>
                <w:rFonts w:asciiTheme="majorBidi" w:hAnsiTheme="majorBidi" w:cstheme="majorBidi"/>
                <w:color w:val="000000"/>
                <w:sz w:val="24"/>
                <w:szCs w:val="24"/>
                <w14:textFill>
                  <w14:solidFill>
                    <w14:srgbClr w14:val="000000">
                      <w14:alpha w14:val="3000"/>
                    </w14:srgbClr>
                  </w14:solidFill>
                </w14:textFill>
              </w:rPr>
              <w:t>15</w:t>
            </w:r>
          </w:p>
        </w:tc>
      </w:tr>
      <w:tr w:rsidR="0018719B" w:rsidRPr="00BA7E97" w14:paraId="70921FF3" w14:textId="77777777" w:rsidTr="00F526D0">
        <w:trPr>
          <w:jc w:val="center"/>
        </w:trPr>
        <w:tc>
          <w:tcPr>
            <w:tcW w:w="950" w:type="dxa"/>
            <w:vAlign w:val="center"/>
          </w:tcPr>
          <w:p w14:paraId="6B6610B7" w14:textId="77777777" w:rsidR="0018719B" w:rsidRPr="005875B9" w:rsidRDefault="0018719B" w:rsidP="00810577">
            <w:pPr>
              <w:bidi w:val="0"/>
              <w:spacing w:line="480" w:lineRule="auto"/>
              <w:jc w:val="both"/>
              <w:rPr>
                <w:rFonts w:asciiTheme="majorBidi" w:hAnsiTheme="majorBidi" w:cstheme="majorBidi"/>
                <w:color w:val="000000"/>
                <w:sz w:val="24"/>
                <w:szCs w:val="24"/>
                <w14:textFill>
                  <w14:solidFill>
                    <w14:srgbClr w14:val="000000">
                      <w14:alpha w14:val="3000"/>
                    </w14:srgbClr>
                  </w14:solidFill>
                </w14:textFill>
              </w:rPr>
            </w:pPr>
            <w:r w:rsidRPr="005875B9">
              <w:rPr>
                <w:rFonts w:asciiTheme="majorBidi" w:hAnsiTheme="majorBidi" w:cstheme="majorBidi"/>
                <w:color w:val="000000"/>
                <w:sz w:val="24"/>
                <w:szCs w:val="24"/>
                <w14:textFill>
                  <w14:solidFill>
                    <w14:srgbClr w14:val="000000">
                      <w14:alpha w14:val="3000"/>
                    </w14:srgbClr>
                  </w14:solidFill>
                </w14:textFill>
              </w:rPr>
              <w:t>1.1</w:t>
            </w:r>
          </w:p>
        </w:tc>
        <w:tc>
          <w:tcPr>
            <w:tcW w:w="6680" w:type="dxa"/>
            <w:vAlign w:val="center"/>
          </w:tcPr>
          <w:p w14:paraId="459C2FCC" w14:textId="77777777" w:rsidR="008513FF" w:rsidRDefault="00AB2AB5">
            <w:r>
              <w:rPr>
                <w:sz w:val="22"/>
              </w:rPr>
              <w:t>Background and Scientific Context</w:t>
            </w:r>
          </w:p>
        </w:tc>
        <w:tc>
          <w:tcPr>
            <w:tcW w:w="1010" w:type="dxa"/>
            <w:vAlign w:val="center"/>
          </w:tcPr>
          <w:p w14:paraId="13E26D91" w14:textId="77777777" w:rsidR="0018719B" w:rsidRPr="005875B9" w:rsidRDefault="0018719B" w:rsidP="00810577">
            <w:pPr>
              <w:bidi w:val="0"/>
              <w:spacing w:line="480" w:lineRule="auto"/>
              <w:jc w:val="both"/>
              <w:rPr>
                <w:rFonts w:asciiTheme="majorBidi" w:hAnsiTheme="majorBidi" w:cstheme="majorBidi"/>
                <w:color w:val="000000"/>
                <w:sz w:val="24"/>
                <w:szCs w:val="24"/>
                <w14:textFill>
                  <w14:solidFill>
                    <w14:srgbClr w14:val="000000">
                      <w14:alpha w14:val="3000"/>
                    </w14:srgbClr>
                  </w14:solidFill>
                </w14:textFill>
              </w:rPr>
            </w:pPr>
            <w:r w:rsidRPr="005875B9">
              <w:rPr>
                <w:rFonts w:asciiTheme="majorBidi" w:hAnsiTheme="majorBidi" w:cstheme="majorBidi"/>
                <w:color w:val="000000"/>
                <w:sz w:val="24"/>
                <w:szCs w:val="24"/>
                <w14:textFill>
                  <w14:solidFill>
                    <w14:srgbClr w14:val="000000">
                      <w14:alpha w14:val="3000"/>
                    </w14:srgbClr>
                  </w14:solidFill>
                </w14:textFill>
              </w:rPr>
              <w:t>16</w:t>
            </w:r>
          </w:p>
        </w:tc>
      </w:tr>
      <w:tr w:rsidR="0018719B" w:rsidRPr="00BA7E97" w14:paraId="6909B790" w14:textId="77777777" w:rsidTr="00F526D0">
        <w:trPr>
          <w:jc w:val="center"/>
        </w:trPr>
        <w:tc>
          <w:tcPr>
            <w:tcW w:w="950" w:type="dxa"/>
            <w:vAlign w:val="center"/>
          </w:tcPr>
          <w:p w14:paraId="30E0AA09" w14:textId="77777777" w:rsidR="0018719B" w:rsidRPr="005875B9" w:rsidRDefault="0018719B" w:rsidP="00810577">
            <w:pPr>
              <w:bidi w:val="0"/>
              <w:spacing w:line="480" w:lineRule="auto"/>
              <w:jc w:val="both"/>
              <w:rPr>
                <w:rFonts w:asciiTheme="majorBidi" w:hAnsiTheme="majorBidi" w:cstheme="majorBidi"/>
                <w:color w:val="000000"/>
                <w:sz w:val="24"/>
                <w:szCs w:val="24"/>
                <w14:textFill>
                  <w14:solidFill>
                    <w14:srgbClr w14:val="000000">
                      <w14:alpha w14:val="3000"/>
                    </w14:srgbClr>
                  </w14:solidFill>
                </w14:textFill>
              </w:rPr>
            </w:pPr>
            <w:r w:rsidRPr="005875B9">
              <w:rPr>
                <w:rFonts w:asciiTheme="majorBidi" w:hAnsiTheme="majorBidi" w:cstheme="majorBidi"/>
                <w:color w:val="000000"/>
                <w:sz w:val="24"/>
                <w:szCs w:val="24"/>
                <w14:textFill>
                  <w14:solidFill>
                    <w14:srgbClr w14:val="000000">
                      <w14:alpha w14:val="3000"/>
                    </w14:srgbClr>
                  </w14:solidFill>
                </w14:textFill>
              </w:rPr>
              <w:t>1.2</w:t>
            </w:r>
          </w:p>
        </w:tc>
        <w:tc>
          <w:tcPr>
            <w:tcW w:w="6680" w:type="dxa"/>
            <w:vAlign w:val="center"/>
          </w:tcPr>
          <w:p w14:paraId="35E7DF61" w14:textId="77777777" w:rsidR="008513FF" w:rsidRDefault="00AB2AB5">
            <w:r>
              <w:rPr>
                <w:sz w:val="22"/>
              </w:rPr>
              <w:t>Research Problem and Rationale of the Study</w:t>
            </w:r>
          </w:p>
        </w:tc>
        <w:tc>
          <w:tcPr>
            <w:tcW w:w="1010" w:type="dxa"/>
            <w:vAlign w:val="center"/>
          </w:tcPr>
          <w:p w14:paraId="1B716A5A" w14:textId="77777777" w:rsidR="0018719B" w:rsidRPr="005875B9" w:rsidRDefault="0018719B" w:rsidP="00810577">
            <w:pPr>
              <w:bidi w:val="0"/>
              <w:spacing w:line="480" w:lineRule="auto"/>
              <w:jc w:val="both"/>
              <w:rPr>
                <w:rFonts w:asciiTheme="majorBidi" w:hAnsiTheme="majorBidi" w:cstheme="majorBidi"/>
                <w:color w:val="000000"/>
                <w:sz w:val="24"/>
                <w:szCs w:val="24"/>
                <w14:textFill>
                  <w14:solidFill>
                    <w14:srgbClr w14:val="000000">
                      <w14:alpha w14:val="3000"/>
                    </w14:srgbClr>
                  </w14:solidFill>
                </w14:textFill>
              </w:rPr>
            </w:pPr>
            <w:r w:rsidRPr="005875B9">
              <w:rPr>
                <w:rFonts w:asciiTheme="majorBidi" w:hAnsiTheme="majorBidi" w:cstheme="majorBidi"/>
                <w:color w:val="000000"/>
                <w:sz w:val="24"/>
                <w:szCs w:val="24"/>
                <w14:textFill>
                  <w14:solidFill>
                    <w14:srgbClr w14:val="000000">
                      <w14:alpha w14:val="3000"/>
                    </w14:srgbClr>
                  </w14:solidFill>
                </w14:textFill>
              </w:rPr>
              <w:t>22</w:t>
            </w:r>
          </w:p>
        </w:tc>
      </w:tr>
      <w:tr w:rsidR="0018719B" w:rsidRPr="00BA7E97" w14:paraId="20AB0B31" w14:textId="77777777" w:rsidTr="00F526D0">
        <w:trPr>
          <w:jc w:val="center"/>
        </w:trPr>
        <w:tc>
          <w:tcPr>
            <w:tcW w:w="950" w:type="dxa"/>
            <w:vAlign w:val="center"/>
          </w:tcPr>
          <w:p w14:paraId="34D40A59" w14:textId="77777777" w:rsidR="0018719B" w:rsidRPr="005875B9" w:rsidRDefault="0018719B" w:rsidP="00810577">
            <w:pPr>
              <w:bidi w:val="0"/>
              <w:spacing w:line="480" w:lineRule="auto"/>
              <w:jc w:val="both"/>
              <w:rPr>
                <w:rFonts w:asciiTheme="majorBidi" w:hAnsiTheme="majorBidi" w:cstheme="majorBidi"/>
                <w:color w:val="000000"/>
                <w:sz w:val="24"/>
                <w:szCs w:val="24"/>
                <w14:textFill>
                  <w14:solidFill>
                    <w14:srgbClr w14:val="000000">
                      <w14:alpha w14:val="3000"/>
                    </w14:srgbClr>
                  </w14:solidFill>
                </w14:textFill>
              </w:rPr>
            </w:pPr>
            <w:r w:rsidRPr="005875B9">
              <w:rPr>
                <w:rFonts w:asciiTheme="majorBidi" w:hAnsiTheme="majorBidi" w:cstheme="majorBidi"/>
                <w:color w:val="000000"/>
                <w:sz w:val="24"/>
                <w:szCs w:val="24"/>
                <w14:textFill>
                  <w14:solidFill>
                    <w14:srgbClr w14:val="000000">
                      <w14:alpha w14:val="3000"/>
                    </w14:srgbClr>
                  </w14:solidFill>
                </w14:textFill>
              </w:rPr>
              <w:t>1.3</w:t>
            </w:r>
          </w:p>
        </w:tc>
        <w:tc>
          <w:tcPr>
            <w:tcW w:w="6680" w:type="dxa"/>
            <w:vAlign w:val="center"/>
          </w:tcPr>
          <w:p w14:paraId="459DB58C" w14:textId="77777777" w:rsidR="008513FF" w:rsidRDefault="00AB2AB5">
            <w:r>
              <w:rPr>
                <w:sz w:val="22"/>
              </w:rPr>
              <w:t>Aim of the Study</w:t>
            </w:r>
          </w:p>
        </w:tc>
        <w:tc>
          <w:tcPr>
            <w:tcW w:w="1010" w:type="dxa"/>
            <w:vAlign w:val="center"/>
          </w:tcPr>
          <w:p w14:paraId="4E4AA50F" w14:textId="77777777" w:rsidR="0018719B" w:rsidRPr="005875B9" w:rsidRDefault="0018719B" w:rsidP="00810577">
            <w:pPr>
              <w:bidi w:val="0"/>
              <w:spacing w:line="480" w:lineRule="auto"/>
              <w:jc w:val="both"/>
              <w:rPr>
                <w:rFonts w:asciiTheme="majorBidi" w:hAnsiTheme="majorBidi" w:cstheme="majorBidi"/>
                <w:color w:val="000000"/>
                <w:sz w:val="24"/>
                <w:szCs w:val="24"/>
                <w14:textFill>
                  <w14:solidFill>
                    <w14:srgbClr w14:val="000000">
                      <w14:alpha w14:val="3000"/>
                    </w14:srgbClr>
                  </w14:solidFill>
                </w14:textFill>
              </w:rPr>
            </w:pPr>
            <w:r w:rsidRPr="005875B9">
              <w:rPr>
                <w:rFonts w:asciiTheme="majorBidi" w:hAnsiTheme="majorBidi" w:cstheme="majorBidi"/>
                <w:color w:val="000000"/>
                <w:sz w:val="24"/>
                <w:szCs w:val="24"/>
                <w14:textFill>
                  <w14:solidFill>
                    <w14:srgbClr w14:val="000000">
                      <w14:alpha w14:val="3000"/>
                    </w14:srgbClr>
                  </w14:solidFill>
                </w14:textFill>
              </w:rPr>
              <w:t>24</w:t>
            </w:r>
          </w:p>
        </w:tc>
      </w:tr>
      <w:tr w:rsidR="0018719B" w:rsidRPr="00BA7E97" w14:paraId="0D3B39AB" w14:textId="77777777" w:rsidTr="00F526D0">
        <w:trPr>
          <w:jc w:val="center"/>
        </w:trPr>
        <w:tc>
          <w:tcPr>
            <w:tcW w:w="8640" w:type="dxa"/>
            <w:gridSpan w:val="3"/>
            <w:shd w:val="clear" w:color="auto" w:fill="E7E6E6"/>
            <w:vAlign w:val="center"/>
          </w:tcPr>
          <w:p w14:paraId="5CD90900" w14:textId="77777777" w:rsidR="0018719B" w:rsidRPr="005875B9" w:rsidRDefault="0018719B" w:rsidP="00810577">
            <w:pPr>
              <w:bidi w:val="0"/>
              <w:spacing w:line="480" w:lineRule="auto"/>
              <w:jc w:val="both"/>
              <w:rPr>
                <w:rFonts w:asciiTheme="majorBidi" w:hAnsiTheme="majorBidi" w:cstheme="majorBidi"/>
                <w:color w:val="000000"/>
                <w:sz w:val="24"/>
                <w:szCs w:val="24"/>
                <w14:textFill>
                  <w14:solidFill>
                    <w14:srgbClr w14:val="000000">
                      <w14:alpha w14:val="3000"/>
                    </w14:srgbClr>
                  </w14:solidFill>
                </w14:textFill>
              </w:rPr>
            </w:pPr>
            <w:r w:rsidRPr="005875B9">
              <w:rPr>
                <w:rFonts w:asciiTheme="majorBidi" w:hAnsiTheme="majorBidi" w:cstheme="majorBidi"/>
                <w:color w:val="000000"/>
                <w:sz w:val="24"/>
                <w:szCs w:val="24"/>
                <w14:textFill>
                  <w14:solidFill>
                    <w14:srgbClr w14:val="000000">
                      <w14:alpha w14:val="3000"/>
                    </w14:srgbClr>
                  </w14:solidFill>
                </w14:textFill>
              </w:rPr>
              <w:t>CHAPTER TWO – LITERATURE REVIEW</w:t>
            </w:r>
          </w:p>
        </w:tc>
      </w:tr>
      <w:tr w:rsidR="0018719B" w:rsidRPr="00BA7E97" w14:paraId="6A4E2B53" w14:textId="77777777" w:rsidTr="00F526D0">
        <w:trPr>
          <w:jc w:val="center"/>
        </w:trPr>
        <w:tc>
          <w:tcPr>
            <w:tcW w:w="950" w:type="dxa"/>
            <w:vAlign w:val="center"/>
          </w:tcPr>
          <w:p w14:paraId="3420017B" w14:textId="77777777" w:rsidR="0018719B" w:rsidRPr="005875B9" w:rsidRDefault="0018719B" w:rsidP="00810577">
            <w:pPr>
              <w:bidi w:val="0"/>
              <w:spacing w:line="480" w:lineRule="auto"/>
              <w:jc w:val="both"/>
              <w:rPr>
                <w:rFonts w:asciiTheme="majorBidi" w:hAnsiTheme="majorBidi" w:cstheme="majorBidi"/>
                <w:color w:val="000000"/>
                <w:sz w:val="24"/>
                <w:szCs w:val="24"/>
                <w14:textFill>
                  <w14:solidFill>
                    <w14:srgbClr w14:val="000000">
                      <w14:alpha w14:val="3000"/>
                    </w14:srgbClr>
                  </w14:solidFill>
                </w14:textFill>
              </w:rPr>
            </w:pPr>
            <w:r w:rsidRPr="005875B9">
              <w:rPr>
                <w:rFonts w:asciiTheme="majorBidi" w:hAnsiTheme="majorBidi" w:cstheme="majorBidi"/>
                <w:color w:val="000000"/>
                <w:sz w:val="24"/>
                <w:szCs w:val="24"/>
                <w14:textFill>
                  <w14:solidFill>
                    <w14:srgbClr w14:val="000000">
                      <w14:alpha w14:val="3000"/>
                    </w14:srgbClr>
                  </w14:solidFill>
                </w14:textFill>
              </w:rPr>
              <w:t>2.1</w:t>
            </w:r>
          </w:p>
        </w:tc>
        <w:tc>
          <w:tcPr>
            <w:tcW w:w="6680" w:type="dxa"/>
            <w:vAlign w:val="center"/>
          </w:tcPr>
          <w:p w14:paraId="4AE5938A" w14:textId="77777777" w:rsidR="0018719B" w:rsidRPr="005875B9" w:rsidRDefault="0018719B" w:rsidP="00810577">
            <w:pPr>
              <w:bidi w:val="0"/>
              <w:spacing w:line="480" w:lineRule="auto"/>
              <w:jc w:val="both"/>
              <w:rPr>
                <w:rFonts w:asciiTheme="majorBidi" w:hAnsiTheme="majorBidi" w:cstheme="majorBidi"/>
                <w:color w:val="000000"/>
                <w:sz w:val="24"/>
                <w:szCs w:val="24"/>
                <w14:textFill>
                  <w14:solidFill>
                    <w14:srgbClr w14:val="000000">
                      <w14:alpha w14:val="3000"/>
                    </w14:srgbClr>
                  </w14:solidFill>
                </w14:textFill>
              </w:rPr>
            </w:pPr>
            <w:r w:rsidRPr="005875B9">
              <w:rPr>
                <w:rFonts w:asciiTheme="majorBidi" w:hAnsiTheme="majorBidi" w:cstheme="majorBidi"/>
                <w:color w:val="000000"/>
                <w:sz w:val="24"/>
                <w:szCs w:val="24"/>
                <w14:textFill>
                  <w14:solidFill>
                    <w14:srgbClr w14:val="000000">
                      <w14:alpha w14:val="3000"/>
                    </w14:srgbClr>
                  </w14:solidFill>
                </w14:textFill>
              </w:rPr>
              <w:t>Environmental Pollution, Pharmaceutical Residues, and the Analytical Context of the Study</w:t>
            </w:r>
          </w:p>
        </w:tc>
        <w:tc>
          <w:tcPr>
            <w:tcW w:w="1010" w:type="dxa"/>
            <w:vAlign w:val="center"/>
          </w:tcPr>
          <w:p w14:paraId="6459F663" w14:textId="77777777" w:rsidR="0018719B" w:rsidRPr="005875B9" w:rsidRDefault="0018719B" w:rsidP="00810577">
            <w:pPr>
              <w:bidi w:val="0"/>
              <w:spacing w:line="480" w:lineRule="auto"/>
              <w:jc w:val="both"/>
              <w:rPr>
                <w:rFonts w:asciiTheme="majorBidi" w:hAnsiTheme="majorBidi" w:cstheme="majorBidi"/>
                <w:color w:val="000000"/>
                <w:sz w:val="24"/>
                <w:szCs w:val="24"/>
                <w14:textFill>
                  <w14:solidFill>
                    <w14:srgbClr w14:val="000000">
                      <w14:alpha w14:val="3000"/>
                    </w14:srgbClr>
                  </w14:solidFill>
                </w14:textFill>
              </w:rPr>
            </w:pPr>
            <w:r w:rsidRPr="005875B9">
              <w:rPr>
                <w:rFonts w:asciiTheme="majorBidi" w:hAnsiTheme="majorBidi" w:cstheme="majorBidi"/>
                <w:color w:val="000000"/>
                <w:sz w:val="24"/>
                <w:szCs w:val="24"/>
                <w14:textFill>
                  <w14:solidFill>
                    <w14:srgbClr w14:val="000000">
                      <w14:alpha w14:val="3000"/>
                    </w14:srgbClr>
                  </w14:solidFill>
                </w14:textFill>
              </w:rPr>
              <w:t>30</w:t>
            </w:r>
          </w:p>
        </w:tc>
      </w:tr>
      <w:tr w:rsidR="0018719B" w:rsidRPr="00BA7E97" w14:paraId="75E6ED69" w14:textId="77777777" w:rsidTr="00F526D0">
        <w:trPr>
          <w:jc w:val="center"/>
        </w:trPr>
        <w:tc>
          <w:tcPr>
            <w:tcW w:w="950" w:type="dxa"/>
            <w:vAlign w:val="center"/>
          </w:tcPr>
          <w:p w14:paraId="53E0F68D" w14:textId="77777777" w:rsidR="0018719B" w:rsidRPr="005875B9" w:rsidRDefault="0018719B" w:rsidP="00810577">
            <w:pPr>
              <w:bidi w:val="0"/>
              <w:spacing w:line="480" w:lineRule="auto"/>
              <w:jc w:val="both"/>
              <w:rPr>
                <w:rFonts w:asciiTheme="majorBidi" w:hAnsiTheme="majorBidi" w:cstheme="majorBidi"/>
                <w:color w:val="000000"/>
                <w:sz w:val="24"/>
                <w:szCs w:val="24"/>
                <w14:textFill>
                  <w14:solidFill>
                    <w14:srgbClr w14:val="000000">
                      <w14:alpha w14:val="3000"/>
                    </w14:srgbClr>
                  </w14:solidFill>
                </w14:textFill>
              </w:rPr>
            </w:pPr>
            <w:r w:rsidRPr="005875B9">
              <w:rPr>
                <w:rFonts w:asciiTheme="majorBidi" w:hAnsiTheme="majorBidi" w:cstheme="majorBidi"/>
                <w:color w:val="000000"/>
                <w:sz w:val="24"/>
                <w:szCs w:val="24"/>
                <w14:textFill>
                  <w14:solidFill>
                    <w14:srgbClr w14:val="000000">
                      <w14:alpha w14:val="3000"/>
                    </w14:srgbClr>
                  </w14:solidFill>
                </w14:textFill>
              </w:rPr>
              <w:t>2.1.1</w:t>
            </w:r>
          </w:p>
        </w:tc>
        <w:tc>
          <w:tcPr>
            <w:tcW w:w="6680" w:type="dxa"/>
            <w:vAlign w:val="center"/>
          </w:tcPr>
          <w:p w14:paraId="785F7289" w14:textId="77777777" w:rsidR="0018719B" w:rsidRPr="005875B9" w:rsidRDefault="0018719B" w:rsidP="00810577">
            <w:pPr>
              <w:bidi w:val="0"/>
              <w:spacing w:line="480" w:lineRule="auto"/>
              <w:jc w:val="both"/>
              <w:rPr>
                <w:rFonts w:asciiTheme="majorBidi" w:hAnsiTheme="majorBidi" w:cstheme="majorBidi"/>
                <w:color w:val="000000"/>
                <w:sz w:val="24"/>
                <w:szCs w:val="24"/>
                <w14:textFill>
                  <w14:solidFill>
                    <w14:srgbClr w14:val="000000">
                      <w14:alpha w14:val="3000"/>
                    </w14:srgbClr>
                  </w14:solidFill>
                </w14:textFill>
              </w:rPr>
            </w:pPr>
            <w:r w:rsidRPr="005875B9">
              <w:rPr>
                <w:rFonts w:asciiTheme="majorBidi" w:hAnsiTheme="majorBidi" w:cstheme="majorBidi"/>
                <w:color w:val="000000"/>
                <w:sz w:val="24"/>
                <w:szCs w:val="24"/>
                <w14:textFill>
                  <w14:solidFill>
                    <w14:srgbClr w14:val="000000">
                      <w14:alpha w14:val="3000"/>
                    </w14:srgbClr>
                  </w14:solidFill>
                </w14:textFill>
              </w:rPr>
              <w:t>Sources and Environmental Pathways of Pharmaceutical Residues</w:t>
            </w:r>
          </w:p>
        </w:tc>
        <w:tc>
          <w:tcPr>
            <w:tcW w:w="1010" w:type="dxa"/>
            <w:vAlign w:val="center"/>
          </w:tcPr>
          <w:p w14:paraId="00B9E085" w14:textId="77777777" w:rsidR="0018719B" w:rsidRPr="005875B9" w:rsidRDefault="0018719B" w:rsidP="00810577">
            <w:pPr>
              <w:bidi w:val="0"/>
              <w:spacing w:line="480" w:lineRule="auto"/>
              <w:jc w:val="both"/>
              <w:rPr>
                <w:rFonts w:asciiTheme="majorBidi" w:hAnsiTheme="majorBidi" w:cstheme="majorBidi"/>
                <w:color w:val="000000"/>
                <w:sz w:val="24"/>
                <w:szCs w:val="24"/>
                <w14:textFill>
                  <w14:solidFill>
                    <w14:srgbClr w14:val="000000">
                      <w14:alpha w14:val="3000"/>
                    </w14:srgbClr>
                  </w14:solidFill>
                </w14:textFill>
              </w:rPr>
            </w:pPr>
            <w:r w:rsidRPr="005875B9">
              <w:rPr>
                <w:rFonts w:asciiTheme="majorBidi" w:hAnsiTheme="majorBidi" w:cstheme="majorBidi"/>
                <w:color w:val="000000"/>
                <w:sz w:val="24"/>
                <w:szCs w:val="24"/>
                <w14:textFill>
                  <w14:solidFill>
                    <w14:srgbClr w14:val="000000">
                      <w14:alpha w14:val="3000"/>
                    </w14:srgbClr>
                  </w14:solidFill>
                </w14:textFill>
              </w:rPr>
              <w:t>30</w:t>
            </w:r>
          </w:p>
        </w:tc>
      </w:tr>
      <w:tr w:rsidR="0018719B" w:rsidRPr="00BA7E97" w14:paraId="45FC5139" w14:textId="77777777" w:rsidTr="00F526D0">
        <w:trPr>
          <w:jc w:val="center"/>
        </w:trPr>
        <w:tc>
          <w:tcPr>
            <w:tcW w:w="950" w:type="dxa"/>
            <w:vAlign w:val="center"/>
          </w:tcPr>
          <w:p w14:paraId="372EBD99" w14:textId="77777777" w:rsidR="0018719B" w:rsidRPr="005875B9" w:rsidRDefault="0018719B" w:rsidP="00810577">
            <w:pPr>
              <w:bidi w:val="0"/>
              <w:spacing w:line="480" w:lineRule="auto"/>
              <w:jc w:val="both"/>
              <w:rPr>
                <w:rFonts w:asciiTheme="majorBidi" w:hAnsiTheme="majorBidi" w:cstheme="majorBidi"/>
                <w:color w:val="000000"/>
                <w:sz w:val="24"/>
                <w:szCs w:val="24"/>
                <w14:textFill>
                  <w14:solidFill>
                    <w14:srgbClr w14:val="000000">
                      <w14:alpha w14:val="3000"/>
                    </w14:srgbClr>
                  </w14:solidFill>
                </w14:textFill>
              </w:rPr>
            </w:pPr>
            <w:r w:rsidRPr="005875B9">
              <w:rPr>
                <w:rFonts w:asciiTheme="majorBidi" w:hAnsiTheme="majorBidi" w:cstheme="majorBidi"/>
                <w:color w:val="000000"/>
                <w:sz w:val="24"/>
                <w:szCs w:val="24"/>
                <w14:textFill>
                  <w14:solidFill>
                    <w14:srgbClr w14:val="000000">
                      <w14:alpha w14:val="3000"/>
                    </w14:srgbClr>
                  </w14:solidFill>
                </w14:textFill>
              </w:rPr>
              <w:t>2.1.2</w:t>
            </w:r>
          </w:p>
        </w:tc>
        <w:tc>
          <w:tcPr>
            <w:tcW w:w="6680" w:type="dxa"/>
            <w:vAlign w:val="center"/>
          </w:tcPr>
          <w:p w14:paraId="172C5D8B" w14:textId="77777777" w:rsidR="0018719B" w:rsidRPr="005875B9" w:rsidRDefault="0018719B" w:rsidP="00810577">
            <w:pPr>
              <w:bidi w:val="0"/>
              <w:spacing w:line="480" w:lineRule="auto"/>
              <w:jc w:val="both"/>
              <w:rPr>
                <w:rFonts w:asciiTheme="majorBidi" w:hAnsiTheme="majorBidi" w:cstheme="majorBidi"/>
                <w:color w:val="000000"/>
                <w:sz w:val="24"/>
                <w:szCs w:val="24"/>
                <w14:textFill>
                  <w14:solidFill>
                    <w14:srgbClr w14:val="000000">
                      <w14:alpha w14:val="3000"/>
                    </w14:srgbClr>
                  </w14:solidFill>
                </w14:textFill>
              </w:rPr>
            </w:pPr>
            <w:r w:rsidRPr="005875B9">
              <w:rPr>
                <w:rFonts w:asciiTheme="majorBidi" w:hAnsiTheme="majorBidi" w:cstheme="majorBidi"/>
                <w:color w:val="000000"/>
                <w:sz w:val="24"/>
                <w:szCs w:val="24"/>
                <w14:textFill>
                  <w14:solidFill>
                    <w14:srgbClr w14:val="000000">
                      <w14:alpha w14:val="3000"/>
                    </w14:srgbClr>
                  </w14:solidFill>
                </w14:textFill>
              </w:rPr>
              <w:t>Environmental Relevance of Ibuprofen</w:t>
            </w:r>
          </w:p>
        </w:tc>
        <w:tc>
          <w:tcPr>
            <w:tcW w:w="1010" w:type="dxa"/>
            <w:vAlign w:val="center"/>
          </w:tcPr>
          <w:p w14:paraId="1C0D5180" w14:textId="77777777" w:rsidR="0018719B" w:rsidRPr="005875B9" w:rsidRDefault="0018719B" w:rsidP="00810577">
            <w:pPr>
              <w:bidi w:val="0"/>
              <w:spacing w:line="480" w:lineRule="auto"/>
              <w:jc w:val="both"/>
              <w:rPr>
                <w:rFonts w:asciiTheme="majorBidi" w:hAnsiTheme="majorBidi" w:cstheme="majorBidi"/>
                <w:color w:val="000000"/>
                <w:sz w:val="24"/>
                <w:szCs w:val="24"/>
                <w14:textFill>
                  <w14:solidFill>
                    <w14:srgbClr w14:val="000000">
                      <w14:alpha w14:val="3000"/>
                    </w14:srgbClr>
                  </w14:solidFill>
                </w14:textFill>
              </w:rPr>
            </w:pPr>
            <w:r w:rsidRPr="005875B9">
              <w:rPr>
                <w:rFonts w:asciiTheme="majorBidi" w:hAnsiTheme="majorBidi" w:cstheme="majorBidi"/>
                <w:color w:val="000000"/>
                <w:sz w:val="24"/>
                <w:szCs w:val="24"/>
                <w14:textFill>
                  <w14:solidFill>
                    <w14:srgbClr w14:val="000000">
                      <w14:alpha w14:val="3000"/>
                    </w14:srgbClr>
                  </w14:solidFill>
                </w14:textFill>
              </w:rPr>
              <w:t>31</w:t>
            </w:r>
          </w:p>
        </w:tc>
      </w:tr>
      <w:tr w:rsidR="0018719B" w:rsidRPr="00BA7E97" w14:paraId="5A337BBD" w14:textId="77777777" w:rsidTr="00F526D0">
        <w:trPr>
          <w:jc w:val="center"/>
        </w:trPr>
        <w:tc>
          <w:tcPr>
            <w:tcW w:w="950" w:type="dxa"/>
            <w:vAlign w:val="center"/>
          </w:tcPr>
          <w:p w14:paraId="7BC4DA9C" w14:textId="77777777" w:rsidR="0018719B" w:rsidRPr="005875B9" w:rsidRDefault="0018719B" w:rsidP="00810577">
            <w:pPr>
              <w:bidi w:val="0"/>
              <w:spacing w:line="480" w:lineRule="auto"/>
              <w:jc w:val="both"/>
              <w:rPr>
                <w:rFonts w:asciiTheme="majorBidi" w:hAnsiTheme="majorBidi" w:cstheme="majorBidi"/>
                <w:color w:val="000000"/>
                <w:sz w:val="24"/>
                <w:szCs w:val="24"/>
                <w14:textFill>
                  <w14:solidFill>
                    <w14:srgbClr w14:val="000000">
                      <w14:alpha w14:val="3000"/>
                    </w14:srgbClr>
                  </w14:solidFill>
                </w14:textFill>
              </w:rPr>
            </w:pPr>
            <w:r w:rsidRPr="005875B9">
              <w:rPr>
                <w:rFonts w:asciiTheme="majorBidi" w:hAnsiTheme="majorBidi" w:cstheme="majorBidi"/>
                <w:color w:val="000000"/>
                <w:sz w:val="24"/>
                <w:szCs w:val="24"/>
                <w14:textFill>
                  <w14:solidFill>
                    <w14:srgbClr w14:val="000000">
                      <w14:alpha w14:val="3000"/>
                    </w14:srgbClr>
                  </w14:solidFill>
                </w14:textFill>
              </w:rPr>
              <w:t>2.1.3</w:t>
            </w:r>
          </w:p>
        </w:tc>
        <w:tc>
          <w:tcPr>
            <w:tcW w:w="6680" w:type="dxa"/>
            <w:vAlign w:val="center"/>
          </w:tcPr>
          <w:p w14:paraId="4A0389E2" w14:textId="77777777" w:rsidR="0018719B" w:rsidRPr="005875B9" w:rsidRDefault="0018719B" w:rsidP="00810577">
            <w:pPr>
              <w:bidi w:val="0"/>
              <w:spacing w:line="480" w:lineRule="auto"/>
              <w:jc w:val="both"/>
              <w:rPr>
                <w:rFonts w:asciiTheme="majorBidi" w:hAnsiTheme="majorBidi" w:cstheme="majorBidi"/>
                <w:color w:val="000000"/>
                <w:sz w:val="24"/>
                <w:szCs w:val="24"/>
                <w14:textFill>
                  <w14:solidFill>
                    <w14:srgbClr w14:val="000000">
                      <w14:alpha w14:val="3000"/>
                    </w14:srgbClr>
                  </w14:solidFill>
                </w14:textFill>
              </w:rPr>
            </w:pPr>
            <w:r w:rsidRPr="005875B9">
              <w:rPr>
                <w:rFonts w:asciiTheme="majorBidi" w:hAnsiTheme="majorBidi" w:cstheme="majorBidi"/>
                <w:color w:val="000000"/>
                <w:sz w:val="24"/>
                <w:szCs w:val="24"/>
                <w14:textFill>
                  <w14:solidFill>
                    <w14:srgbClr w14:val="000000">
                      <w14:alpha w14:val="3000"/>
                    </w14:srgbClr>
                  </w14:solidFill>
                </w14:textFill>
              </w:rPr>
              <w:t>From Environmental Contamination to Human Biomonitoring</w:t>
            </w:r>
          </w:p>
        </w:tc>
        <w:tc>
          <w:tcPr>
            <w:tcW w:w="1010" w:type="dxa"/>
            <w:vAlign w:val="center"/>
          </w:tcPr>
          <w:p w14:paraId="04CD7CA5" w14:textId="77777777" w:rsidR="0018719B" w:rsidRPr="005875B9" w:rsidRDefault="0018719B" w:rsidP="00810577">
            <w:pPr>
              <w:bidi w:val="0"/>
              <w:spacing w:line="480" w:lineRule="auto"/>
              <w:jc w:val="both"/>
              <w:rPr>
                <w:rFonts w:asciiTheme="majorBidi" w:hAnsiTheme="majorBidi" w:cstheme="majorBidi"/>
                <w:color w:val="000000"/>
                <w:sz w:val="24"/>
                <w:szCs w:val="24"/>
                <w14:textFill>
                  <w14:solidFill>
                    <w14:srgbClr w14:val="000000">
                      <w14:alpha w14:val="3000"/>
                    </w14:srgbClr>
                  </w14:solidFill>
                </w14:textFill>
              </w:rPr>
            </w:pPr>
            <w:r w:rsidRPr="005875B9">
              <w:rPr>
                <w:rFonts w:asciiTheme="majorBidi" w:hAnsiTheme="majorBidi" w:cstheme="majorBidi"/>
                <w:color w:val="000000"/>
                <w:sz w:val="24"/>
                <w:szCs w:val="24"/>
                <w14:textFill>
                  <w14:solidFill>
                    <w14:srgbClr w14:val="000000">
                      <w14:alpha w14:val="3000"/>
                    </w14:srgbClr>
                  </w14:solidFill>
                </w14:textFill>
              </w:rPr>
              <w:t>32</w:t>
            </w:r>
          </w:p>
        </w:tc>
      </w:tr>
      <w:tr w:rsidR="0018719B" w:rsidRPr="00BA7E97" w14:paraId="328E907E" w14:textId="77777777" w:rsidTr="00F526D0">
        <w:trPr>
          <w:jc w:val="center"/>
        </w:trPr>
        <w:tc>
          <w:tcPr>
            <w:tcW w:w="950" w:type="dxa"/>
            <w:vAlign w:val="center"/>
          </w:tcPr>
          <w:p w14:paraId="041EEB8A" w14:textId="77777777" w:rsidR="0018719B" w:rsidRPr="005875B9" w:rsidRDefault="0018719B" w:rsidP="00810577">
            <w:pPr>
              <w:bidi w:val="0"/>
              <w:spacing w:line="480" w:lineRule="auto"/>
              <w:jc w:val="both"/>
              <w:rPr>
                <w:rFonts w:asciiTheme="majorBidi" w:hAnsiTheme="majorBidi" w:cstheme="majorBidi"/>
                <w:color w:val="000000"/>
                <w:sz w:val="24"/>
                <w:szCs w:val="24"/>
                <w14:textFill>
                  <w14:solidFill>
                    <w14:srgbClr w14:val="000000">
                      <w14:alpha w14:val="3000"/>
                    </w14:srgbClr>
                  </w14:solidFill>
                </w14:textFill>
              </w:rPr>
            </w:pPr>
            <w:r w:rsidRPr="005875B9">
              <w:rPr>
                <w:rFonts w:asciiTheme="majorBidi" w:hAnsiTheme="majorBidi" w:cstheme="majorBidi"/>
                <w:color w:val="000000"/>
                <w:sz w:val="24"/>
                <w:szCs w:val="24"/>
                <w14:textFill>
                  <w14:solidFill>
                    <w14:srgbClr w14:val="000000">
                      <w14:alpha w14:val="3000"/>
                    </w14:srgbClr>
                  </w14:solidFill>
                </w14:textFill>
              </w:rPr>
              <w:t>2.1.4</w:t>
            </w:r>
          </w:p>
        </w:tc>
        <w:tc>
          <w:tcPr>
            <w:tcW w:w="6680" w:type="dxa"/>
            <w:vAlign w:val="center"/>
          </w:tcPr>
          <w:p w14:paraId="313EB37F" w14:textId="77777777" w:rsidR="0018719B" w:rsidRPr="005875B9" w:rsidRDefault="0018719B" w:rsidP="00810577">
            <w:pPr>
              <w:bidi w:val="0"/>
              <w:spacing w:line="480" w:lineRule="auto"/>
              <w:jc w:val="both"/>
              <w:rPr>
                <w:rFonts w:asciiTheme="majorBidi" w:hAnsiTheme="majorBidi" w:cstheme="majorBidi"/>
                <w:color w:val="000000"/>
                <w:sz w:val="24"/>
                <w:szCs w:val="24"/>
                <w14:textFill>
                  <w14:solidFill>
                    <w14:srgbClr w14:val="000000">
                      <w14:alpha w14:val="3000"/>
                    </w14:srgbClr>
                  </w14:solidFill>
                </w14:textFill>
              </w:rPr>
            </w:pPr>
            <w:r w:rsidRPr="005875B9">
              <w:rPr>
                <w:rFonts w:asciiTheme="majorBidi" w:hAnsiTheme="majorBidi" w:cstheme="majorBidi"/>
                <w:color w:val="000000"/>
                <w:sz w:val="24"/>
                <w:szCs w:val="24"/>
                <w14:textFill>
                  <w14:solidFill>
                    <w14:srgbClr w14:val="000000">
                      <w14:alpha w14:val="3000"/>
                    </w14:srgbClr>
                  </w14:solidFill>
                </w14:textFill>
              </w:rPr>
              <w:t>Analytical Requirements for Pollution-Related Bioanalysis</w:t>
            </w:r>
          </w:p>
        </w:tc>
        <w:tc>
          <w:tcPr>
            <w:tcW w:w="1010" w:type="dxa"/>
            <w:vAlign w:val="center"/>
          </w:tcPr>
          <w:p w14:paraId="4D78E8FA" w14:textId="77777777" w:rsidR="0018719B" w:rsidRPr="005875B9" w:rsidRDefault="0018719B" w:rsidP="00810577">
            <w:pPr>
              <w:bidi w:val="0"/>
              <w:spacing w:line="480" w:lineRule="auto"/>
              <w:jc w:val="both"/>
              <w:rPr>
                <w:rFonts w:asciiTheme="majorBidi" w:hAnsiTheme="majorBidi" w:cstheme="majorBidi"/>
                <w:color w:val="000000"/>
                <w:sz w:val="24"/>
                <w:szCs w:val="24"/>
                <w14:textFill>
                  <w14:solidFill>
                    <w14:srgbClr w14:val="000000">
                      <w14:alpha w14:val="3000"/>
                    </w14:srgbClr>
                  </w14:solidFill>
                </w14:textFill>
              </w:rPr>
            </w:pPr>
            <w:r w:rsidRPr="005875B9">
              <w:rPr>
                <w:rFonts w:asciiTheme="majorBidi" w:hAnsiTheme="majorBidi" w:cstheme="majorBidi"/>
                <w:color w:val="000000"/>
                <w:sz w:val="24"/>
                <w:szCs w:val="24"/>
                <w14:textFill>
                  <w14:solidFill>
                    <w14:srgbClr w14:val="000000">
                      <w14:alpha w14:val="3000"/>
                    </w14:srgbClr>
                  </w14:solidFill>
                </w14:textFill>
              </w:rPr>
              <w:t>33</w:t>
            </w:r>
          </w:p>
        </w:tc>
      </w:tr>
      <w:tr w:rsidR="0018719B" w:rsidRPr="00BA7E97" w14:paraId="354F3C73" w14:textId="77777777" w:rsidTr="00F526D0">
        <w:trPr>
          <w:jc w:val="center"/>
        </w:trPr>
        <w:tc>
          <w:tcPr>
            <w:tcW w:w="950" w:type="dxa"/>
            <w:vAlign w:val="center"/>
          </w:tcPr>
          <w:p w14:paraId="224A0B2A" w14:textId="77777777" w:rsidR="0018719B" w:rsidRPr="005875B9" w:rsidRDefault="0018719B" w:rsidP="00810577">
            <w:pPr>
              <w:bidi w:val="0"/>
              <w:spacing w:line="480" w:lineRule="auto"/>
              <w:jc w:val="both"/>
              <w:rPr>
                <w:rFonts w:asciiTheme="majorBidi" w:hAnsiTheme="majorBidi" w:cstheme="majorBidi"/>
                <w:color w:val="000000"/>
                <w:sz w:val="24"/>
                <w:szCs w:val="24"/>
                <w14:textFill>
                  <w14:solidFill>
                    <w14:srgbClr w14:val="000000">
                      <w14:alpha w14:val="3000"/>
                    </w14:srgbClr>
                  </w14:solidFill>
                </w14:textFill>
              </w:rPr>
            </w:pPr>
            <w:r w:rsidRPr="005875B9">
              <w:rPr>
                <w:rFonts w:asciiTheme="majorBidi" w:hAnsiTheme="majorBidi" w:cstheme="majorBidi"/>
                <w:color w:val="000000"/>
                <w:sz w:val="24"/>
                <w:szCs w:val="24"/>
                <w14:textFill>
                  <w14:solidFill>
                    <w14:srgbClr w14:val="000000">
                      <w14:alpha w14:val="3000"/>
                    </w14:srgbClr>
                  </w14:solidFill>
                </w14:textFill>
              </w:rPr>
              <w:t>2.1.5</w:t>
            </w:r>
          </w:p>
        </w:tc>
        <w:tc>
          <w:tcPr>
            <w:tcW w:w="6680" w:type="dxa"/>
            <w:vAlign w:val="center"/>
          </w:tcPr>
          <w:p w14:paraId="0D9B187D" w14:textId="77777777" w:rsidR="0018719B" w:rsidRPr="005875B9" w:rsidRDefault="0018719B" w:rsidP="00810577">
            <w:pPr>
              <w:bidi w:val="0"/>
              <w:spacing w:line="480" w:lineRule="auto"/>
              <w:jc w:val="both"/>
              <w:rPr>
                <w:rFonts w:asciiTheme="majorBidi" w:hAnsiTheme="majorBidi" w:cstheme="majorBidi"/>
                <w:color w:val="000000"/>
                <w:sz w:val="24"/>
                <w:szCs w:val="24"/>
                <w14:textFill>
                  <w14:solidFill>
                    <w14:srgbClr w14:val="000000">
                      <w14:alpha w14:val="3000"/>
                    </w14:srgbClr>
                  </w14:solidFill>
                </w14:textFill>
              </w:rPr>
            </w:pPr>
            <w:r w:rsidRPr="005875B9">
              <w:rPr>
                <w:rFonts w:asciiTheme="majorBidi" w:hAnsiTheme="majorBidi" w:cstheme="majorBidi"/>
                <w:color w:val="000000"/>
                <w:sz w:val="24"/>
                <w:szCs w:val="24"/>
                <w14:textFill>
                  <w14:solidFill>
                    <w14:srgbClr w14:val="000000">
                      <w14:alpha w14:val="3000"/>
                    </w14:srgbClr>
                  </w14:solidFill>
                </w14:textFill>
              </w:rPr>
              <w:t>Link with the Experimental Design of the Present Study</w:t>
            </w:r>
          </w:p>
        </w:tc>
        <w:tc>
          <w:tcPr>
            <w:tcW w:w="1010" w:type="dxa"/>
            <w:vAlign w:val="center"/>
          </w:tcPr>
          <w:p w14:paraId="120718CD" w14:textId="77777777" w:rsidR="0018719B" w:rsidRPr="005875B9" w:rsidRDefault="0018719B" w:rsidP="00810577">
            <w:pPr>
              <w:bidi w:val="0"/>
              <w:spacing w:line="480" w:lineRule="auto"/>
              <w:jc w:val="both"/>
              <w:rPr>
                <w:rFonts w:asciiTheme="majorBidi" w:hAnsiTheme="majorBidi" w:cstheme="majorBidi"/>
                <w:color w:val="000000"/>
                <w:sz w:val="24"/>
                <w:szCs w:val="24"/>
                <w14:textFill>
                  <w14:solidFill>
                    <w14:srgbClr w14:val="000000">
                      <w14:alpha w14:val="3000"/>
                    </w14:srgbClr>
                  </w14:solidFill>
                </w14:textFill>
              </w:rPr>
            </w:pPr>
            <w:r w:rsidRPr="005875B9">
              <w:rPr>
                <w:rFonts w:asciiTheme="majorBidi" w:hAnsiTheme="majorBidi" w:cstheme="majorBidi"/>
                <w:color w:val="000000"/>
                <w:sz w:val="24"/>
                <w:szCs w:val="24"/>
                <w14:textFill>
                  <w14:solidFill>
                    <w14:srgbClr w14:val="000000">
                      <w14:alpha w14:val="3000"/>
                    </w14:srgbClr>
                  </w14:solidFill>
                </w14:textFill>
              </w:rPr>
              <w:t>34</w:t>
            </w:r>
          </w:p>
        </w:tc>
      </w:tr>
      <w:tr w:rsidR="0018719B" w:rsidRPr="00BA7E97" w14:paraId="34BA86BF" w14:textId="77777777" w:rsidTr="00F526D0">
        <w:trPr>
          <w:jc w:val="center"/>
        </w:trPr>
        <w:tc>
          <w:tcPr>
            <w:tcW w:w="950" w:type="dxa"/>
            <w:vAlign w:val="center"/>
          </w:tcPr>
          <w:p w14:paraId="3BCEE8A9" w14:textId="77777777" w:rsidR="0018719B" w:rsidRPr="005875B9" w:rsidRDefault="0018719B" w:rsidP="00810577">
            <w:pPr>
              <w:bidi w:val="0"/>
              <w:spacing w:line="480" w:lineRule="auto"/>
              <w:jc w:val="both"/>
              <w:rPr>
                <w:rFonts w:asciiTheme="majorBidi" w:hAnsiTheme="majorBidi" w:cstheme="majorBidi"/>
                <w:color w:val="000000"/>
                <w:sz w:val="24"/>
                <w:szCs w:val="24"/>
                <w14:textFill>
                  <w14:solidFill>
                    <w14:srgbClr w14:val="000000">
                      <w14:alpha w14:val="3000"/>
                    </w14:srgbClr>
                  </w14:solidFill>
                </w14:textFill>
              </w:rPr>
            </w:pPr>
            <w:r w:rsidRPr="005875B9">
              <w:rPr>
                <w:rFonts w:asciiTheme="majorBidi" w:hAnsiTheme="majorBidi" w:cstheme="majorBidi"/>
                <w:color w:val="000000"/>
                <w:sz w:val="24"/>
                <w:szCs w:val="24"/>
                <w14:textFill>
                  <w14:solidFill>
                    <w14:srgbClr w14:val="000000">
                      <w14:alpha w14:val="3000"/>
                    </w14:srgbClr>
                  </w14:solidFill>
                </w14:textFill>
              </w:rPr>
              <w:t>2.2</w:t>
            </w:r>
          </w:p>
        </w:tc>
        <w:tc>
          <w:tcPr>
            <w:tcW w:w="6680" w:type="dxa"/>
            <w:vAlign w:val="center"/>
          </w:tcPr>
          <w:p w14:paraId="0BC06FEB" w14:textId="77777777" w:rsidR="0018719B" w:rsidRPr="005875B9" w:rsidRDefault="0018719B" w:rsidP="00810577">
            <w:pPr>
              <w:bidi w:val="0"/>
              <w:spacing w:line="480" w:lineRule="auto"/>
              <w:jc w:val="both"/>
              <w:rPr>
                <w:rFonts w:asciiTheme="majorBidi" w:hAnsiTheme="majorBidi" w:cstheme="majorBidi"/>
                <w:color w:val="000000"/>
                <w:sz w:val="24"/>
                <w:szCs w:val="24"/>
                <w14:textFill>
                  <w14:solidFill>
                    <w14:srgbClr w14:val="000000">
                      <w14:alpha w14:val="3000"/>
                    </w14:srgbClr>
                  </w14:solidFill>
                </w14:textFill>
              </w:rPr>
            </w:pPr>
            <w:r w:rsidRPr="005875B9">
              <w:rPr>
                <w:rFonts w:asciiTheme="majorBidi" w:hAnsiTheme="majorBidi" w:cstheme="majorBidi"/>
                <w:color w:val="000000"/>
                <w:sz w:val="24"/>
                <w:szCs w:val="24"/>
                <w14:textFill>
                  <w14:solidFill>
                    <w14:srgbClr w14:val="000000">
                      <w14:alpha w14:val="3000"/>
                    </w14:srgbClr>
                  </w14:solidFill>
                </w14:textFill>
              </w:rPr>
              <w:t>Urine as a Bioanalytical Matrix</w:t>
            </w:r>
          </w:p>
        </w:tc>
        <w:tc>
          <w:tcPr>
            <w:tcW w:w="1010" w:type="dxa"/>
            <w:vAlign w:val="center"/>
          </w:tcPr>
          <w:p w14:paraId="709239A6" w14:textId="77777777" w:rsidR="0018719B" w:rsidRPr="005875B9" w:rsidRDefault="0018719B" w:rsidP="00810577">
            <w:pPr>
              <w:bidi w:val="0"/>
              <w:spacing w:line="480" w:lineRule="auto"/>
              <w:jc w:val="both"/>
              <w:rPr>
                <w:rFonts w:asciiTheme="majorBidi" w:hAnsiTheme="majorBidi" w:cstheme="majorBidi"/>
                <w:color w:val="000000"/>
                <w:sz w:val="24"/>
                <w:szCs w:val="24"/>
                <w14:textFill>
                  <w14:solidFill>
                    <w14:srgbClr w14:val="000000">
                      <w14:alpha w14:val="3000"/>
                    </w14:srgbClr>
                  </w14:solidFill>
                </w14:textFill>
              </w:rPr>
            </w:pPr>
            <w:r w:rsidRPr="005875B9">
              <w:rPr>
                <w:rFonts w:asciiTheme="majorBidi" w:hAnsiTheme="majorBidi" w:cstheme="majorBidi"/>
                <w:color w:val="000000"/>
                <w:sz w:val="24"/>
                <w:szCs w:val="24"/>
                <w14:textFill>
                  <w14:solidFill>
                    <w14:srgbClr w14:val="000000">
                      <w14:alpha w14:val="3000"/>
                    </w14:srgbClr>
                  </w14:solidFill>
                </w14:textFill>
              </w:rPr>
              <w:t>34</w:t>
            </w:r>
          </w:p>
        </w:tc>
      </w:tr>
      <w:tr w:rsidR="0018719B" w:rsidRPr="00BA7E97" w14:paraId="4CE85049" w14:textId="77777777" w:rsidTr="00F526D0">
        <w:trPr>
          <w:jc w:val="center"/>
        </w:trPr>
        <w:tc>
          <w:tcPr>
            <w:tcW w:w="950" w:type="dxa"/>
            <w:vAlign w:val="center"/>
          </w:tcPr>
          <w:p w14:paraId="72D02786" w14:textId="77777777" w:rsidR="0018719B" w:rsidRPr="005875B9" w:rsidRDefault="0018719B" w:rsidP="00810577">
            <w:pPr>
              <w:bidi w:val="0"/>
              <w:spacing w:line="480" w:lineRule="auto"/>
              <w:jc w:val="both"/>
              <w:rPr>
                <w:rFonts w:asciiTheme="majorBidi" w:hAnsiTheme="majorBidi" w:cstheme="majorBidi"/>
                <w:color w:val="000000"/>
                <w:sz w:val="24"/>
                <w:szCs w:val="24"/>
                <w14:textFill>
                  <w14:solidFill>
                    <w14:srgbClr w14:val="000000">
                      <w14:alpha w14:val="3000"/>
                    </w14:srgbClr>
                  </w14:solidFill>
                </w14:textFill>
              </w:rPr>
            </w:pPr>
            <w:r w:rsidRPr="005875B9">
              <w:rPr>
                <w:rFonts w:asciiTheme="majorBidi" w:hAnsiTheme="majorBidi" w:cstheme="majorBidi"/>
                <w:color w:val="000000"/>
                <w:sz w:val="24"/>
                <w:szCs w:val="24"/>
                <w14:textFill>
                  <w14:solidFill>
                    <w14:srgbClr w14:val="000000">
                      <w14:alpha w14:val="3000"/>
                    </w14:srgbClr>
                  </w14:solidFill>
                </w14:textFill>
              </w:rPr>
              <w:t>2.2.1</w:t>
            </w:r>
          </w:p>
        </w:tc>
        <w:tc>
          <w:tcPr>
            <w:tcW w:w="6680" w:type="dxa"/>
            <w:vAlign w:val="center"/>
          </w:tcPr>
          <w:p w14:paraId="36892D3A" w14:textId="77777777" w:rsidR="0018719B" w:rsidRPr="005875B9" w:rsidRDefault="0018719B" w:rsidP="00810577">
            <w:pPr>
              <w:bidi w:val="0"/>
              <w:spacing w:line="480" w:lineRule="auto"/>
              <w:jc w:val="both"/>
              <w:rPr>
                <w:rFonts w:asciiTheme="majorBidi" w:hAnsiTheme="majorBidi" w:cstheme="majorBidi"/>
                <w:color w:val="000000"/>
                <w:sz w:val="24"/>
                <w:szCs w:val="24"/>
                <w14:textFill>
                  <w14:solidFill>
                    <w14:srgbClr w14:val="000000">
                      <w14:alpha w14:val="3000"/>
                    </w14:srgbClr>
                  </w14:solidFill>
                </w14:textFill>
              </w:rPr>
            </w:pPr>
            <w:r w:rsidRPr="005875B9">
              <w:rPr>
                <w:rFonts w:asciiTheme="majorBidi" w:hAnsiTheme="majorBidi" w:cstheme="majorBidi"/>
                <w:color w:val="000000"/>
                <w:sz w:val="24"/>
                <w:szCs w:val="24"/>
                <w14:textFill>
                  <w14:solidFill>
                    <w14:srgbClr w14:val="000000">
                      <w14:alpha w14:val="3000"/>
                    </w14:srgbClr>
                  </w14:solidFill>
                </w14:textFill>
              </w:rPr>
              <w:t>Urine in Human Biomonitoring and Environmental Bioanalysis</w:t>
            </w:r>
          </w:p>
        </w:tc>
        <w:tc>
          <w:tcPr>
            <w:tcW w:w="1010" w:type="dxa"/>
            <w:vAlign w:val="center"/>
          </w:tcPr>
          <w:p w14:paraId="4798D320" w14:textId="77777777" w:rsidR="0018719B" w:rsidRPr="005875B9" w:rsidRDefault="0018719B" w:rsidP="00810577">
            <w:pPr>
              <w:bidi w:val="0"/>
              <w:spacing w:line="480" w:lineRule="auto"/>
              <w:jc w:val="both"/>
              <w:rPr>
                <w:rFonts w:asciiTheme="majorBidi" w:hAnsiTheme="majorBidi" w:cstheme="majorBidi"/>
                <w:color w:val="000000"/>
                <w:sz w:val="24"/>
                <w:szCs w:val="24"/>
                <w14:textFill>
                  <w14:solidFill>
                    <w14:srgbClr w14:val="000000">
                      <w14:alpha w14:val="3000"/>
                    </w14:srgbClr>
                  </w14:solidFill>
                </w14:textFill>
              </w:rPr>
            </w:pPr>
            <w:r w:rsidRPr="005875B9">
              <w:rPr>
                <w:rFonts w:asciiTheme="majorBidi" w:hAnsiTheme="majorBidi" w:cstheme="majorBidi"/>
                <w:color w:val="000000"/>
                <w:sz w:val="24"/>
                <w:szCs w:val="24"/>
                <w14:textFill>
                  <w14:solidFill>
                    <w14:srgbClr w14:val="000000">
                      <w14:alpha w14:val="3000"/>
                    </w14:srgbClr>
                  </w14:solidFill>
                </w14:textFill>
              </w:rPr>
              <w:t>36</w:t>
            </w:r>
          </w:p>
        </w:tc>
      </w:tr>
      <w:tr w:rsidR="0018719B" w:rsidRPr="00BA7E97" w14:paraId="252984AC" w14:textId="77777777" w:rsidTr="00F526D0">
        <w:trPr>
          <w:jc w:val="center"/>
        </w:trPr>
        <w:tc>
          <w:tcPr>
            <w:tcW w:w="950" w:type="dxa"/>
            <w:vAlign w:val="center"/>
          </w:tcPr>
          <w:p w14:paraId="075CDC4F" w14:textId="77777777" w:rsidR="0018719B" w:rsidRPr="005875B9" w:rsidRDefault="0018719B" w:rsidP="00810577">
            <w:pPr>
              <w:bidi w:val="0"/>
              <w:spacing w:line="480" w:lineRule="auto"/>
              <w:jc w:val="both"/>
              <w:rPr>
                <w:rFonts w:asciiTheme="majorBidi" w:hAnsiTheme="majorBidi" w:cstheme="majorBidi"/>
                <w:color w:val="000000"/>
                <w:sz w:val="24"/>
                <w:szCs w:val="24"/>
                <w14:textFill>
                  <w14:solidFill>
                    <w14:srgbClr w14:val="000000">
                      <w14:alpha w14:val="3000"/>
                    </w14:srgbClr>
                  </w14:solidFill>
                </w14:textFill>
              </w:rPr>
            </w:pPr>
            <w:r w:rsidRPr="005875B9">
              <w:rPr>
                <w:rFonts w:asciiTheme="majorBidi" w:hAnsiTheme="majorBidi" w:cstheme="majorBidi"/>
                <w:color w:val="000000"/>
                <w:sz w:val="24"/>
                <w:szCs w:val="24"/>
                <w14:textFill>
                  <w14:solidFill>
                    <w14:srgbClr w14:val="000000">
                      <w14:alpha w14:val="3000"/>
                    </w14:srgbClr>
                  </w14:solidFill>
                </w14:textFill>
              </w:rPr>
              <w:t>2.2.2</w:t>
            </w:r>
          </w:p>
        </w:tc>
        <w:tc>
          <w:tcPr>
            <w:tcW w:w="6680" w:type="dxa"/>
            <w:vAlign w:val="center"/>
          </w:tcPr>
          <w:p w14:paraId="107C89BC" w14:textId="77777777" w:rsidR="0018719B" w:rsidRPr="005875B9" w:rsidRDefault="0018719B" w:rsidP="00810577">
            <w:pPr>
              <w:bidi w:val="0"/>
              <w:spacing w:line="480" w:lineRule="auto"/>
              <w:jc w:val="both"/>
              <w:rPr>
                <w:rFonts w:asciiTheme="majorBidi" w:hAnsiTheme="majorBidi" w:cstheme="majorBidi"/>
                <w:color w:val="000000"/>
                <w:sz w:val="24"/>
                <w:szCs w:val="24"/>
                <w14:textFill>
                  <w14:solidFill>
                    <w14:srgbClr w14:val="000000">
                      <w14:alpha w14:val="3000"/>
                    </w14:srgbClr>
                  </w14:solidFill>
                </w14:textFill>
              </w:rPr>
            </w:pPr>
            <w:r w:rsidRPr="005875B9">
              <w:rPr>
                <w:rFonts w:asciiTheme="majorBidi" w:hAnsiTheme="majorBidi" w:cstheme="majorBidi"/>
                <w:color w:val="000000"/>
                <w:sz w:val="24"/>
                <w:szCs w:val="24"/>
                <w14:textFill>
                  <w14:solidFill>
                    <w14:srgbClr w14:val="000000">
                      <w14:alpha w14:val="3000"/>
                    </w14:srgbClr>
                  </w14:solidFill>
                </w14:textFill>
              </w:rPr>
              <w:t>Classification of Urinary Bioanalytes</w:t>
            </w:r>
          </w:p>
        </w:tc>
        <w:tc>
          <w:tcPr>
            <w:tcW w:w="1010" w:type="dxa"/>
            <w:vAlign w:val="center"/>
          </w:tcPr>
          <w:p w14:paraId="14BCAC45" w14:textId="77777777" w:rsidR="0018719B" w:rsidRPr="005875B9" w:rsidRDefault="0018719B" w:rsidP="00810577">
            <w:pPr>
              <w:bidi w:val="0"/>
              <w:spacing w:line="480" w:lineRule="auto"/>
              <w:jc w:val="both"/>
              <w:rPr>
                <w:rFonts w:asciiTheme="majorBidi" w:hAnsiTheme="majorBidi" w:cstheme="majorBidi"/>
                <w:color w:val="000000"/>
                <w:sz w:val="24"/>
                <w:szCs w:val="24"/>
                <w14:textFill>
                  <w14:solidFill>
                    <w14:srgbClr w14:val="000000">
                      <w14:alpha w14:val="3000"/>
                    </w14:srgbClr>
                  </w14:solidFill>
                </w14:textFill>
              </w:rPr>
            </w:pPr>
            <w:r w:rsidRPr="005875B9">
              <w:rPr>
                <w:rFonts w:asciiTheme="majorBidi" w:hAnsiTheme="majorBidi" w:cstheme="majorBidi"/>
                <w:color w:val="000000"/>
                <w:sz w:val="24"/>
                <w:szCs w:val="24"/>
                <w14:textFill>
                  <w14:solidFill>
                    <w14:srgbClr w14:val="000000">
                      <w14:alpha w14:val="3000"/>
                    </w14:srgbClr>
                  </w14:solidFill>
                </w14:textFill>
              </w:rPr>
              <w:t>36</w:t>
            </w:r>
          </w:p>
        </w:tc>
      </w:tr>
      <w:tr w:rsidR="0018719B" w:rsidRPr="00BA7E97" w14:paraId="25880B08" w14:textId="77777777" w:rsidTr="00F526D0">
        <w:trPr>
          <w:jc w:val="center"/>
        </w:trPr>
        <w:tc>
          <w:tcPr>
            <w:tcW w:w="950" w:type="dxa"/>
            <w:vAlign w:val="center"/>
          </w:tcPr>
          <w:p w14:paraId="44D37767" w14:textId="77777777" w:rsidR="0018719B" w:rsidRPr="005875B9" w:rsidRDefault="0018719B" w:rsidP="00810577">
            <w:pPr>
              <w:bidi w:val="0"/>
              <w:spacing w:line="480" w:lineRule="auto"/>
              <w:jc w:val="both"/>
              <w:rPr>
                <w:rFonts w:asciiTheme="majorBidi" w:hAnsiTheme="majorBidi" w:cstheme="majorBidi"/>
                <w:color w:val="000000"/>
                <w:sz w:val="24"/>
                <w:szCs w:val="24"/>
                <w14:textFill>
                  <w14:solidFill>
                    <w14:srgbClr w14:val="000000">
                      <w14:alpha w14:val="3000"/>
                    </w14:srgbClr>
                  </w14:solidFill>
                </w14:textFill>
              </w:rPr>
            </w:pPr>
            <w:r w:rsidRPr="005875B9">
              <w:rPr>
                <w:rFonts w:asciiTheme="majorBidi" w:hAnsiTheme="majorBidi" w:cstheme="majorBidi"/>
                <w:color w:val="000000"/>
                <w:sz w:val="24"/>
                <w:szCs w:val="24"/>
                <w14:textFill>
                  <w14:solidFill>
                    <w14:srgbClr w14:val="000000">
                      <w14:alpha w14:val="3000"/>
                    </w14:srgbClr>
                  </w14:solidFill>
                </w14:textFill>
              </w:rPr>
              <w:t>2.2.3</w:t>
            </w:r>
          </w:p>
        </w:tc>
        <w:tc>
          <w:tcPr>
            <w:tcW w:w="6680" w:type="dxa"/>
            <w:vAlign w:val="center"/>
          </w:tcPr>
          <w:p w14:paraId="7F9877BE" w14:textId="77777777" w:rsidR="0018719B" w:rsidRPr="005875B9" w:rsidRDefault="0018719B" w:rsidP="00810577">
            <w:pPr>
              <w:bidi w:val="0"/>
              <w:spacing w:line="480" w:lineRule="auto"/>
              <w:jc w:val="both"/>
              <w:rPr>
                <w:rFonts w:asciiTheme="majorBidi" w:hAnsiTheme="majorBidi" w:cstheme="majorBidi"/>
                <w:color w:val="000000"/>
                <w:sz w:val="24"/>
                <w:szCs w:val="24"/>
                <w14:textFill>
                  <w14:solidFill>
                    <w14:srgbClr w14:val="000000">
                      <w14:alpha w14:val="3000"/>
                    </w14:srgbClr>
                  </w14:solidFill>
                </w14:textFill>
              </w:rPr>
            </w:pPr>
            <w:r w:rsidRPr="005875B9">
              <w:rPr>
                <w:rFonts w:asciiTheme="majorBidi" w:hAnsiTheme="majorBidi" w:cstheme="majorBidi"/>
                <w:color w:val="000000"/>
                <w:sz w:val="24"/>
                <w:szCs w:val="24"/>
                <w14:textFill>
                  <w14:solidFill>
                    <w14:srgbClr w14:val="000000">
                      <w14:alpha w14:val="3000"/>
                    </w14:srgbClr>
                  </w14:solidFill>
                </w14:textFill>
              </w:rPr>
              <w:t>Pre-analytical Variation and Urine Normalization</w:t>
            </w:r>
          </w:p>
        </w:tc>
        <w:tc>
          <w:tcPr>
            <w:tcW w:w="1010" w:type="dxa"/>
            <w:vAlign w:val="center"/>
          </w:tcPr>
          <w:p w14:paraId="17369F40" w14:textId="77777777" w:rsidR="0018719B" w:rsidRPr="005875B9" w:rsidRDefault="0018719B" w:rsidP="00810577">
            <w:pPr>
              <w:bidi w:val="0"/>
              <w:spacing w:line="480" w:lineRule="auto"/>
              <w:jc w:val="both"/>
              <w:rPr>
                <w:rFonts w:asciiTheme="majorBidi" w:hAnsiTheme="majorBidi" w:cstheme="majorBidi"/>
                <w:color w:val="000000"/>
                <w:sz w:val="24"/>
                <w:szCs w:val="24"/>
                <w14:textFill>
                  <w14:solidFill>
                    <w14:srgbClr w14:val="000000">
                      <w14:alpha w14:val="3000"/>
                    </w14:srgbClr>
                  </w14:solidFill>
                </w14:textFill>
              </w:rPr>
            </w:pPr>
            <w:r w:rsidRPr="005875B9">
              <w:rPr>
                <w:rFonts w:asciiTheme="majorBidi" w:hAnsiTheme="majorBidi" w:cstheme="majorBidi"/>
                <w:color w:val="000000"/>
                <w:sz w:val="24"/>
                <w:szCs w:val="24"/>
                <w14:textFill>
                  <w14:solidFill>
                    <w14:srgbClr w14:val="000000">
                      <w14:alpha w14:val="3000"/>
                    </w14:srgbClr>
                  </w14:solidFill>
                </w14:textFill>
              </w:rPr>
              <w:t>38</w:t>
            </w:r>
          </w:p>
        </w:tc>
      </w:tr>
      <w:tr w:rsidR="0018719B" w:rsidRPr="00BA7E97" w14:paraId="1791F024" w14:textId="77777777" w:rsidTr="00F526D0">
        <w:trPr>
          <w:jc w:val="center"/>
        </w:trPr>
        <w:tc>
          <w:tcPr>
            <w:tcW w:w="950" w:type="dxa"/>
            <w:vAlign w:val="center"/>
          </w:tcPr>
          <w:p w14:paraId="6F1BEEE5" w14:textId="77777777" w:rsidR="0018719B" w:rsidRPr="005875B9" w:rsidRDefault="0018719B" w:rsidP="00810577">
            <w:pPr>
              <w:bidi w:val="0"/>
              <w:spacing w:line="480" w:lineRule="auto"/>
              <w:jc w:val="both"/>
              <w:rPr>
                <w:rFonts w:asciiTheme="majorBidi" w:hAnsiTheme="majorBidi" w:cstheme="majorBidi"/>
                <w:color w:val="000000"/>
                <w:sz w:val="24"/>
                <w:szCs w:val="24"/>
                <w14:textFill>
                  <w14:solidFill>
                    <w14:srgbClr w14:val="000000">
                      <w14:alpha w14:val="3000"/>
                    </w14:srgbClr>
                  </w14:solidFill>
                </w14:textFill>
              </w:rPr>
            </w:pPr>
            <w:r w:rsidRPr="005875B9">
              <w:rPr>
                <w:rFonts w:asciiTheme="majorBidi" w:hAnsiTheme="majorBidi" w:cstheme="majorBidi"/>
                <w:color w:val="000000"/>
                <w:sz w:val="24"/>
                <w:szCs w:val="24"/>
                <w14:textFill>
                  <w14:solidFill>
                    <w14:srgbClr w14:val="000000">
                      <w14:alpha w14:val="3000"/>
                    </w14:srgbClr>
                  </w14:solidFill>
                </w14:textFill>
              </w:rPr>
              <w:lastRenderedPageBreak/>
              <w:t>2.3</w:t>
            </w:r>
          </w:p>
        </w:tc>
        <w:tc>
          <w:tcPr>
            <w:tcW w:w="6680" w:type="dxa"/>
            <w:vAlign w:val="center"/>
          </w:tcPr>
          <w:p w14:paraId="1DA8C1DA" w14:textId="77777777" w:rsidR="0018719B" w:rsidRPr="005875B9" w:rsidRDefault="0018719B" w:rsidP="00810577">
            <w:pPr>
              <w:bidi w:val="0"/>
              <w:spacing w:line="480" w:lineRule="auto"/>
              <w:jc w:val="both"/>
              <w:rPr>
                <w:rFonts w:asciiTheme="majorBidi" w:hAnsiTheme="majorBidi" w:cstheme="majorBidi"/>
                <w:color w:val="000000"/>
                <w:sz w:val="24"/>
                <w:szCs w:val="24"/>
                <w14:textFill>
                  <w14:solidFill>
                    <w14:srgbClr w14:val="000000">
                      <w14:alpha w14:val="3000"/>
                    </w14:srgbClr>
                  </w14:solidFill>
                </w14:textFill>
              </w:rPr>
            </w:pPr>
            <w:r w:rsidRPr="005875B9">
              <w:rPr>
                <w:rFonts w:asciiTheme="majorBidi" w:hAnsiTheme="majorBidi" w:cstheme="majorBidi"/>
                <w:color w:val="000000"/>
                <w:sz w:val="24"/>
                <w:szCs w:val="24"/>
                <w14:textFill>
                  <w14:solidFill>
                    <w14:srgbClr w14:val="000000">
                      <w14:alpha w14:val="3000"/>
                    </w14:srgbClr>
                  </w14:solidFill>
                </w14:textFill>
              </w:rPr>
              <w:t>Fundamental Principles of Fluorescence</w:t>
            </w:r>
          </w:p>
        </w:tc>
        <w:tc>
          <w:tcPr>
            <w:tcW w:w="1010" w:type="dxa"/>
            <w:vAlign w:val="center"/>
          </w:tcPr>
          <w:p w14:paraId="6E218901" w14:textId="77777777" w:rsidR="0018719B" w:rsidRPr="005875B9" w:rsidRDefault="0018719B" w:rsidP="00810577">
            <w:pPr>
              <w:bidi w:val="0"/>
              <w:spacing w:line="480" w:lineRule="auto"/>
              <w:jc w:val="both"/>
              <w:rPr>
                <w:rFonts w:asciiTheme="majorBidi" w:hAnsiTheme="majorBidi" w:cstheme="majorBidi"/>
                <w:color w:val="000000"/>
                <w:sz w:val="24"/>
                <w:szCs w:val="24"/>
                <w14:textFill>
                  <w14:solidFill>
                    <w14:srgbClr w14:val="000000">
                      <w14:alpha w14:val="3000"/>
                    </w14:srgbClr>
                  </w14:solidFill>
                </w14:textFill>
              </w:rPr>
            </w:pPr>
            <w:r w:rsidRPr="005875B9">
              <w:rPr>
                <w:rFonts w:asciiTheme="majorBidi" w:hAnsiTheme="majorBidi" w:cstheme="majorBidi"/>
                <w:color w:val="000000"/>
                <w:sz w:val="24"/>
                <w:szCs w:val="24"/>
                <w14:textFill>
                  <w14:solidFill>
                    <w14:srgbClr w14:val="000000">
                      <w14:alpha w14:val="3000"/>
                    </w14:srgbClr>
                  </w14:solidFill>
                </w14:textFill>
              </w:rPr>
              <w:t>39</w:t>
            </w:r>
          </w:p>
        </w:tc>
      </w:tr>
      <w:tr w:rsidR="0018719B" w:rsidRPr="00BA7E97" w14:paraId="7B3048A8" w14:textId="77777777" w:rsidTr="00F526D0">
        <w:trPr>
          <w:jc w:val="center"/>
        </w:trPr>
        <w:tc>
          <w:tcPr>
            <w:tcW w:w="950" w:type="dxa"/>
            <w:vAlign w:val="center"/>
          </w:tcPr>
          <w:p w14:paraId="54B64375" w14:textId="77777777" w:rsidR="0018719B" w:rsidRPr="005875B9" w:rsidRDefault="0018719B" w:rsidP="00810577">
            <w:pPr>
              <w:bidi w:val="0"/>
              <w:spacing w:line="480" w:lineRule="auto"/>
              <w:jc w:val="both"/>
              <w:rPr>
                <w:rFonts w:asciiTheme="majorBidi" w:hAnsiTheme="majorBidi" w:cstheme="majorBidi"/>
                <w:color w:val="000000"/>
                <w:sz w:val="24"/>
                <w:szCs w:val="24"/>
                <w14:textFill>
                  <w14:solidFill>
                    <w14:srgbClr w14:val="000000">
                      <w14:alpha w14:val="3000"/>
                    </w14:srgbClr>
                  </w14:solidFill>
                </w14:textFill>
              </w:rPr>
            </w:pPr>
            <w:r w:rsidRPr="005875B9">
              <w:rPr>
                <w:rFonts w:asciiTheme="majorBidi" w:hAnsiTheme="majorBidi" w:cstheme="majorBidi"/>
                <w:color w:val="000000"/>
                <w:sz w:val="24"/>
                <w:szCs w:val="24"/>
                <w14:textFill>
                  <w14:solidFill>
                    <w14:srgbClr w14:val="000000">
                      <w14:alpha w14:val="3000"/>
                    </w14:srgbClr>
                  </w14:solidFill>
                </w14:textFill>
              </w:rPr>
              <w:t>2.3.1</w:t>
            </w:r>
          </w:p>
        </w:tc>
        <w:tc>
          <w:tcPr>
            <w:tcW w:w="6680" w:type="dxa"/>
            <w:vAlign w:val="center"/>
          </w:tcPr>
          <w:p w14:paraId="6F46CA0D" w14:textId="77777777" w:rsidR="0018719B" w:rsidRPr="005875B9" w:rsidRDefault="0018719B" w:rsidP="00810577">
            <w:pPr>
              <w:bidi w:val="0"/>
              <w:spacing w:line="480" w:lineRule="auto"/>
              <w:jc w:val="both"/>
              <w:rPr>
                <w:rFonts w:asciiTheme="majorBidi" w:hAnsiTheme="majorBidi" w:cstheme="majorBidi"/>
                <w:color w:val="000000"/>
                <w:sz w:val="24"/>
                <w:szCs w:val="24"/>
                <w14:textFill>
                  <w14:solidFill>
                    <w14:srgbClr w14:val="000000">
                      <w14:alpha w14:val="3000"/>
                    </w14:srgbClr>
                  </w14:solidFill>
                </w14:textFill>
              </w:rPr>
            </w:pPr>
            <w:r w:rsidRPr="005875B9">
              <w:rPr>
                <w:rFonts w:asciiTheme="majorBidi" w:hAnsiTheme="majorBidi" w:cstheme="majorBidi"/>
                <w:color w:val="000000"/>
                <w:sz w:val="24"/>
                <w:szCs w:val="24"/>
                <w14:textFill>
                  <w14:solidFill>
                    <w14:srgbClr w14:val="000000">
                      <w14:alpha w14:val="3000"/>
                    </w14:srgbClr>
                  </w14:solidFill>
                </w14:textFill>
              </w:rPr>
              <w:t>Instrumentation for Fluorescence Measurement</w:t>
            </w:r>
          </w:p>
        </w:tc>
        <w:tc>
          <w:tcPr>
            <w:tcW w:w="1010" w:type="dxa"/>
            <w:vAlign w:val="center"/>
          </w:tcPr>
          <w:p w14:paraId="09C239CE" w14:textId="77777777" w:rsidR="0018719B" w:rsidRPr="005875B9" w:rsidRDefault="0018719B" w:rsidP="00810577">
            <w:pPr>
              <w:bidi w:val="0"/>
              <w:spacing w:line="480" w:lineRule="auto"/>
              <w:jc w:val="both"/>
              <w:rPr>
                <w:rFonts w:asciiTheme="majorBidi" w:hAnsiTheme="majorBidi" w:cstheme="majorBidi"/>
                <w:color w:val="000000"/>
                <w:sz w:val="24"/>
                <w:szCs w:val="24"/>
                <w14:textFill>
                  <w14:solidFill>
                    <w14:srgbClr w14:val="000000">
                      <w14:alpha w14:val="3000"/>
                    </w14:srgbClr>
                  </w14:solidFill>
                </w14:textFill>
              </w:rPr>
            </w:pPr>
            <w:r w:rsidRPr="005875B9">
              <w:rPr>
                <w:rFonts w:asciiTheme="majorBidi" w:hAnsiTheme="majorBidi" w:cstheme="majorBidi"/>
                <w:color w:val="000000"/>
                <w:sz w:val="24"/>
                <w:szCs w:val="24"/>
                <w14:textFill>
                  <w14:solidFill>
                    <w14:srgbClr w14:val="000000">
                      <w14:alpha w14:val="3000"/>
                    </w14:srgbClr>
                  </w14:solidFill>
                </w14:textFill>
              </w:rPr>
              <w:t>41</w:t>
            </w:r>
          </w:p>
        </w:tc>
      </w:tr>
      <w:tr w:rsidR="0018719B" w:rsidRPr="00BA7E97" w14:paraId="28BEDBA7" w14:textId="77777777" w:rsidTr="00F526D0">
        <w:trPr>
          <w:jc w:val="center"/>
        </w:trPr>
        <w:tc>
          <w:tcPr>
            <w:tcW w:w="950" w:type="dxa"/>
            <w:vAlign w:val="center"/>
          </w:tcPr>
          <w:p w14:paraId="06605769" w14:textId="77777777" w:rsidR="0018719B" w:rsidRPr="005875B9" w:rsidRDefault="0018719B" w:rsidP="00810577">
            <w:pPr>
              <w:bidi w:val="0"/>
              <w:spacing w:line="480" w:lineRule="auto"/>
              <w:jc w:val="both"/>
              <w:rPr>
                <w:rFonts w:asciiTheme="majorBidi" w:hAnsiTheme="majorBidi" w:cstheme="majorBidi"/>
                <w:color w:val="000000"/>
                <w:sz w:val="24"/>
                <w:szCs w:val="24"/>
                <w14:textFill>
                  <w14:solidFill>
                    <w14:srgbClr w14:val="000000">
                      <w14:alpha w14:val="3000"/>
                    </w14:srgbClr>
                  </w14:solidFill>
                </w14:textFill>
              </w:rPr>
            </w:pPr>
            <w:r w:rsidRPr="005875B9">
              <w:rPr>
                <w:rFonts w:asciiTheme="majorBidi" w:hAnsiTheme="majorBidi" w:cstheme="majorBidi"/>
                <w:color w:val="000000"/>
                <w:sz w:val="24"/>
                <w:szCs w:val="24"/>
                <w14:textFill>
                  <w14:solidFill>
                    <w14:srgbClr w14:val="000000">
                      <w14:alpha w14:val="3000"/>
                    </w14:srgbClr>
                  </w14:solidFill>
                </w14:textFill>
              </w:rPr>
              <w:t>2.3.2</w:t>
            </w:r>
          </w:p>
        </w:tc>
        <w:tc>
          <w:tcPr>
            <w:tcW w:w="6680" w:type="dxa"/>
            <w:vAlign w:val="center"/>
          </w:tcPr>
          <w:p w14:paraId="39060CB8" w14:textId="77777777" w:rsidR="0018719B" w:rsidRPr="005875B9" w:rsidRDefault="0018719B" w:rsidP="00810577">
            <w:pPr>
              <w:bidi w:val="0"/>
              <w:spacing w:line="480" w:lineRule="auto"/>
              <w:jc w:val="both"/>
              <w:rPr>
                <w:rFonts w:asciiTheme="majorBidi" w:hAnsiTheme="majorBidi" w:cstheme="majorBidi"/>
                <w:color w:val="000000"/>
                <w:sz w:val="24"/>
                <w:szCs w:val="24"/>
                <w14:textFill>
                  <w14:solidFill>
                    <w14:srgbClr w14:val="000000">
                      <w14:alpha w14:val="3000"/>
                    </w14:srgbClr>
                  </w14:solidFill>
                </w14:textFill>
              </w:rPr>
            </w:pPr>
            <w:r w:rsidRPr="005875B9">
              <w:rPr>
                <w:rFonts w:asciiTheme="majorBidi" w:hAnsiTheme="majorBidi" w:cstheme="majorBidi"/>
                <w:color w:val="000000"/>
                <w:sz w:val="24"/>
                <w:szCs w:val="24"/>
                <w14:textFill>
                  <w14:solidFill>
                    <w14:srgbClr w14:val="000000">
                      <w14:alpha w14:val="3000"/>
                    </w14:srgbClr>
                  </w14:solidFill>
                </w14:textFill>
              </w:rPr>
              <w:t>Sources of Nonlinearity and Spectral Distortion</w:t>
            </w:r>
          </w:p>
        </w:tc>
        <w:tc>
          <w:tcPr>
            <w:tcW w:w="1010" w:type="dxa"/>
            <w:vAlign w:val="center"/>
          </w:tcPr>
          <w:p w14:paraId="3822C3D0" w14:textId="77777777" w:rsidR="0018719B" w:rsidRPr="005875B9" w:rsidRDefault="0018719B" w:rsidP="00810577">
            <w:pPr>
              <w:bidi w:val="0"/>
              <w:spacing w:line="480" w:lineRule="auto"/>
              <w:jc w:val="both"/>
              <w:rPr>
                <w:rFonts w:asciiTheme="majorBidi" w:hAnsiTheme="majorBidi" w:cstheme="majorBidi"/>
                <w:color w:val="000000"/>
                <w:sz w:val="24"/>
                <w:szCs w:val="24"/>
                <w14:textFill>
                  <w14:solidFill>
                    <w14:srgbClr w14:val="000000">
                      <w14:alpha w14:val="3000"/>
                    </w14:srgbClr>
                  </w14:solidFill>
                </w14:textFill>
              </w:rPr>
            </w:pPr>
            <w:r w:rsidRPr="005875B9">
              <w:rPr>
                <w:rFonts w:asciiTheme="majorBidi" w:hAnsiTheme="majorBidi" w:cstheme="majorBidi"/>
                <w:color w:val="000000"/>
                <w:sz w:val="24"/>
                <w:szCs w:val="24"/>
                <w14:textFill>
                  <w14:solidFill>
                    <w14:srgbClr w14:val="000000">
                      <w14:alpha w14:val="3000"/>
                    </w14:srgbClr>
                  </w14:solidFill>
                </w14:textFill>
              </w:rPr>
              <w:t>41</w:t>
            </w:r>
          </w:p>
        </w:tc>
      </w:tr>
      <w:tr w:rsidR="0018719B" w:rsidRPr="00BA7E97" w14:paraId="54EB4619" w14:textId="77777777" w:rsidTr="00F526D0">
        <w:trPr>
          <w:jc w:val="center"/>
        </w:trPr>
        <w:tc>
          <w:tcPr>
            <w:tcW w:w="950" w:type="dxa"/>
            <w:vAlign w:val="center"/>
          </w:tcPr>
          <w:p w14:paraId="3CFD6E62" w14:textId="77777777" w:rsidR="0018719B" w:rsidRPr="005875B9" w:rsidRDefault="0018719B" w:rsidP="00810577">
            <w:pPr>
              <w:bidi w:val="0"/>
              <w:spacing w:line="480" w:lineRule="auto"/>
              <w:jc w:val="both"/>
              <w:rPr>
                <w:rFonts w:asciiTheme="majorBidi" w:hAnsiTheme="majorBidi" w:cstheme="majorBidi"/>
                <w:color w:val="000000"/>
                <w:sz w:val="24"/>
                <w:szCs w:val="24"/>
                <w14:textFill>
                  <w14:solidFill>
                    <w14:srgbClr w14:val="000000">
                      <w14:alpha w14:val="3000"/>
                    </w14:srgbClr>
                  </w14:solidFill>
                </w14:textFill>
              </w:rPr>
            </w:pPr>
            <w:r w:rsidRPr="005875B9">
              <w:rPr>
                <w:rFonts w:asciiTheme="majorBidi" w:hAnsiTheme="majorBidi" w:cstheme="majorBidi"/>
                <w:color w:val="000000"/>
                <w:sz w:val="24"/>
                <w:szCs w:val="24"/>
                <w14:textFill>
                  <w14:solidFill>
                    <w14:srgbClr w14:val="000000">
                      <w14:alpha w14:val="3000"/>
                    </w14:srgbClr>
                  </w14:solidFill>
                </w14:textFill>
              </w:rPr>
              <w:t>2.4</w:t>
            </w:r>
          </w:p>
        </w:tc>
        <w:tc>
          <w:tcPr>
            <w:tcW w:w="6680" w:type="dxa"/>
            <w:vAlign w:val="center"/>
          </w:tcPr>
          <w:p w14:paraId="618081D6" w14:textId="77777777" w:rsidR="0018719B" w:rsidRPr="005875B9" w:rsidRDefault="0018719B" w:rsidP="00810577">
            <w:pPr>
              <w:bidi w:val="0"/>
              <w:spacing w:line="480" w:lineRule="auto"/>
              <w:jc w:val="both"/>
              <w:rPr>
                <w:rFonts w:asciiTheme="majorBidi" w:hAnsiTheme="majorBidi" w:cstheme="majorBidi"/>
                <w:color w:val="000000"/>
                <w:sz w:val="24"/>
                <w:szCs w:val="24"/>
                <w14:textFill>
                  <w14:solidFill>
                    <w14:srgbClr w14:val="000000">
                      <w14:alpha w14:val="3000"/>
                    </w14:srgbClr>
                  </w14:solidFill>
                </w14:textFill>
              </w:rPr>
            </w:pPr>
            <w:r w:rsidRPr="005875B9">
              <w:rPr>
                <w:rFonts w:asciiTheme="majorBidi" w:hAnsiTheme="majorBidi" w:cstheme="majorBidi"/>
                <w:color w:val="000000"/>
                <w:sz w:val="24"/>
                <w:szCs w:val="24"/>
                <w14:textFill>
                  <w14:solidFill>
                    <w14:srgbClr w14:val="000000">
                      <w14:alpha w14:val="3000"/>
                    </w14:srgbClr>
                  </w14:solidFill>
                </w14:textFill>
              </w:rPr>
              <w:t>Fluorescence Strategies in Urinary Bioanalysis</w:t>
            </w:r>
          </w:p>
        </w:tc>
        <w:tc>
          <w:tcPr>
            <w:tcW w:w="1010" w:type="dxa"/>
            <w:vAlign w:val="center"/>
          </w:tcPr>
          <w:p w14:paraId="1A01DF96" w14:textId="77777777" w:rsidR="0018719B" w:rsidRPr="005875B9" w:rsidRDefault="0018719B" w:rsidP="00810577">
            <w:pPr>
              <w:bidi w:val="0"/>
              <w:spacing w:line="480" w:lineRule="auto"/>
              <w:jc w:val="both"/>
              <w:rPr>
                <w:rFonts w:asciiTheme="majorBidi" w:hAnsiTheme="majorBidi" w:cstheme="majorBidi"/>
                <w:color w:val="000000"/>
                <w:sz w:val="24"/>
                <w:szCs w:val="24"/>
                <w14:textFill>
                  <w14:solidFill>
                    <w14:srgbClr w14:val="000000">
                      <w14:alpha w14:val="3000"/>
                    </w14:srgbClr>
                  </w14:solidFill>
                </w14:textFill>
              </w:rPr>
            </w:pPr>
            <w:r w:rsidRPr="005875B9">
              <w:rPr>
                <w:rFonts w:asciiTheme="majorBidi" w:hAnsiTheme="majorBidi" w:cstheme="majorBidi"/>
                <w:color w:val="000000"/>
                <w:sz w:val="24"/>
                <w:szCs w:val="24"/>
                <w14:textFill>
                  <w14:solidFill>
                    <w14:srgbClr w14:val="000000">
                      <w14:alpha w14:val="3000"/>
                    </w14:srgbClr>
                  </w14:solidFill>
                </w14:textFill>
              </w:rPr>
              <w:t>43</w:t>
            </w:r>
          </w:p>
        </w:tc>
      </w:tr>
      <w:tr w:rsidR="0018719B" w:rsidRPr="00BA7E97" w14:paraId="3D384F3A" w14:textId="77777777" w:rsidTr="00F526D0">
        <w:trPr>
          <w:jc w:val="center"/>
        </w:trPr>
        <w:tc>
          <w:tcPr>
            <w:tcW w:w="950" w:type="dxa"/>
            <w:vAlign w:val="center"/>
          </w:tcPr>
          <w:p w14:paraId="60ED074B" w14:textId="77777777" w:rsidR="0018719B" w:rsidRPr="005875B9" w:rsidRDefault="0018719B" w:rsidP="00810577">
            <w:pPr>
              <w:bidi w:val="0"/>
              <w:spacing w:line="480" w:lineRule="auto"/>
              <w:jc w:val="both"/>
              <w:rPr>
                <w:rFonts w:asciiTheme="majorBidi" w:hAnsiTheme="majorBidi" w:cstheme="majorBidi"/>
                <w:color w:val="000000"/>
                <w:sz w:val="24"/>
                <w:szCs w:val="24"/>
                <w14:textFill>
                  <w14:solidFill>
                    <w14:srgbClr w14:val="000000">
                      <w14:alpha w14:val="3000"/>
                    </w14:srgbClr>
                  </w14:solidFill>
                </w14:textFill>
              </w:rPr>
            </w:pPr>
            <w:r w:rsidRPr="005875B9">
              <w:rPr>
                <w:rFonts w:asciiTheme="majorBidi" w:hAnsiTheme="majorBidi" w:cstheme="majorBidi"/>
                <w:color w:val="000000"/>
                <w:sz w:val="24"/>
                <w:szCs w:val="24"/>
                <w14:textFill>
                  <w14:solidFill>
                    <w14:srgbClr w14:val="000000">
                      <w14:alpha w14:val="3000"/>
                    </w14:srgbClr>
                  </w14:solidFill>
                </w14:textFill>
              </w:rPr>
              <w:t>2.4.1</w:t>
            </w:r>
          </w:p>
        </w:tc>
        <w:tc>
          <w:tcPr>
            <w:tcW w:w="6680" w:type="dxa"/>
            <w:vAlign w:val="center"/>
          </w:tcPr>
          <w:p w14:paraId="003DBCC4" w14:textId="77777777" w:rsidR="0018719B" w:rsidRPr="005875B9" w:rsidRDefault="0018719B" w:rsidP="00810577">
            <w:pPr>
              <w:bidi w:val="0"/>
              <w:spacing w:line="480" w:lineRule="auto"/>
              <w:jc w:val="both"/>
              <w:rPr>
                <w:rFonts w:asciiTheme="majorBidi" w:hAnsiTheme="majorBidi" w:cstheme="majorBidi"/>
                <w:color w:val="000000"/>
                <w:sz w:val="24"/>
                <w:szCs w:val="24"/>
                <w14:textFill>
                  <w14:solidFill>
                    <w14:srgbClr w14:val="000000">
                      <w14:alpha w14:val="3000"/>
                    </w14:srgbClr>
                  </w14:solidFill>
                </w14:textFill>
              </w:rPr>
            </w:pPr>
            <w:r w:rsidRPr="005875B9">
              <w:rPr>
                <w:rFonts w:asciiTheme="majorBidi" w:hAnsiTheme="majorBidi" w:cstheme="majorBidi"/>
                <w:color w:val="000000"/>
                <w:sz w:val="24"/>
                <w:szCs w:val="24"/>
                <w14:textFill>
                  <w14:solidFill>
                    <w14:srgbClr w14:val="000000">
                      <w14:alpha w14:val="3000"/>
                    </w14:srgbClr>
                  </w14:solidFill>
                </w14:textFill>
              </w:rPr>
              <w:t>Criteria for Selecting a Fluorescence Strategy</w:t>
            </w:r>
          </w:p>
        </w:tc>
        <w:tc>
          <w:tcPr>
            <w:tcW w:w="1010" w:type="dxa"/>
            <w:vAlign w:val="center"/>
          </w:tcPr>
          <w:p w14:paraId="5B7F499F" w14:textId="77777777" w:rsidR="0018719B" w:rsidRPr="005875B9" w:rsidRDefault="0018719B" w:rsidP="00810577">
            <w:pPr>
              <w:bidi w:val="0"/>
              <w:spacing w:line="480" w:lineRule="auto"/>
              <w:jc w:val="both"/>
              <w:rPr>
                <w:rFonts w:asciiTheme="majorBidi" w:hAnsiTheme="majorBidi" w:cstheme="majorBidi"/>
                <w:color w:val="000000"/>
                <w:sz w:val="24"/>
                <w:szCs w:val="24"/>
                <w14:textFill>
                  <w14:solidFill>
                    <w14:srgbClr w14:val="000000">
                      <w14:alpha w14:val="3000"/>
                    </w14:srgbClr>
                  </w14:solidFill>
                </w14:textFill>
              </w:rPr>
            </w:pPr>
            <w:r w:rsidRPr="005875B9">
              <w:rPr>
                <w:rFonts w:asciiTheme="majorBidi" w:hAnsiTheme="majorBidi" w:cstheme="majorBidi"/>
                <w:color w:val="000000"/>
                <w:sz w:val="24"/>
                <w:szCs w:val="24"/>
                <w14:textFill>
                  <w14:solidFill>
                    <w14:srgbClr w14:val="000000">
                      <w14:alpha w14:val="3000"/>
                    </w14:srgbClr>
                  </w14:solidFill>
                </w14:textFill>
              </w:rPr>
              <w:t>44</w:t>
            </w:r>
          </w:p>
        </w:tc>
      </w:tr>
      <w:tr w:rsidR="0018719B" w:rsidRPr="00BA7E97" w14:paraId="250F1A50" w14:textId="77777777" w:rsidTr="00F526D0">
        <w:trPr>
          <w:jc w:val="center"/>
        </w:trPr>
        <w:tc>
          <w:tcPr>
            <w:tcW w:w="950" w:type="dxa"/>
            <w:vAlign w:val="center"/>
          </w:tcPr>
          <w:p w14:paraId="34442C9A" w14:textId="77777777" w:rsidR="0018719B" w:rsidRPr="005875B9" w:rsidRDefault="0018719B" w:rsidP="00810577">
            <w:pPr>
              <w:bidi w:val="0"/>
              <w:spacing w:line="480" w:lineRule="auto"/>
              <w:jc w:val="both"/>
              <w:rPr>
                <w:rFonts w:asciiTheme="majorBidi" w:hAnsiTheme="majorBidi" w:cstheme="majorBidi"/>
                <w:color w:val="000000"/>
                <w:sz w:val="24"/>
                <w:szCs w:val="24"/>
                <w14:textFill>
                  <w14:solidFill>
                    <w14:srgbClr w14:val="000000">
                      <w14:alpha w14:val="3000"/>
                    </w14:srgbClr>
                  </w14:solidFill>
                </w14:textFill>
              </w:rPr>
            </w:pPr>
            <w:r w:rsidRPr="005875B9">
              <w:rPr>
                <w:rFonts w:asciiTheme="majorBidi" w:hAnsiTheme="majorBidi" w:cstheme="majorBidi"/>
                <w:color w:val="000000"/>
                <w:sz w:val="24"/>
                <w:szCs w:val="24"/>
                <w14:textFill>
                  <w14:solidFill>
                    <w14:srgbClr w14:val="000000">
                      <w14:alpha w14:val="3000"/>
                    </w14:srgbClr>
                  </w14:solidFill>
                </w14:textFill>
              </w:rPr>
              <w:t>2.5</w:t>
            </w:r>
          </w:p>
        </w:tc>
        <w:tc>
          <w:tcPr>
            <w:tcW w:w="6680" w:type="dxa"/>
            <w:vAlign w:val="center"/>
          </w:tcPr>
          <w:p w14:paraId="366FE331" w14:textId="77777777" w:rsidR="0018719B" w:rsidRPr="005875B9" w:rsidRDefault="0018719B" w:rsidP="00810577">
            <w:pPr>
              <w:bidi w:val="0"/>
              <w:spacing w:line="480" w:lineRule="auto"/>
              <w:jc w:val="both"/>
              <w:rPr>
                <w:rFonts w:asciiTheme="majorBidi" w:hAnsiTheme="majorBidi" w:cstheme="majorBidi"/>
                <w:color w:val="000000"/>
                <w:sz w:val="24"/>
                <w:szCs w:val="24"/>
                <w14:textFill>
                  <w14:solidFill>
                    <w14:srgbClr w14:val="000000">
                      <w14:alpha w14:val="3000"/>
                    </w14:srgbClr>
                  </w14:solidFill>
                </w14:textFill>
              </w:rPr>
            </w:pPr>
            <w:r w:rsidRPr="005875B9">
              <w:rPr>
                <w:rFonts w:asciiTheme="majorBidi" w:hAnsiTheme="majorBidi" w:cstheme="majorBidi"/>
                <w:color w:val="000000"/>
                <w:sz w:val="24"/>
                <w:szCs w:val="24"/>
                <w14:textFill>
                  <w14:solidFill>
                    <w14:srgbClr w14:val="000000">
                      <w14:alpha w14:val="3000"/>
                    </w14:srgbClr>
                  </w14:solidFill>
                </w14:textFill>
              </w:rPr>
              <w:t>Nanostructured Interfaces and Tannic-Acid-Coated Nano-Iron</w:t>
            </w:r>
          </w:p>
        </w:tc>
        <w:tc>
          <w:tcPr>
            <w:tcW w:w="1010" w:type="dxa"/>
            <w:vAlign w:val="center"/>
          </w:tcPr>
          <w:p w14:paraId="7D6BA112" w14:textId="77777777" w:rsidR="0018719B" w:rsidRPr="005875B9" w:rsidRDefault="0018719B" w:rsidP="00810577">
            <w:pPr>
              <w:bidi w:val="0"/>
              <w:spacing w:line="480" w:lineRule="auto"/>
              <w:jc w:val="both"/>
              <w:rPr>
                <w:rFonts w:asciiTheme="majorBidi" w:hAnsiTheme="majorBidi" w:cstheme="majorBidi"/>
                <w:color w:val="000000"/>
                <w:sz w:val="24"/>
                <w:szCs w:val="24"/>
                <w14:textFill>
                  <w14:solidFill>
                    <w14:srgbClr w14:val="000000">
                      <w14:alpha w14:val="3000"/>
                    </w14:srgbClr>
                  </w14:solidFill>
                </w14:textFill>
              </w:rPr>
            </w:pPr>
            <w:r w:rsidRPr="005875B9">
              <w:rPr>
                <w:rFonts w:asciiTheme="majorBidi" w:hAnsiTheme="majorBidi" w:cstheme="majorBidi"/>
                <w:color w:val="000000"/>
                <w:sz w:val="24"/>
                <w:szCs w:val="24"/>
                <w14:textFill>
                  <w14:solidFill>
                    <w14:srgbClr w14:val="000000">
                      <w14:alpha w14:val="3000"/>
                    </w14:srgbClr>
                  </w14:solidFill>
                </w14:textFill>
              </w:rPr>
              <w:t>45</w:t>
            </w:r>
          </w:p>
        </w:tc>
      </w:tr>
      <w:tr w:rsidR="0018719B" w:rsidRPr="00BA7E97" w14:paraId="404B6F7C" w14:textId="77777777" w:rsidTr="00F526D0">
        <w:trPr>
          <w:jc w:val="center"/>
        </w:trPr>
        <w:tc>
          <w:tcPr>
            <w:tcW w:w="950" w:type="dxa"/>
            <w:vAlign w:val="center"/>
          </w:tcPr>
          <w:p w14:paraId="4F7142C2" w14:textId="77777777" w:rsidR="0018719B" w:rsidRPr="005875B9" w:rsidRDefault="0018719B" w:rsidP="00810577">
            <w:pPr>
              <w:bidi w:val="0"/>
              <w:spacing w:line="480" w:lineRule="auto"/>
              <w:jc w:val="both"/>
              <w:rPr>
                <w:rFonts w:asciiTheme="majorBidi" w:hAnsiTheme="majorBidi" w:cstheme="majorBidi"/>
                <w:color w:val="000000"/>
                <w:sz w:val="24"/>
                <w:szCs w:val="24"/>
                <w14:textFill>
                  <w14:solidFill>
                    <w14:srgbClr w14:val="000000">
                      <w14:alpha w14:val="3000"/>
                    </w14:srgbClr>
                  </w14:solidFill>
                </w14:textFill>
              </w:rPr>
            </w:pPr>
            <w:r w:rsidRPr="005875B9">
              <w:rPr>
                <w:rFonts w:asciiTheme="majorBidi" w:hAnsiTheme="majorBidi" w:cstheme="majorBidi"/>
                <w:color w:val="000000"/>
                <w:sz w:val="24"/>
                <w:szCs w:val="24"/>
                <w14:textFill>
                  <w14:solidFill>
                    <w14:srgbClr w14:val="000000">
                      <w14:alpha w14:val="3000"/>
                    </w14:srgbClr>
                  </w14:solidFill>
                </w14:textFill>
              </w:rPr>
              <w:t>2.5.1</w:t>
            </w:r>
          </w:p>
        </w:tc>
        <w:tc>
          <w:tcPr>
            <w:tcW w:w="6680" w:type="dxa"/>
            <w:vAlign w:val="center"/>
          </w:tcPr>
          <w:p w14:paraId="471AE232" w14:textId="77777777" w:rsidR="0018719B" w:rsidRPr="005875B9" w:rsidRDefault="0018719B" w:rsidP="00810577">
            <w:pPr>
              <w:bidi w:val="0"/>
              <w:spacing w:line="480" w:lineRule="auto"/>
              <w:jc w:val="both"/>
              <w:rPr>
                <w:rFonts w:asciiTheme="majorBidi" w:hAnsiTheme="majorBidi" w:cstheme="majorBidi"/>
                <w:color w:val="000000"/>
                <w:sz w:val="24"/>
                <w:szCs w:val="24"/>
                <w14:textFill>
                  <w14:solidFill>
                    <w14:srgbClr w14:val="000000">
                      <w14:alpha w14:val="3000"/>
                    </w14:srgbClr>
                  </w14:solidFill>
                </w14:textFill>
              </w:rPr>
            </w:pPr>
            <w:r w:rsidRPr="005875B9">
              <w:rPr>
                <w:rFonts w:asciiTheme="majorBidi" w:hAnsiTheme="majorBidi" w:cstheme="majorBidi"/>
                <w:color w:val="000000"/>
                <w:sz w:val="24"/>
                <w:szCs w:val="24"/>
                <w14:textFill>
                  <w14:solidFill>
                    <w14:srgbClr w14:val="000000">
                      <w14:alpha w14:val="3000"/>
                    </w14:srgbClr>
                  </w14:solidFill>
                </w14:textFill>
              </w:rPr>
              <w:t>Metal-Polyphenol Coordination at the Iron-Oxide Interface</w:t>
            </w:r>
          </w:p>
        </w:tc>
        <w:tc>
          <w:tcPr>
            <w:tcW w:w="1010" w:type="dxa"/>
            <w:vAlign w:val="center"/>
          </w:tcPr>
          <w:p w14:paraId="6D646A35" w14:textId="77777777" w:rsidR="0018719B" w:rsidRPr="005875B9" w:rsidRDefault="0018719B" w:rsidP="00810577">
            <w:pPr>
              <w:bidi w:val="0"/>
              <w:spacing w:line="480" w:lineRule="auto"/>
              <w:jc w:val="both"/>
              <w:rPr>
                <w:rFonts w:asciiTheme="majorBidi" w:hAnsiTheme="majorBidi" w:cstheme="majorBidi"/>
                <w:color w:val="000000"/>
                <w:sz w:val="24"/>
                <w:szCs w:val="24"/>
                <w14:textFill>
                  <w14:solidFill>
                    <w14:srgbClr w14:val="000000">
                      <w14:alpha w14:val="3000"/>
                    </w14:srgbClr>
                  </w14:solidFill>
                </w14:textFill>
              </w:rPr>
            </w:pPr>
            <w:r w:rsidRPr="005875B9">
              <w:rPr>
                <w:rFonts w:asciiTheme="majorBidi" w:hAnsiTheme="majorBidi" w:cstheme="majorBidi"/>
                <w:color w:val="000000"/>
                <w:sz w:val="24"/>
                <w:szCs w:val="24"/>
                <w14:textFill>
                  <w14:solidFill>
                    <w14:srgbClr w14:val="000000">
                      <w14:alpha w14:val="3000"/>
                    </w14:srgbClr>
                  </w14:solidFill>
                </w14:textFill>
              </w:rPr>
              <w:t>47</w:t>
            </w:r>
          </w:p>
        </w:tc>
      </w:tr>
      <w:tr w:rsidR="0018719B" w:rsidRPr="00BA7E97" w14:paraId="41CDAE11" w14:textId="77777777" w:rsidTr="00F526D0">
        <w:trPr>
          <w:jc w:val="center"/>
        </w:trPr>
        <w:tc>
          <w:tcPr>
            <w:tcW w:w="950" w:type="dxa"/>
            <w:vAlign w:val="center"/>
          </w:tcPr>
          <w:p w14:paraId="2900C82E" w14:textId="77777777" w:rsidR="0018719B" w:rsidRPr="005875B9" w:rsidRDefault="0018719B" w:rsidP="00810577">
            <w:pPr>
              <w:bidi w:val="0"/>
              <w:spacing w:line="480" w:lineRule="auto"/>
              <w:jc w:val="both"/>
              <w:rPr>
                <w:rFonts w:asciiTheme="majorBidi" w:hAnsiTheme="majorBidi" w:cstheme="majorBidi"/>
                <w:color w:val="000000"/>
                <w:sz w:val="24"/>
                <w:szCs w:val="24"/>
                <w14:textFill>
                  <w14:solidFill>
                    <w14:srgbClr w14:val="000000">
                      <w14:alpha w14:val="3000"/>
                    </w14:srgbClr>
                  </w14:solidFill>
                </w14:textFill>
              </w:rPr>
            </w:pPr>
            <w:r w:rsidRPr="005875B9">
              <w:rPr>
                <w:rFonts w:asciiTheme="majorBidi" w:hAnsiTheme="majorBidi" w:cstheme="majorBidi"/>
                <w:color w:val="000000"/>
                <w:sz w:val="24"/>
                <w:szCs w:val="24"/>
                <w14:textFill>
                  <w14:solidFill>
                    <w14:srgbClr w14:val="000000">
                      <w14:alpha w14:val="3000"/>
                    </w14:srgbClr>
                  </w14:solidFill>
                </w14:textFill>
              </w:rPr>
              <w:t>2.5.2</w:t>
            </w:r>
          </w:p>
        </w:tc>
        <w:tc>
          <w:tcPr>
            <w:tcW w:w="6680" w:type="dxa"/>
            <w:vAlign w:val="center"/>
          </w:tcPr>
          <w:p w14:paraId="1E0C6847" w14:textId="77777777" w:rsidR="0018719B" w:rsidRPr="005875B9" w:rsidRDefault="0018719B" w:rsidP="00810577">
            <w:pPr>
              <w:bidi w:val="0"/>
              <w:spacing w:line="480" w:lineRule="auto"/>
              <w:jc w:val="both"/>
              <w:rPr>
                <w:rFonts w:asciiTheme="majorBidi" w:hAnsiTheme="majorBidi" w:cstheme="majorBidi"/>
                <w:color w:val="000000"/>
                <w:sz w:val="24"/>
                <w:szCs w:val="24"/>
                <w14:textFill>
                  <w14:solidFill>
                    <w14:srgbClr w14:val="000000">
                      <w14:alpha w14:val="3000"/>
                    </w14:srgbClr>
                  </w14:solidFill>
                </w14:textFill>
              </w:rPr>
            </w:pPr>
            <w:r w:rsidRPr="005875B9">
              <w:rPr>
                <w:rFonts w:asciiTheme="majorBidi" w:hAnsiTheme="majorBidi" w:cstheme="majorBidi"/>
                <w:color w:val="000000"/>
                <w:sz w:val="24"/>
                <w:szCs w:val="24"/>
                <w14:textFill>
                  <w14:solidFill>
                    <w14:srgbClr w14:val="000000">
                      <w14:alpha w14:val="3000"/>
                    </w14:srgbClr>
                  </w14:solidFill>
                </w14:textFill>
              </w:rPr>
              <w:t>Colloidal Stability, Aggregation, and Analytical Reproducibility</w:t>
            </w:r>
          </w:p>
        </w:tc>
        <w:tc>
          <w:tcPr>
            <w:tcW w:w="1010" w:type="dxa"/>
            <w:vAlign w:val="center"/>
          </w:tcPr>
          <w:p w14:paraId="5D091DEB" w14:textId="77777777" w:rsidR="0018719B" w:rsidRPr="005875B9" w:rsidRDefault="0018719B" w:rsidP="00810577">
            <w:pPr>
              <w:bidi w:val="0"/>
              <w:spacing w:line="480" w:lineRule="auto"/>
              <w:jc w:val="both"/>
              <w:rPr>
                <w:rFonts w:asciiTheme="majorBidi" w:hAnsiTheme="majorBidi" w:cstheme="majorBidi"/>
                <w:color w:val="000000"/>
                <w:sz w:val="24"/>
                <w:szCs w:val="24"/>
                <w14:textFill>
                  <w14:solidFill>
                    <w14:srgbClr w14:val="000000">
                      <w14:alpha w14:val="3000"/>
                    </w14:srgbClr>
                  </w14:solidFill>
                </w14:textFill>
              </w:rPr>
            </w:pPr>
            <w:r w:rsidRPr="005875B9">
              <w:rPr>
                <w:rFonts w:asciiTheme="majorBidi" w:hAnsiTheme="majorBidi" w:cstheme="majorBidi"/>
                <w:color w:val="000000"/>
                <w:sz w:val="24"/>
                <w:szCs w:val="24"/>
                <w14:textFill>
                  <w14:solidFill>
                    <w14:srgbClr w14:val="000000">
                      <w14:alpha w14:val="3000"/>
                    </w14:srgbClr>
                  </w14:solidFill>
                </w14:textFill>
              </w:rPr>
              <w:t>48</w:t>
            </w:r>
          </w:p>
        </w:tc>
      </w:tr>
      <w:tr w:rsidR="0018719B" w:rsidRPr="00BA7E97" w14:paraId="6079DF91" w14:textId="77777777" w:rsidTr="00F526D0">
        <w:trPr>
          <w:jc w:val="center"/>
        </w:trPr>
        <w:tc>
          <w:tcPr>
            <w:tcW w:w="950" w:type="dxa"/>
            <w:vAlign w:val="center"/>
          </w:tcPr>
          <w:p w14:paraId="0A9B9905" w14:textId="77777777" w:rsidR="0018719B" w:rsidRPr="005875B9" w:rsidRDefault="0018719B" w:rsidP="00810577">
            <w:pPr>
              <w:bidi w:val="0"/>
              <w:spacing w:line="480" w:lineRule="auto"/>
              <w:jc w:val="both"/>
              <w:rPr>
                <w:rFonts w:asciiTheme="majorBidi" w:hAnsiTheme="majorBidi" w:cstheme="majorBidi"/>
                <w:color w:val="000000"/>
                <w:sz w:val="24"/>
                <w:szCs w:val="24"/>
                <w14:textFill>
                  <w14:solidFill>
                    <w14:srgbClr w14:val="000000">
                      <w14:alpha w14:val="3000"/>
                    </w14:srgbClr>
                  </w14:solidFill>
                </w14:textFill>
              </w:rPr>
            </w:pPr>
            <w:r w:rsidRPr="005875B9">
              <w:rPr>
                <w:rFonts w:asciiTheme="majorBidi" w:hAnsiTheme="majorBidi" w:cstheme="majorBidi"/>
                <w:color w:val="000000"/>
                <w:sz w:val="24"/>
                <w:szCs w:val="24"/>
                <w14:textFill>
                  <w14:solidFill>
                    <w14:srgbClr w14:val="000000">
                      <w14:alpha w14:val="3000"/>
                    </w14:srgbClr>
                  </w14:solidFill>
                </w14:textFill>
              </w:rPr>
              <w:t>2.6</w:t>
            </w:r>
          </w:p>
        </w:tc>
        <w:tc>
          <w:tcPr>
            <w:tcW w:w="6680" w:type="dxa"/>
            <w:vAlign w:val="center"/>
          </w:tcPr>
          <w:p w14:paraId="0E4A1C4D" w14:textId="77777777" w:rsidR="0018719B" w:rsidRPr="005875B9" w:rsidRDefault="0018719B" w:rsidP="00810577">
            <w:pPr>
              <w:bidi w:val="0"/>
              <w:spacing w:line="480" w:lineRule="auto"/>
              <w:jc w:val="both"/>
              <w:rPr>
                <w:rFonts w:asciiTheme="majorBidi" w:hAnsiTheme="majorBidi" w:cstheme="majorBidi"/>
                <w:color w:val="000000"/>
                <w:sz w:val="24"/>
                <w:szCs w:val="24"/>
                <w14:textFill>
                  <w14:solidFill>
                    <w14:srgbClr w14:val="000000">
                      <w14:alpha w14:val="3000"/>
                    </w14:srgbClr>
                  </w14:solidFill>
                </w14:textFill>
              </w:rPr>
            </w:pPr>
            <w:r w:rsidRPr="005875B9">
              <w:rPr>
                <w:rFonts w:asciiTheme="majorBidi" w:hAnsiTheme="majorBidi" w:cstheme="majorBidi"/>
                <w:color w:val="000000"/>
                <w:sz w:val="24"/>
                <w:szCs w:val="24"/>
                <w14:textFill>
                  <w14:solidFill>
                    <w14:srgbClr w14:val="000000">
                      <w14:alpha w14:val="3000"/>
                    </w14:srgbClr>
                  </w14:solidFill>
                </w14:textFill>
              </w:rPr>
              <w:t>Ibuprofen as a Model Pharmaceutical Analyte</w:t>
            </w:r>
          </w:p>
        </w:tc>
        <w:tc>
          <w:tcPr>
            <w:tcW w:w="1010" w:type="dxa"/>
            <w:vAlign w:val="center"/>
          </w:tcPr>
          <w:p w14:paraId="4C2C7463" w14:textId="77777777" w:rsidR="0018719B" w:rsidRPr="005875B9" w:rsidRDefault="0018719B" w:rsidP="00810577">
            <w:pPr>
              <w:bidi w:val="0"/>
              <w:spacing w:line="480" w:lineRule="auto"/>
              <w:jc w:val="both"/>
              <w:rPr>
                <w:rFonts w:asciiTheme="majorBidi" w:hAnsiTheme="majorBidi" w:cstheme="majorBidi"/>
                <w:color w:val="000000"/>
                <w:sz w:val="24"/>
                <w:szCs w:val="24"/>
                <w14:textFill>
                  <w14:solidFill>
                    <w14:srgbClr w14:val="000000">
                      <w14:alpha w14:val="3000"/>
                    </w14:srgbClr>
                  </w14:solidFill>
                </w14:textFill>
              </w:rPr>
            </w:pPr>
            <w:r w:rsidRPr="005875B9">
              <w:rPr>
                <w:rFonts w:asciiTheme="majorBidi" w:hAnsiTheme="majorBidi" w:cstheme="majorBidi"/>
                <w:color w:val="000000"/>
                <w:sz w:val="24"/>
                <w:szCs w:val="24"/>
                <w14:textFill>
                  <w14:solidFill>
                    <w14:srgbClr w14:val="000000">
                      <w14:alpha w14:val="3000"/>
                    </w14:srgbClr>
                  </w14:solidFill>
                </w14:textFill>
              </w:rPr>
              <w:t>49</w:t>
            </w:r>
          </w:p>
        </w:tc>
      </w:tr>
      <w:tr w:rsidR="0018719B" w:rsidRPr="00BA7E97" w14:paraId="296630D0" w14:textId="77777777" w:rsidTr="00F526D0">
        <w:trPr>
          <w:jc w:val="center"/>
        </w:trPr>
        <w:tc>
          <w:tcPr>
            <w:tcW w:w="950" w:type="dxa"/>
            <w:vAlign w:val="center"/>
          </w:tcPr>
          <w:p w14:paraId="3E82A334" w14:textId="77777777" w:rsidR="0018719B" w:rsidRPr="005875B9" w:rsidRDefault="0018719B" w:rsidP="00810577">
            <w:pPr>
              <w:bidi w:val="0"/>
              <w:spacing w:line="480" w:lineRule="auto"/>
              <w:jc w:val="both"/>
              <w:rPr>
                <w:rFonts w:asciiTheme="majorBidi" w:hAnsiTheme="majorBidi" w:cstheme="majorBidi"/>
                <w:color w:val="000000"/>
                <w:sz w:val="24"/>
                <w:szCs w:val="24"/>
                <w14:textFill>
                  <w14:solidFill>
                    <w14:srgbClr w14:val="000000">
                      <w14:alpha w14:val="3000"/>
                    </w14:srgbClr>
                  </w14:solidFill>
                </w14:textFill>
              </w:rPr>
            </w:pPr>
            <w:r w:rsidRPr="005875B9">
              <w:rPr>
                <w:rFonts w:asciiTheme="majorBidi" w:hAnsiTheme="majorBidi" w:cstheme="majorBidi"/>
                <w:color w:val="000000"/>
                <w:sz w:val="24"/>
                <w:szCs w:val="24"/>
                <w14:textFill>
                  <w14:solidFill>
                    <w14:srgbClr w14:val="000000">
                      <w14:alpha w14:val="3000"/>
                    </w14:srgbClr>
                  </w14:solidFill>
                </w14:textFill>
              </w:rPr>
              <w:t>2.7</w:t>
            </w:r>
          </w:p>
        </w:tc>
        <w:tc>
          <w:tcPr>
            <w:tcW w:w="6680" w:type="dxa"/>
            <w:vAlign w:val="center"/>
          </w:tcPr>
          <w:p w14:paraId="34BBE073" w14:textId="77777777" w:rsidR="0018719B" w:rsidRPr="005875B9" w:rsidRDefault="0018719B" w:rsidP="00810577">
            <w:pPr>
              <w:bidi w:val="0"/>
              <w:spacing w:line="480" w:lineRule="auto"/>
              <w:jc w:val="both"/>
              <w:rPr>
                <w:rFonts w:asciiTheme="majorBidi" w:hAnsiTheme="majorBidi" w:cstheme="majorBidi"/>
                <w:color w:val="000000"/>
                <w:sz w:val="24"/>
                <w:szCs w:val="24"/>
                <w14:textFill>
                  <w14:solidFill>
                    <w14:srgbClr w14:val="000000">
                      <w14:alpha w14:val="3000"/>
                    </w14:srgbClr>
                  </w14:solidFill>
                </w14:textFill>
              </w:rPr>
            </w:pPr>
            <w:r w:rsidRPr="005875B9">
              <w:rPr>
                <w:rFonts w:asciiTheme="majorBidi" w:hAnsiTheme="majorBidi" w:cstheme="majorBidi"/>
                <w:color w:val="000000"/>
                <w:sz w:val="24"/>
                <w:szCs w:val="24"/>
                <w14:textFill>
                  <w14:solidFill>
                    <w14:srgbClr w14:val="000000">
                      <w14:alpha w14:val="3000"/>
                    </w14:srgbClr>
                  </w14:solidFill>
                </w14:textFill>
              </w:rPr>
              <w:t>Analytical Factors Affecting Fluorescence Detection in Urine</w:t>
            </w:r>
          </w:p>
        </w:tc>
        <w:tc>
          <w:tcPr>
            <w:tcW w:w="1010" w:type="dxa"/>
            <w:vAlign w:val="center"/>
          </w:tcPr>
          <w:p w14:paraId="269E7E76" w14:textId="77777777" w:rsidR="0018719B" w:rsidRPr="005875B9" w:rsidRDefault="0018719B" w:rsidP="00810577">
            <w:pPr>
              <w:bidi w:val="0"/>
              <w:spacing w:line="480" w:lineRule="auto"/>
              <w:jc w:val="both"/>
              <w:rPr>
                <w:rFonts w:asciiTheme="majorBidi" w:hAnsiTheme="majorBidi" w:cstheme="majorBidi"/>
                <w:color w:val="000000"/>
                <w:sz w:val="24"/>
                <w:szCs w:val="24"/>
                <w14:textFill>
                  <w14:solidFill>
                    <w14:srgbClr w14:val="000000">
                      <w14:alpha w14:val="3000"/>
                    </w14:srgbClr>
                  </w14:solidFill>
                </w14:textFill>
              </w:rPr>
            </w:pPr>
            <w:r w:rsidRPr="005875B9">
              <w:rPr>
                <w:rFonts w:asciiTheme="majorBidi" w:hAnsiTheme="majorBidi" w:cstheme="majorBidi"/>
                <w:color w:val="000000"/>
                <w:sz w:val="24"/>
                <w:szCs w:val="24"/>
                <w14:textFill>
                  <w14:solidFill>
                    <w14:srgbClr w14:val="000000">
                      <w14:alpha w14:val="3000"/>
                    </w14:srgbClr>
                  </w14:solidFill>
                </w14:textFill>
              </w:rPr>
              <w:t>50</w:t>
            </w:r>
          </w:p>
        </w:tc>
      </w:tr>
      <w:tr w:rsidR="0018719B" w:rsidRPr="00BA7E97" w14:paraId="6AF5B73C" w14:textId="77777777" w:rsidTr="00F526D0">
        <w:trPr>
          <w:jc w:val="center"/>
        </w:trPr>
        <w:tc>
          <w:tcPr>
            <w:tcW w:w="950" w:type="dxa"/>
            <w:vAlign w:val="center"/>
          </w:tcPr>
          <w:p w14:paraId="506B5B07" w14:textId="77777777" w:rsidR="0018719B" w:rsidRPr="005875B9" w:rsidRDefault="0018719B" w:rsidP="00810577">
            <w:pPr>
              <w:bidi w:val="0"/>
              <w:spacing w:line="480" w:lineRule="auto"/>
              <w:jc w:val="both"/>
              <w:rPr>
                <w:rFonts w:asciiTheme="majorBidi" w:hAnsiTheme="majorBidi" w:cstheme="majorBidi"/>
                <w:color w:val="000000"/>
                <w:sz w:val="24"/>
                <w:szCs w:val="24"/>
                <w14:textFill>
                  <w14:solidFill>
                    <w14:srgbClr w14:val="000000">
                      <w14:alpha w14:val="3000"/>
                    </w14:srgbClr>
                  </w14:solidFill>
                </w14:textFill>
              </w:rPr>
            </w:pPr>
            <w:r w:rsidRPr="005875B9">
              <w:rPr>
                <w:rFonts w:asciiTheme="majorBidi" w:hAnsiTheme="majorBidi" w:cstheme="majorBidi"/>
                <w:color w:val="000000"/>
                <w:sz w:val="24"/>
                <w:szCs w:val="24"/>
                <w14:textFill>
                  <w14:solidFill>
                    <w14:srgbClr w14:val="000000">
                      <w14:alpha w14:val="3000"/>
                    </w14:srgbClr>
                  </w14:solidFill>
                </w14:textFill>
              </w:rPr>
              <w:t>2.7.1</w:t>
            </w:r>
          </w:p>
        </w:tc>
        <w:tc>
          <w:tcPr>
            <w:tcW w:w="6680" w:type="dxa"/>
            <w:vAlign w:val="center"/>
          </w:tcPr>
          <w:p w14:paraId="418FEF9D" w14:textId="77777777" w:rsidR="0018719B" w:rsidRPr="005875B9" w:rsidRDefault="0018719B" w:rsidP="00810577">
            <w:pPr>
              <w:bidi w:val="0"/>
              <w:spacing w:line="480" w:lineRule="auto"/>
              <w:jc w:val="both"/>
              <w:rPr>
                <w:rFonts w:asciiTheme="majorBidi" w:hAnsiTheme="majorBidi" w:cstheme="majorBidi"/>
                <w:color w:val="000000"/>
                <w:sz w:val="24"/>
                <w:szCs w:val="24"/>
                <w14:textFill>
                  <w14:solidFill>
                    <w14:srgbClr w14:val="000000">
                      <w14:alpha w14:val="3000"/>
                    </w14:srgbClr>
                  </w14:solidFill>
                </w14:textFill>
              </w:rPr>
            </w:pPr>
            <w:r w:rsidRPr="005875B9">
              <w:rPr>
                <w:rFonts w:asciiTheme="majorBidi" w:hAnsiTheme="majorBidi" w:cstheme="majorBidi"/>
                <w:color w:val="000000"/>
                <w:sz w:val="24"/>
                <w:szCs w:val="24"/>
                <w14:textFill>
                  <w14:solidFill>
                    <w14:srgbClr w14:val="000000">
                      <w14:alpha w14:val="3000"/>
                    </w14:srgbClr>
                  </w14:solidFill>
                </w14:textFill>
              </w:rPr>
              <w:t>Mechanistic Classification of Urine-Matrix Effects</w:t>
            </w:r>
          </w:p>
        </w:tc>
        <w:tc>
          <w:tcPr>
            <w:tcW w:w="1010" w:type="dxa"/>
            <w:vAlign w:val="center"/>
          </w:tcPr>
          <w:p w14:paraId="49E82C3B" w14:textId="77777777" w:rsidR="0018719B" w:rsidRPr="005875B9" w:rsidRDefault="0018719B" w:rsidP="00810577">
            <w:pPr>
              <w:bidi w:val="0"/>
              <w:spacing w:line="480" w:lineRule="auto"/>
              <w:jc w:val="both"/>
              <w:rPr>
                <w:rFonts w:asciiTheme="majorBidi" w:hAnsiTheme="majorBidi" w:cstheme="majorBidi"/>
                <w:color w:val="000000"/>
                <w:sz w:val="24"/>
                <w:szCs w:val="24"/>
                <w14:textFill>
                  <w14:solidFill>
                    <w14:srgbClr w14:val="000000">
                      <w14:alpha w14:val="3000"/>
                    </w14:srgbClr>
                  </w14:solidFill>
                </w14:textFill>
              </w:rPr>
            </w:pPr>
            <w:r w:rsidRPr="005875B9">
              <w:rPr>
                <w:rFonts w:asciiTheme="majorBidi" w:hAnsiTheme="majorBidi" w:cstheme="majorBidi"/>
                <w:color w:val="000000"/>
                <w:sz w:val="24"/>
                <w:szCs w:val="24"/>
                <w14:textFill>
                  <w14:solidFill>
                    <w14:srgbClr w14:val="000000">
                      <w14:alpha w14:val="3000"/>
                    </w14:srgbClr>
                  </w14:solidFill>
                </w14:textFill>
              </w:rPr>
              <w:t>52</w:t>
            </w:r>
          </w:p>
        </w:tc>
      </w:tr>
      <w:tr w:rsidR="0018719B" w:rsidRPr="00BA7E97" w14:paraId="07371CB0" w14:textId="77777777" w:rsidTr="00F526D0">
        <w:trPr>
          <w:jc w:val="center"/>
        </w:trPr>
        <w:tc>
          <w:tcPr>
            <w:tcW w:w="950" w:type="dxa"/>
            <w:vAlign w:val="center"/>
          </w:tcPr>
          <w:p w14:paraId="6F8376E6" w14:textId="77777777" w:rsidR="0018719B" w:rsidRPr="005875B9" w:rsidRDefault="0018719B" w:rsidP="00810577">
            <w:pPr>
              <w:bidi w:val="0"/>
              <w:spacing w:line="480" w:lineRule="auto"/>
              <w:jc w:val="both"/>
              <w:rPr>
                <w:rFonts w:asciiTheme="majorBidi" w:hAnsiTheme="majorBidi" w:cstheme="majorBidi"/>
                <w:color w:val="000000"/>
                <w:sz w:val="24"/>
                <w:szCs w:val="24"/>
                <w14:textFill>
                  <w14:solidFill>
                    <w14:srgbClr w14:val="000000">
                      <w14:alpha w14:val="3000"/>
                    </w14:srgbClr>
                  </w14:solidFill>
                </w14:textFill>
              </w:rPr>
            </w:pPr>
            <w:r w:rsidRPr="005875B9">
              <w:rPr>
                <w:rFonts w:asciiTheme="majorBidi" w:hAnsiTheme="majorBidi" w:cstheme="majorBidi"/>
                <w:color w:val="000000"/>
                <w:sz w:val="24"/>
                <w:szCs w:val="24"/>
                <w14:textFill>
                  <w14:solidFill>
                    <w14:srgbClr w14:val="000000">
                      <w14:alpha w14:val="3000"/>
                    </w14:srgbClr>
                  </w14:solidFill>
                </w14:textFill>
              </w:rPr>
              <w:t>2.8</w:t>
            </w:r>
          </w:p>
        </w:tc>
        <w:tc>
          <w:tcPr>
            <w:tcW w:w="6680" w:type="dxa"/>
            <w:vAlign w:val="center"/>
          </w:tcPr>
          <w:p w14:paraId="21754A5F" w14:textId="77777777" w:rsidR="0018719B" w:rsidRPr="005875B9" w:rsidRDefault="0018719B" w:rsidP="00810577">
            <w:pPr>
              <w:bidi w:val="0"/>
              <w:spacing w:line="480" w:lineRule="auto"/>
              <w:jc w:val="both"/>
              <w:rPr>
                <w:rFonts w:asciiTheme="majorBidi" w:hAnsiTheme="majorBidi" w:cstheme="majorBidi"/>
                <w:color w:val="000000"/>
                <w:sz w:val="24"/>
                <w:szCs w:val="24"/>
                <w14:textFill>
                  <w14:solidFill>
                    <w14:srgbClr w14:val="000000">
                      <w14:alpha w14:val="3000"/>
                    </w14:srgbClr>
                  </w14:solidFill>
                </w14:textFill>
              </w:rPr>
            </w:pPr>
            <w:r w:rsidRPr="005875B9">
              <w:rPr>
                <w:rFonts w:asciiTheme="majorBidi" w:hAnsiTheme="majorBidi" w:cstheme="majorBidi"/>
                <w:color w:val="000000"/>
                <w:sz w:val="24"/>
                <w:szCs w:val="24"/>
                <w14:textFill>
                  <w14:solidFill>
                    <w14:srgbClr w14:val="000000">
                      <w14:alpha w14:val="3000"/>
                    </w14:srgbClr>
                  </w14:solidFill>
                </w14:textFill>
              </w:rPr>
              <w:t>Analytical Validation Requirements</w:t>
            </w:r>
          </w:p>
        </w:tc>
        <w:tc>
          <w:tcPr>
            <w:tcW w:w="1010" w:type="dxa"/>
            <w:vAlign w:val="center"/>
          </w:tcPr>
          <w:p w14:paraId="2BB2D8E2" w14:textId="77777777" w:rsidR="0018719B" w:rsidRPr="005875B9" w:rsidRDefault="0018719B" w:rsidP="00810577">
            <w:pPr>
              <w:bidi w:val="0"/>
              <w:spacing w:line="480" w:lineRule="auto"/>
              <w:jc w:val="both"/>
              <w:rPr>
                <w:rFonts w:asciiTheme="majorBidi" w:hAnsiTheme="majorBidi" w:cstheme="majorBidi"/>
                <w:color w:val="000000"/>
                <w:sz w:val="24"/>
                <w:szCs w:val="24"/>
                <w14:textFill>
                  <w14:solidFill>
                    <w14:srgbClr w14:val="000000">
                      <w14:alpha w14:val="3000"/>
                    </w14:srgbClr>
                  </w14:solidFill>
                </w14:textFill>
              </w:rPr>
            </w:pPr>
            <w:r w:rsidRPr="005875B9">
              <w:rPr>
                <w:rFonts w:asciiTheme="majorBidi" w:hAnsiTheme="majorBidi" w:cstheme="majorBidi"/>
                <w:color w:val="000000"/>
                <w:sz w:val="24"/>
                <w:szCs w:val="24"/>
                <w14:textFill>
                  <w14:solidFill>
                    <w14:srgbClr w14:val="000000">
                      <w14:alpha w14:val="3000"/>
                    </w14:srgbClr>
                  </w14:solidFill>
                </w14:textFill>
              </w:rPr>
              <w:t>53</w:t>
            </w:r>
          </w:p>
        </w:tc>
      </w:tr>
      <w:tr w:rsidR="0018719B" w:rsidRPr="00BA7E97" w14:paraId="1FD4339F" w14:textId="77777777" w:rsidTr="00F526D0">
        <w:trPr>
          <w:jc w:val="center"/>
        </w:trPr>
        <w:tc>
          <w:tcPr>
            <w:tcW w:w="950" w:type="dxa"/>
            <w:vAlign w:val="center"/>
          </w:tcPr>
          <w:p w14:paraId="68544375" w14:textId="77777777" w:rsidR="0018719B" w:rsidRPr="005875B9" w:rsidRDefault="0018719B" w:rsidP="00810577">
            <w:pPr>
              <w:bidi w:val="0"/>
              <w:spacing w:line="480" w:lineRule="auto"/>
              <w:jc w:val="both"/>
              <w:rPr>
                <w:rFonts w:asciiTheme="majorBidi" w:hAnsiTheme="majorBidi" w:cstheme="majorBidi"/>
                <w:color w:val="000000"/>
                <w:sz w:val="24"/>
                <w:szCs w:val="24"/>
                <w14:textFill>
                  <w14:solidFill>
                    <w14:srgbClr w14:val="000000">
                      <w14:alpha w14:val="3000"/>
                    </w14:srgbClr>
                  </w14:solidFill>
                </w14:textFill>
              </w:rPr>
            </w:pPr>
            <w:r w:rsidRPr="005875B9">
              <w:rPr>
                <w:rFonts w:asciiTheme="majorBidi" w:hAnsiTheme="majorBidi" w:cstheme="majorBidi"/>
                <w:color w:val="000000"/>
                <w:sz w:val="24"/>
                <w:szCs w:val="24"/>
                <w14:textFill>
                  <w14:solidFill>
                    <w14:srgbClr w14:val="000000">
                      <w14:alpha w14:val="3000"/>
                    </w14:srgbClr>
                  </w14:solidFill>
                </w14:textFill>
              </w:rPr>
              <w:t>2.8.1</w:t>
            </w:r>
          </w:p>
        </w:tc>
        <w:tc>
          <w:tcPr>
            <w:tcW w:w="6680" w:type="dxa"/>
            <w:vAlign w:val="center"/>
          </w:tcPr>
          <w:p w14:paraId="03ACD033" w14:textId="77777777" w:rsidR="0018719B" w:rsidRPr="005875B9" w:rsidRDefault="0018719B" w:rsidP="00810577">
            <w:pPr>
              <w:bidi w:val="0"/>
              <w:spacing w:line="480" w:lineRule="auto"/>
              <w:jc w:val="both"/>
              <w:rPr>
                <w:rFonts w:asciiTheme="majorBidi" w:hAnsiTheme="majorBidi" w:cstheme="majorBidi"/>
                <w:color w:val="000000"/>
                <w:sz w:val="24"/>
                <w:szCs w:val="24"/>
                <w14:textFill>
                  <w14:solidFill>
                    <w14:srgbClr w14:val="000000">
                      <w14:alpha w14:val="3000"/>
                    </w14:srgbClr>
                  </w14:solidFill>
                </w14:textFill>
              </w:rPr>
            </w:pPr>
            <w:r w:rsidRPr="005875B9">
              <w:rPr>
                <w:rFonts w:asciiTheme="majorBidi" w:hAnsiTheme="majorBidi" w:cstheme="majorBidi"/>
                <w:color w:val="000000"/>
                <w:sz w:val="24"/>
                <w:szCs w:val="24"/>
                <w14:textFill>
                  <w14:solidFill>
                    <w14:srgbClr w14:val="000000">
                      <w14:alpha w14:val="3000"/>
                    </w14:srgbClr>
                  </w14:solidFill>
                </w14:textFill>
              </w:rPr>
              <w:t>Validation Decision Framework for the Proposed Method</w:t>
            </w:r>
          </w:p>
        </w:tc>
        <w:tc>
          <w:tcPr>
            <w:tcW w:w="1010" w:type="dxa"/>
            <w:vAlign w:val="center"/>
          </w:tcPr>
          <w:p w14:paraId="17BBEF33" w14:textId="77777777" w:rsidR="0018719B" w:rsidRPr="005875B9" w:rsidRDefault="0018719B" w:rsidP="00810577">
            <w:pPr>
              <w:bidi w:val="0"/>
              <w:spacing w:line="480" w:lineRule="auto"/>
              <w:jc w:val="both"/>
              <w:rPr>
                <w:rFonts w:asciiTheme="majorBidi" w:hAnsiTheme="majorBidi" w:cstheme="majorBidi"/>
                <w:color w:val="000000"/>
                <w:sz w:val="24"/>
                <w:szCs w:val="24"/>
                <w14:textFill>
                  <w14:solidFill>
                    <w14:srgbClr w14:val="000000">
                      <w14:alpha w14:val="3000"/>
                    </w14:srgbClr>
                  </w14:solidFill>
                </w14:textFill>
              </w:rPr>
            </w:pPr>
            <w:r w:rsidRPr="005875B9">
              <w:rPr>
                <w:rFonts w:asciiTheme="majorBidi" w:hAnsiTheme="majorBidi" w:cstheme="majorBidi"/>
                <w:color w:val="000000"/>
                <w:sz w:val="24"/>
                <w:szCs w:val="24"/>
                <w14:textFill>
                  <w14:solidFill>
                    <w14:srgbClr w14:val="000000">
                      <w14:alpha w14:val="3000"/>
                    </w14:srgbClr>
                  </w14:solidFill>
                </w14:textFill>
              </w:rPr>
              <w:t>54</w:t>
            </w:r>
          </w:p>
        </w:tc>
      </w:tr>
      <w:tr w:rsidR="0018719B" w:rsidRPr="00BA7E97" w14:paraId="6CB990F2" w14:textId="77777777" w:rsidTr="00F526D0">
        <w:trPr>
          <w:jc w:val="center"/>
        </w:trPr>
        <w:tc>
          <w:tcPr>
            <w:tcW w:w="950" w:type="dxa"/>
            <w:vAlign w:val="center"/>
          </w:tcPr>
          <w:p w14:paraId="2ACD282A" w14:textId="77777777" w:rsidR="0018719B" w:rsidRPr="005875B9" w:rsidRDefault="0018719B" w:rsidP="00810577">
            <w:pPr>
              <w:bidi w:val="0"/>
              <w:spacing w:line="480" w:lineRule="auto"/>
              <w:jc w:val="both"/>
              <w:rPr>
                <w:rFonts w:asciiTheme="majorBidi" w:hAnsiTheme="majorBidi" w:cstheme="majorBidi"/>
                <w:color w:val="000000"/>
                <w:sz w:val="24"/>
                <w:szCs w:val="24"/>
                <w14:textFill>
                  <w14:solidFill>
                    <w14:srgbClr w14:val="000000">
                      <w14:alpha w14:val="3000"/>
                    </w14:srgbClr>
                  </w14:solidFill>
                </w14:textFill>
              </w:rPr>
            </w:pPr>
            <w:r w:rsidRPr="005875B9">
              <w:rPr>
                <w:rFonts w:asciiTheme="majorBidi" w:hAnsiTheme="majorBidi" w:cstheme="majorBidi"/>
                <w:color w:val="000000"/>
                <w:sz w:val="24"/>
                <w:szCs w:val="24"/>
                <w14:textFill>
                  <w14:solidFill>
                    <w14:srgbClr w14:val="000000">
                      <w14:alpha w14:val="3000"/>
                    </w14:srgbClr>
                  </w14:solidFill>
                </w14:textFill>
              </w:rPr>
              <w:t>2.9</w:t>
            </w:r>
          </w:p>
        </w:tc>
        <w:tc>
          <w:tcPr>
            <w:tcW w:w="6680" w:type="dxa"/>
            <w:vAlign w:val="center"/>
          </w:tcPr>
          <w:p w14:paraId="1B8A9F16" w14:textId="77777777" w:rsidR="0018719B" w:rsidRPr="005875B9" w:rsidRDefault="0018719B" w:rsidP="00810577">
            <w:pPr>
              <w:bidi w:val="0"/>
              <w:spacing w:line="480" w:lineRule="auto"/>
              <w:jc w:val="both"/>
              <w:rPr>
                <w:rFonts w:asciiTheme="majorBidi" w:hAnsiTheme="majorBidi" w:cstheme="majorBidi"/>
                <w:color w:val="000000"/>
                <w:sz w:val="24"/>
                <w:szCs w:val="24"/>
                <w14:textFill>
                  <w14:solidFill>
                    <w14:srgbClr w14:val="000000">
                      <w14:alpha w14:val="3000"/>
                    </w14:srgbClr>
                  </w14:solidFill>
                </w14:textFill>
              </w:rPr>
            </w:pPr>
            <w:r w:rsidRPr="005875B9">
              <w:rPr>
                <w:rFonts w:asciiTheme="majorBidi" w:hAnsiTheme="majorBidi" w:cstheme="majorBidi"/>
                <w:color w:val="000000"/>
                <w:sz w:val="24"/>
                <w:szCs w:val="24"/>
                <w14:textFill>
                  <w14:solidFill>
                    <w14:srgbClr w14:val="000000">
                      <w14:alpha w14:val="3000"/>
                    </w14:srgbClr>
                  </w14:solidFill>
                </w14:textFill>
              </w:rPr>
              <w:t>Previous Studies and Critical Synthesis</w:t>
            </w:r>
          </w:p>
        </w:tc>
        <w:tc>
          <w:tcPr>
            <w:tcW w:w="1010" w:type="dxa"/>
            <w:vAlign w:val="center"/>
          </w:tcPr>
          <w:p w14:paraId="3005E1F0" w14:textId="77777777" w:rsidR="0018719B" w:rsidRPr="005875B9" w:rsidRDefault="0018719B" w:rsidP="00810577">
            <w:pPr>
              <w:bidi w:val="0"/>
              <w:spacing w:line="480" w:lineRule="auto"/>
              <w:jc w:val="both"/>
              <w:rPr>
                <w:rFonts w:asciiTheme="majorBidi" w:hAnsiTheme="majorBidi" w:cstheme="majorBidi"/>
                <w:color w:val="000000"/>
                <w:sz w:val="24"/>
                <w:szCs w:val="24"/>
                <w14:textFill>
                  <w14:solidFill>
                    <w14:srgbClr w14:val="000000">
                      <w14:alpha w14:val="3000"/>
                    </w14:srgbClr>
                  </w14:solidFill>
                </w14:textFill>
              </w:rPr>
            </w:pPr>
            <w:r w:rsidRPr="005875B9">
              <w:rPr>
                <w:rFonts w:asciiTheme="majorBidi" w:hAnsiTheme="majorBidi" w:cstheme="majorBidi"/>
                <w:color w:val="000000"/>
                <w:sz w:val="24"/>
                <w:szCs w:val="24"/>
                <w14:textFill>
                  <w14:solidFill>
                    <w14:srgbClr w14:val="000000">
                      <w14:alpha w14:val="3000"/>
                    </w14:srgbClr>
                  </w14:solidFill>
                </w14:textFill>
              </w:rPr>
              <w:t>55</w:t>
            </w:r>
          </w:p>
        </w:tc>
      </w:tr>
      <w:tr w:rsidR="0018719B" w:rsidRPr="00BA7E97" w14:paraId="691D4CB1" w14:textId="77777777" w:rsidTr="00F526D0">
        <w:trPr>
          <w:jc w:val="center"/>
        </w:trPr>
        <w:tc>
          <w:tcPr>
            <w:tcW w:w="950" w:type="dxa"/>
            <w:vAlign w:val="center"/>
          </w:tcPr>
          <w:p w14:paraId="25FA8F2C" w14:textId="77777777" w:rsidR="0018719B" w:rsidRPr="005875B9" w:rsidRDefault="0018719B" w:rsidP="00810577">
            <w:pPr>
              <w:bidi w:val="0"/>
              <w:spacing w:line="480" w:lineRule="auto"/>
              <w:jc w:val="both"/>
              <w:rPr>
                <w:rFonts w:asciiTheme="majorBidi" w:hAnsiTheme="majorBidi" w:cstheme="majorBidi"/>
                <w:color w:val="000000"/>
                <w:sz w:val="24"/>
                <w:szCs w:val="24"/>
                <w14:textFill>
                  <w14:solidFill>
                    <w14:srgbClr w14:val="000000">
                      <w14:alpha w14:val="3000"/>
                    </w14:srgbClr>
                  </w14:solidFill>
                </w14:textFill>
              </w:rPr>
            </w:pPr>
            <w:r w:rsidRPr="005875B9">
              <w:rPr>
                <w:rFonts w:asciiTheme="majorBidi" w:hAnsiTheme="majorBidi" w:cstheme="majorBidi"/>
                <w:color w:val="000000"/>
                <w:sz w:val="24"/>
                <w:szCs w:val="24"/>
                <w14:textFill>
                  <w14:solidFill>
                    <w14:srgbClr w14:val="000000">
                      <w14:alpha w14:val="3000"/>
                    </w14:srgbClr>
                  </w14:solidFill>
                </w14:textFill>
              </w:rPr>
              <w:t>2.9.1</w:t>
            </w:r>
          </w:p>
        </w:tc>
        <w:tc>
          <w:tcPr>
            <w:tcW w:w="6680" w:type="dxa"/>
            <w:vAlign w:val="center"/>
          </w:tcPr>
          <w:p w14:paraId="18535D2F" w14:textId="77777777" w:rsidR="0018719B" w:rsidRPr="005875B9" w:rsidRDefault="0018719B" w:rsidP="00810577">
            <w:pPr>
              <w:bidi w:val="0"/>
              <w:spacing w:line="480" w:lineRule="auto"/>
              <w:jc w:val="both"/>
              <w:rPr>
                <w:rFonts w:asciiTheme="majorBidi" w:hAnsiTheme="majorBidi" w:cstheme="majorBidi"/>
                <w:color w:val="000000"/>
                <w:sz w:val="24"/>
                <w:szCs w:val="24"/>
                <w14:textFill>
                  <w14:solidFill>
                    <w14:srgbClr w14:val="000000">
                      <w14:alpha w14:val="3000"/>
                    </w14:srgbClr>
                  </w14:solidFill>
                </w14:textFill>
              </w:rPr>
            </w:pPr>
            <w:r w:rsidRPr="005875B9">
              <w:rPr>
                <w:rFonts w:asciiTheme="majorBidi" w:hAnsiTheme="majorBidi" w:cstheme="majorBidi"/>
                <w:color w:val="000000"/>
                <w:sz w:val="24"/>
                <w:szCs w:val="24"/>
                <w14:textFill>
                  <w14:solidFill>
                    <w14:srgbClr w14:val="000000">
                      <w14:alpha w14:val="3000"/>
                    </w14:srgbClr>
                  </w14:solidFill>
                </w14:textFill>
              </w:rPr>
              <w:t>Critical Comparison with Established Analytical Approaches</w:t>
            </w:r>
          </w:p>
        </w:tc>
        <w:tc>
          <w:tcPr>
            <w:tcW w:w="1010" w:type="dxa"/>
            <w:vAlign w:val="center"/>
          </w:tcPr>
          <w:p w14:paraId="512A9184" w14:textId="77777777" w:rsidR="0018719B" w:rsidRPr="005875B9" w:rsidRDefault="0018719B" w:rsidP="00810577">
            <w:pPr>
              <w:bidi w:val="0"/>
              <w:spacing w:line="480" w:lineRule="auto"/>
              <w:jc w:val="both"/>
              <w:rPr>
                <w:rFonts w:asciiTheme="majorBidi" w:hAnsiTheme="majorBidi" w:cstheme="majorBidi"/>
                <w:color w:val="000000"/>
                <w:sz w:val="24"/>
                <w:szCs w:val="24"/>
                <w14:textFill>
                  <w14:solidFill>
                    <w14:srgbClr w14:val="000000">
                      <w14:alpha w14:val="3000"/>
                    </w14:srgbClr>
                  </w14:solidFill>
                </w14:textFill>
              </w:rPr>
            </w:pPr>
            <w:r w:rsidRPr="005875B9">
              <w:rPr>
                <w:rFonts w:asciiTheme="majorBidi" w:hAnsiTheme="majorBidi" w:cstheme="majorBidi"/>
                <w:color w:val="000000"/>
                <w:sz w:val="24"/>
                <w:szCs w:val="24"/>
                <w14:textFill>
                  <w14:solidFill>
                    <w14:srgbClr w14:val="000000">
                      <w14:alpha w14:val="3000"/>
                    </w14:srgbClr>
                  </w14:solidFill>
                </w14:textFill>
              </w:rPr>
              <w:t>58</w:t>
            </w:r>
          </w:p>
        </w:tc>
      </w:tr>
      <w:tr w:rsidR="0018719B" w:rsidRPr="00BA7E97" w14:paraId="493DC119" w14:textId="77777777" w:rsidTr="00F526D0">
        <w:trPr>
          <w:jc w:val="center"/>
        </w:trPr>
        <w:tc>
          <w:tcPr>
            <w:tcW w:w="950" w:type="dxa"/>
            <w:vAlign w:val="center"/>
          </w:tcPr>
          <w:p w14:paraId="2414170B" w14:textId="77777777" w:rsidR="0018719B" w:rsidRPr="005875B9" w:rsidRDefault="0018719B" w:rsidP="00810577">
            <w:pPr>
              <w:bidi w:val="0"/>
              <w:spacing w:line="480" w:lineRule="auto"/>
              <w:jc w:val="both"/>
              <w:rPr>
                <w:rFonts w:asciiTheme="majorBidi" w:hAnsiTheme="majorBidi" w:cstheme="majorBidi"/>
                <w:color w:val="000000"/>
                <w:sz w:val="24"/>
                <w:szCs w:val="24"/>
                <w14:textFill>
                  <w14:solidFill>
                    <w14:srgbClr w14:val="000000">
                      <w14:alpha w14:val="3000"/>
                    </w14:srgbClr>
                  </w14:solidFill>
                </w14:textFill>
              </w:rPr>
            </w:pPr>
            <w:r w:rsidRPr="005875B9">
              <w:rPr>
                <w:rFonts w:asciiTheme="majorBidi" w:hAnsiTheme="majorBidi" w:cstheme="majorBidi"/>
                <w:color w:val="000000"/>
                <w:sz w:val="24"/>
                <w:szCs w:val="24"/>
                <w14:textFill>
                  <w14:solidFill>
                    <w14:srgbClr w14:val="000000">
                      <w14:alpha w14:val="3000"/>
                    </w14:srgbClr>
                  </w14:solidFill>
                </w14:textFill>
              </w:rPr>
              <w:t>2.10</w:t>
            </w:r>
          </w:p>
        </w:tc>
        <w:tc>
          <w:tcPr>
            <w:tcW w:w="6680" w:type="dxa"/>
            <w:vAlign w:val="center"/>
          </w:tcPr>
          <w:p w14:paraId="31C4B453" w14:textId="77777777" w:rsidR="0018719B" w:rsidRPr="005875B9" w:rsidRDefault="0018719B" w:rsidP="00810577">
            <w:pPr>
              <w:bidi w:val="0"/>
              <w:spacing w:line="480" w:lineRule="auto"/>
              <w:jc w:val="both"/>
              <w:rPr>
                <w:rFonts w:asciiTheme="majorBidi" w:hAnsiTheme="majorBidi" w:cstheme="majorBidi"/>
                <w:color w:val="000000"/>
                <w:sz w:val="24"/>
                <w:szCs w:val="24"/>
                <w14:textFill>
                  <w14:solidFill>
                    <w14:srgbClr w14:val="000000">
                      <w14:alpha w14:val="3000"/>
                    </w14:srgbClr>
                  </w14:solidFill>
                </w14:textFill>
              </w:rPr>
            </w:pPr>
            <w:r w:rsidRPr="005875B9">
              <w:rPr>
                <w:rFonts w:asciiTheme="majorBidi" w:hAnsiTheme="majorBidi" w:cstheme="majorBidi"/>
                <w:color w:val="000000"/>
                <w:sz w:val="24"/>
                <w:szCs w:val="24"/>
                <w14:textFill>
                  <w14:solidFill>
                    <w14:srgbClr w14:val="000000">
                      <w14:alpha w14:val="3000"/>
                    </w14:srgbClr>
                  </w14:solidFill>
                </w14:textFill>
              </w:rPr>
              <w:t>Research Gap and Relevance of the Present Study</w:t>
            </w:r>
          </w:p>
        </w:tc>
        <w:tc>
          <w:tcPr>
            <w:tcW w:w="1010" w:type="dxa"/>
            <w:vAlign w:val="center"/>
          </w:tcPr>
          <w:p w14:paraId="624697E3" w14:textId="77777777" w:rsidR="0018719B" w:rsidRPr="005875B9" w:rsidRDefault="0018719B" w:rsidP="00810577">
            <w:pPr>
              <w:bidi w:val="0"/>
              <w:spacing w:line="480" w:lineRule="auto"/>
              <w:jc w:val="both"/>
              <w:rPr>
                <w:rFonts w:asciiTheme="majorBidi" w:hAnsiTheme="majorBidi" w:cstheme="majorBidi"/>
                <w:color w:val="000000"/>
                <w:sz w:val="24"/>
                <w:szCs w:val="24"/>
                <w14:textFill>
                  <w14:solidFill>
                    <w14:srgbClr w14:val="000000">
                      <w14:alpha w14:val="3000"/>
                    </w14:srgbClr>
                  </w14:solidFill>
                </w14:textFill>
              </w:rPr>
            </w:pPr>
            <w:r w:rsidRPr="005875B9">
              <w:rPr>
                <w:rFonts w:asciiTheme="majorBidi" w:hAnsiTheme="majorBidi" w:cstheme="majorBidi"/>
                <w:color w:val="000000"/>
                <w:sz w:val="24"/>
                <w:szCs w:val="24"/>
                <w14:textFill>
                  <w14:solidFill>
                    <w14:srgbClr w14:val="000000">
                      <w14:alpha w14:val="3000"/>
                    </w14:srgbClr>
                  </w14:solidFill>
                </w14:textFill>
              </w:rPr>
              <w:t>59</w:t>
            </w:r>
          </w:p>
        </w:tc>
      </w:tr>
      <w:tr w:rsidR="0018719B" w:rsidRPr="00BA7E97" w14:paraId="7CE6A5BE" w14:textId="77777777" w:rsidTr="00F526D0">
        <w:trPr>
          <w:jc w:val="center"/>
        </w:trPr>
        <w:tc>
          <w:tcPr>
            <w:tcW w:w="8640" w:type="dxa"/>
            <w:gridSpan w:val="3"/>
            <w:shd w:val="clear" w:color="auto" w:fill="E7E6E6"/>
            <w:vAlign w:val="center"/>
          </w:tcPr>
          <w:p w14:paraId="6125A98E" w14:textId="77777777" w:rsidR="0018719B" w:rsidRPr="005875B9" w:rsidRDefault="0018719B" w:rsidP="00810577">
            <w:pPr>
              <w:bidi w:val="0"/>
              <w:spacing w:line="480" w:lineRule="auto"/>
              <w:jc w:val="both"/>
              <w:rPr>
                <w:rFonts w:asciiTheme="majorBidi" w:hAnsiTheme="majorBidi" w:cstheme="majorBidi"/>
                <w:color w:val="000000"/>
                <w:sz w:val="24"/>
                <w:szCs w:val="24"/>
                <w14:textFill>
                  <w14:solidFill>
                    <w14:srgbClr w14:val="000000">
                      <w14:alpha w14:val="3000"/>
                    </w14:srgbClr>
                  </w14:solidFill>
                </w14:textFill>
              </w:rPr>
            </w:pPr>
            <w:r w:rsidRPr="005875B9">
              <w:rPr>
                <w:rFonts w:asciiTheme="majorBidi" w:hAnsiTheme="majorBidi" w:cstheme="majorBidi"/>
                <w:color w:val="000000"/>
                <w:sz w:val="24"/>
                <w:szCs w:val="24"/>
                <w14:textFill>
                  <w14:solidFill>
                    <w14:srgbClr w14:val="000000">
                      <w14:alpha w14:val="3000"/>
                    </w14:srgbClr>
                  </w14:solidFill>
                </w14:textFill>
              </w:rPr>
              <w:t>CHAPTER THREE – MATERIALS AND METHODS</w:t>
            </w:r>
          </w:p>
        </w:tc>
      </w:tr>
      <w:tr w:rsidR="0018719B" w:rsidRPr="00BA7E97" w14:paraId="675D90ED" w14:textId="77777777" w:rsidTr="00F526D0">
        <w:trPr>
          <w:jc w:val="center"/>
        </w:trPr>
        <w:tc>
          <w:tcPr>
            <w:tcW w:w="950" w:type="dxa"/>
            <w:vAlign w:val="center"/>
          </w:tcPr>
          <w:p w14:paraId="37715F36" w14:textId="77777777" w:rsidR="0018719B" w:rsidRPr="005875B9" w:rsidRDefault="0018719B" w:rsidP="00810577">
            <w:pPr>
              <w:bidi w:val="0"/>
              <w:spacing w:line="480" w:lineRule="auto"/>
              <w:jc w:val="both"/>
              <w:rPr>
                <w:rFonts w:asciiTheme="majorBidi" w:hAnsiTheme="majorBidi" w:cstheme="majorBidi"/>
                <w:color w:val="000000"/>
                <w:sz w:val="24"/>
                <w:szCs w:val="24"/>
                <w14:textFill>
                  <w14:solidFill>
                    <w14:srgbClr w14:val="000000">
                      <w14:alpha w14:val="3000"/>
                    </w14:srgbClr>
                  </w14:solidFill>
                </w14:textFill>
              </w:rPr>
            </w:pPr>
            <w:r w:rsidRPr="005875B9">
              <w:rPr>
                <w:rFonts w:asciiTheme="majorBidi" w:hAnsiTheme="majorBidi" w:cstheme="majorBidi"/>
                <w:color w:val="000000"/>
                <w:sz w:val="24"/>
                <w:szCs w:val="24"/>
                <w14:textFill>
                  <w14:solidFill>
                    <w14:srgbClr w14:val="000000">
                      <w14:alpha w14:val="3000"/>
                    </w14:srgbClr>
                  </w14:solidFill>
                </w14:textFill>
              </w:rPr>
              <w:t>3.1</w:t>
            </w:r>
          </w:p>
        </w:tc>
        <w:tc>
          <w:tcPr>
            <w:tcW w:w="6680" w:type="dxa"/>
            <w:vAlign w:val="center"/>
          </w:tcPr>
          <w:p w14:paraId="135E77C2" w14:textId="77777777" w:rsidR="0018719B" w:rsidRPr="005875B9" w:rsidRDefault="0018719B" w:rsidP="00810577">
            <w:pPr>
              <w:bidi w:val="0"/>
              <w:spacing w:line="480" w:lineRule="auto"/>
              <w:jc w:val="both"/>
              <w:rPr>
                <w:rFonts w:asciiTheme="majorBidi" w:hAnsiTheme="majorBidi" w:cstheme="majorBidi"/>
                <w:color w:val="000000"/>
                <w:sz w:val="24"/>
                <w:szCs w:val="24"/>
                <w14:textFill>
                  <w14:solidFill>
                    <w14:srgbClr w14:val="000000">
                      <w14:alpha w14:val="3000"/>
                    </w14:srgbClr>
                  </w14:solidFill>
                </w14:textFill>
              </w:rPr>
            </w:pPr>
            <w:r w:rsidRPr="005875B9">
              <w:rPr>
                <w:rFonts w:asciiTheme="majorBidi" w:hAnsiTheme="majorBidi" w:cstheme="majorBidi"/>
                <w:color w:val="000000"/>
                <w:sz w:val="24"/>
                <w:szCs w:val="24"/>
                <w14:textFill>
                  <w14:solidFill>
                    <w14:srgbClr w14:val="000000">
                      <w14:alpha w14:val="3000"/>
                    </w14:srgbClr>
                  </w14:solidFill>
                </w14:textFill>
              </w:rPr>
              <w:t>Experimental Design</w:t>
            </w:r>
          </w:p>
        </w:tc>
        <w:tc>
          <w:tcPr>
            <w:tcW w:w="1010" w:type="dxa"/>
            <w:vAlign w:val="center"/>
          </w:tcPr>
          <w:p w14:paraId="2A24F87D" w14:textId="77777777" w:rsidR="0018719B" w:rsidRPr="005875B9" w:rsidRDefault="0018719B" w:rsidP="00810577">
            <w:pPr>
              <w:bidi w:val="0"/>
              <w:spacing w:line="480" w:lineRule="auto"/>
              <w:jc w:val="both"/>
              <w:rPr>
                <w:rFonts w:asciiTheme="majorBidi" w:hAnsiTheme="majorBidi" w:cstheme="majorBidi"/>
                <w:color w:val="000000"/>
                <w:sz w:val="24"/>
                <w:szCs w:val="24"/>
                <w14:textFill>
                  <w14:solidFill>
                    <w14:srgbClr w14:val="000000">
                      <w14:alpha w14:val="3000"/>
                    </w14:srgbClr>
                  </w14:solidFill>
                </w14:textFill>
              </w:rPr>
            </w:pPr>
            <w:r w:rsidRPr="005875B9">
              <w:rPr>
                <w:rFonts w:asciiTheme="majorBidi" w:hAnsiTheme="majorBidi" w:cstheme="majorBidi"/>
                <w:color w:val="000000"/>
                <w:sz w:val="24"/>
                <w:szCs w:val="24"/>
                <w14:textFill>
                  <w14:solidFill>
                    <w14:srgbClr w14:val="000000">
                      <w14:alpha w14:val="3000"/>
                    </w14:srgbClr>
                  </w14:solidFill>
                </w14:textFill>
              </w:rPr>
              <w:t>62</w:t>
            </w:r>
          </w:p>
        </w:tc>
      </w:tr>
      <w:tr w:rsidR="0018719B" w:rsidRPr="00BA7E97" w14:paraId="33057E78" w14:textId="77777777" w:rsidTr="00F526D0">
        <w:trPr>
          <w:jc w:val="center"/>
        </w:trPr>
        <w:tc>
          <w:tcPr>
            <w:tcW w:w="950" w:type="dxa"/>
            <w:vAlign w:val="center"/>
          </w:tcPr>
          <w:p w14:paraId="0B8DB2CF" w14:textId="77777777" w:rsidR="0018719B" w:rsidRPr="005875B9" w:rsidRDefault="0018719B" w:rsidP="00810577">
            <w:pPr>
              <w:bidi w:val="0"/>
              <w:spacing w:line="480" w:lineRule="auto"/>
              <w:jc w:val="both"/>
              <w:rPr>
                <w:rFonts w:asciiTheme="majorBidi" w:hAnsiTheme="majorBidi" w:cstheme="majorBidi"/>
                <w:color w:val="000000"/>
                <w:sz w:val="24"/>
                <w:szCs w:val="24"/>
                <w14:textFill>
                  <w14:solidFill>
                    <w14:srgbClr w14:val="000000">
                      <w14:alpha w14:val="3000"/>
                    </w14:srgbClr>
                  </w14:solidFill>
                </w14:textFill>
              </w:rPr>
            </w:pPr>
            <w:r w:rsidRPr="005875B9">
              <w:rPr>
                <w:rFonts w:asciiTheme="majorBidi" w:hAnsiTheme="majorBidi" w:cstheme="majorBidi"/>
                <w:color w:val="000000"/>
                <w:sz w:val="24"/>
                <w:szCs w:val="24"/>
                <w14:textFill>
                  <w14:solidFill>
                    <w14:srgbClr w14:val="000000">
                      <w14:alpha w14:val="3000"/>
                    </w14:srgbClr>
                  </w14:solidFill>
                </w14:textFill>
              </w:rPr>
              <w:t>3.2</w:t>
            </w:r>
          </w:p>
        </w:tc>
        <w:tc>
          <w:tcPr>
            <w:tcW w:w="6680" w:type="dxa"/>
            <w:vAlign w:val="center"/>
          </w:tcPr>
          <w:p w14:paraId="56117974" w14:textId="77777777" w:rsidR="0018719B" w:rsidRPr="005875B9" w:rsidRDefault="0018719B" w:rsidP="00810577">
            <w:pPr>
              <w:bidi w:val="0"/>
              <w:spacing w:line="480" w:lineRule="auto"/>
              <w:jc w:val="both"/>
              <w:rPr>
                <w:rFonts w:asciiTheme="majorBidi" w:hAnsiTheme="majorBidi" w:cstheme="majorBidi"/>
                <w:color w:val="000000"/>
                <w:sz w:val="24"/>
                <w:szCs w:val="24"/>
                <w14:textFill>
                  <w14:solidFill>
                    <w14:srgbClr w14:val="000000">
                      <w14:alpha w14:val="3000"/>
                    </w14:srgbClr>
                  </w14:solidFill>
                </w14:textFill>
              </w:rPr>
            </w:pPr>
            <w:r w:rsidRPr="005875B9">
              <w:rPr>
                <w:rFonts w:asciiTheme="majorBidi" w:hAnsiTheme="majorBidi" w:cstheme="majorBidi"/>
                <w:color w:val="000000"/>
                <w:sz w:val="24"/>
                <w:szCs w:val="24"/>
                <w14:textFill>
                  <w14:solidFill>
                    <w14:srgbClr w14:val="000000">
                      <w14:alpha w14:val="3000"/>
                    </w14:srgbClr>
                  </w14:solidFill>
                </w14:textFill>
              </w:rPr>
              <w:t>Chemicals and Laboratory Equipment</w:t>
            </w:r>
          </w:p>
        </w:tc>
        <w:tc>
          <w:tcPr>
            <w:tcW w:w="1010" w:type="dxa"/>
            <w:vAlign w:val="center"/>
          </w:tcPr>
          <w:p w14:paraId="776D3134" w14:textId="77777777" w:rsidR="0018719B" w:rsidRPr="005875B9" w:rsidRDefault="0018719B" w:rsidP="00810577">
            <w:pPr>
              <w:bidi w:val="0"/>
              <w:spacing w:line="480" w:lineRule="auto"/>
              <w:jc w:val="both"/>
              <w:rPr>
                <w:rFonts w:asciiTheme="majorBidi" w:hAnsiTheme="majorBidi" w:cstheme="majorBidi"/>
                <w:color w:val="000000"/>
                <w:sz w:val="24"/>
                <w:szCs w:val="24"/>
                <w14:textFill>
                  <w14:solidFill>
                    <w14:srgbClr w14:val="000000">
                      <w14:alpha w14:val="3000"/>
                    </w14:srgbClr>
                  </w14:solidFill>
                </w14:textFill>
              </w:rPr>
            </w:pPr>
            <w:r w:rsidRPr="005875B9">
              <w:rPr>
                <w:rFonts w:asciiTheme="majorBidi" w:hAnsiTheme="majorBidi" w:cstheme="majorBidi"/>
                <w:color w:val="000000"/>
                <w:sz w:val="24"/>
                <w:szCs w:val="24"/>
                <w14:textFill>
                  <w14:solidFill>
                    <w14:srgbClr w14:val="000000">
                      <w14:alpha w14:val="3000"/>
                    </w14:srgbClr>
                  </w14:solidFill>
                </w14:textFill>
              </w:rPr>
              <w:t>63</w:t>
            </w:r>
          </w:p>
        </w:tc>
      </w:tr>
      <w:tr w:rsidR="0018719B" w:rsidRPr="00BA7E97" w14:paraId="7F83BA4B" w14:textId="77777777" w:rsidTr="00F526D0">
        <w:trPr>
          <w:jc w:val="center"/>
        </w:trPr>
        <w:tc>
          <w:tcPr>
            <w:tcW w:w="950" w:type="dxa"/>
            <w:vAlign w:val="center"/>
          </w:tcPr>
          <w:p w14:paraId="74D18EB1" w14:textId="77777777" w:rsidR="0018719B" w:rsidRPr="005875B9" w:rsidRDefault="0018719B" w:rsidP="00810577">
            <w:pPr>
              <w:bidi w:val="0"/>
              <w:spacing w:line="480" w:lineRule="auto"/>
              <w:jc w:val="both"/>
              <w:rPr>
                <w:rFonts w:asciiTheme="majorBidi" w:hAnsiTheme="majorBidi" w:cstheme="majorBidi"/>
                <w:color w:val="000000"/>
                <w:sz w:val="24"/>
                <w:szCs w:val="24"/>
                <w14:textFill>
                  <w14:solidFill>
                    <w14:srgbClr w14:val="000000">
                      <w14:alpha w14:val="3000"/>
                    </w14:srgbClr>
                  </w14:solidFill>
                </w14:textFill>
              </w:rPr>
            </w:pPr>
            <w:r w:rsidRPr="005875B9">
              <w:rPr>
                <w:rFonts w:asciiTheme="majorBidi" w:hAnsiTheme="majorBidi" w:cstheme="majorBidi"/>
                <w:color w:val="000000"/>
                <w:sz w:val="24"/>
                <w:szCs w:val="24"/>
                <w14:textFill>
                  <w14:solidFill>
                    <w14:srgbClr w14:val="000000">
                      <w14:alpha w14:val="3000"/>
                    </w14:srgbClr>
                  </w14:solidFill>
                </w14:textFill>
              </w:rPr>
              <w:t>3.2.1</w:t>
            </w:r>
          </w:p>
        </w:tc>
        <w:tc>
          <w:tcPr>
            <w:tcW w:w="6680" w:type="dxa"/>
            <w:vAlign w:val="center"/>
          </w:tcPr>
          <w:p w14:paraId="265C18FC" w14:textId="77777777" w:rsidR="0018719B" w:rsidRPr="005875B9" w:rsidRDefault="0018719B" w:rsidP="00810577">
            <w:pPr>
              <w:bidi w:val="0"/>
              <w:spacing w:line="480" w:lineRule="auto"/>
              <w:jc w:val="both"/>
              <w:rPr>
                <w:rFonts w:asciiTheme="majorBidi" w:hAnsiTheme="majorBidi" w:cstheme="majorBidi"/>
                <w:color w:val="000000"/>
                <w:sz w:val="24"/>
                <w:szCs w:val="24"/>
                <w14:textFill>
                  <w14:solidFill>
                    <w14:srgbClr w14:val="000000">
                      <w14:alpha w14:val="3000"/>
                    </w14:srgbClr>
                  </w14:solidFill>
                </w14:textFill>
              </w:rPr>
            </w:pPr>
            <w:r w:rsidRPr="005875B9">
              <w:rPr>
                <w:rFonts w:asciiTheme="majorBidi" w:hAnsiTheme="majorBidi" w:cstheme="majorBidi"/>
                <w:color w:val="000000"/>
                <w:sz w:val="24"/>
                <w:szCs w:val="24"/>
                <w14:textFill>
                  <w14:solidFill>
                    <w14:srgbClr w14:val="000000">
                      <w14:alpha w14:val="3000"/>
                    </w14:srgbClr>
                  </w14:solidFill>
                </w14:textFill>
              </w:rPr>
              <w:t>Reagent and Instrument Traceability</w:t>
            </w:r>
          </w:p>
        </w:tc>
        <w:tc>
          <w:tcPr>
            <w:tcW w:w="1010" w:type="dxa"/>
            <w:vAlign w:val="center"/>
          </w:tcPr>
          <w:p w14:paraId="3637389D" w14:textId="77777777" w:rsidR="0018719B" w:rsidRPr="005875B9" w:rsidRDefault="0018719B" w:rsidP="00810577">
            <w:pPr>
              <w:bidi w:val="0"/>
              <w:spacing w:line="480" w:lineRule="auto"/>
              <w:jc w:val="both"/>
              <w:rPr>
                <w:rFonts w:asciiTheme="majorBidi" w:hAnsiTheme="majorBidi" w:cstheme="majorBidi"/>
                <w:color w:val="000000"/>
                <w:sz w:val="24"/>
                <w:szCs w:val="24"/>
                <w14:textFill>
                  <w14:solidFill>
                    <w14:srgbClr w14:val="000000">
                      <w14:alpha w14:val="3000"/>
                    </w14:srgbClr>
                  </w14:solidFill>
                </w14:textFill>
              </w:rPr>
            </w:pPr>
            <w:r w:rsidRPr="005875B9">
              <w:rPr>
                <w:rFonts w:asciiTheme="majorBidi" w:hAnsiTheme="majorBidi" w:cstheme="majorBidi"/>
                <w:color w:val="000000"/>
                <w:sz w:val="24"/>
                <w:szCs w:val="24"/>
                <w14:textFill>
                  <w14:solidFill>
                    <w14:srgbClr w14:val="000000">
                      <w14:alpha w14:val="3000"/>
                    </w14:srgbClr>
                  </w14:solidFill>
                </w14:textFill>
              </w:rPr>
              <w:t>65</w:t>
            </w:r>
          </w:p>
        </w:tc>
      </w:tr>
      <w:tr w:rsidR="0018719B" w:rsidRPr="00BA7E97" w14:paraId="3279A359" w14:textId="77777777" w:rsidTr="00F526D0">
        <w:trPr>
          <w:jc w:val="center"/>
        </w:trPr>
        <w:tc>
          <w:tcPr>
            <w:tcW w:w="950" w:type="dxa"/>
            <w:vAlign w:val="center"/>
          </w:tcPr>
          <w:p w14:paraId="7B8ED896" w14:textId="77777777" w:rsidR="0018719B" w:rsidRPr="005875B9" w:rsidRDefault="0018719B" w:rsidP="00810577">
            <w:pPr>
              <w:bidi w:val="0"/>
              <w:spacing w:line="480" w:lineRule="auto"/>
              <w:jc w:val="both"/>
              <w:rPr>
                <w:rFonts w:asciiTheme="majorBidi" w:hAnsiTheme="majorBidi" w:cstheme="majorBidi"/>
                <w:color w:val="000000"/>
                <w:sz w:val="24"/>
                <w:szCs w:val="24"/>
                <w14:textFill>
                  <w14:solidFill>
                    <w14:srgbClr w14:val="000000">
                      <w14:alpha w14:val="3000"/>
                    </w14:srgbClr>
                  </w14:solidFill>
                </w14:textFill>
              </w:rPr>
            </w:pPr>
            <w:r w:rsidRPr="005875B9">
              <w:rPr>
                <w:rFonts w:asciiTheme="majorBidi" w:hAnsiTheme="majorBidi" w:cstheme="majorBidi"/>
                <w:color w:val="000000"/>
                <w:sz w:val="24"/>
                <w:szCs w:val="24"/>
                <w14:textFill>
                  <w14:solidFill>
                    <w14:srgbClr w14:val="000000">
                      <w14:alpha w14:val="3000"/>
                    </w14:srgbClr>
                  </w14:solidFill>
                </w14:textFill>
              </w:rPr>
              <w:t>3.3</w:t>
            </w:r>
          </w:p>
        </w:tc>
        <w:tc>
          <w:tcPr>
            <w:tcW w:w="6680" w:type="dxa"/>
            <w:vAlign w:val="center"/>
          </w:tcPr>
          <w:p w14:paraId="3217F0BF" w14:textId="77777777" w:rsidR="0018719B" w:rsidRPr="005875B9" w:rsidRDefault="0018719B" w:rsidP="00810577">
            <w:pPr>
              <w:bidi w:val="0"/>
              <w:spacing w:line="480" w:lineRule="auto"/>
              <w:jc w:val="both"/>
              <w:rPr>
                <w:rFonts w:asciiTheme="majorBidi" w:hAnsiTheme="majorBidi" w:cstheme="majorBidi"/>
                <w:color w:val="000000"/>
                <w:sz w:val="24"/>
                <w:szCs w:val="24"/>
                <w14:textFill>
                  <w14:solidFill>
                    <w14:srgbClr w14:val="000000">
                      <w14:alpha w14:val="3000"/>
                    </w14:srgbClr>
                  </w14:solidFill>
                </w14:textFill>
              </w:rPr>
            </w:pPr>
            <w:r w:rsidRPr="005875B9">
              <w:rPr>
                <w:rFonts w:asciiTheme="majorBidi" w:hAnsiTheme="majorBidi" w:cstheme="majorBidi"/>
                <w:color w:val="000000"/>
                <w:sz w:val="24"/>
                <w:szCs w:val="24"/>
                <w14:textFill>
                  <w14:solidFill>
                    <w14:srgbClr w14:val="000000">
                      <w14:alpha w14:val="3000"/>
                    </w14:srgbClr>
                  </w14:solidFill>
                </w14:textFill>
              </w:rPr>
              <w:t>Preparation of Tannic-Acid-Coated Nano-Iron</w:t>
            </w:r>
          </w:p>
        </w:tc>
        <w:tc>
          <w:tcPr>
            <w:tcW w:w="1010" w:type="dxa"/>
            <w:vAlign w:val="center"/>
          </w:tcPr>
          <w:p w14:paraId="5B7BABC6" w14:textId="77777777" w:rsidR="0018719B" w:rsidRPr="005875B9" w:rsidRDefault="0018719B" w:rsidP="00810577">
            <w:pPr>
              <w:bidi w:val="0"/>
              <w:spacing w:line="480" w:lineRule="auto"/>
              <w:jc w:val="both"/>
              <w:rPr>
                <w:rFonts w:asciiTheme="majorBidi" w:hAnsiTheme="majorBidi" w:cstheme="majorBidi"/>
                <w:color w:val="000000"/>
                <w:sz w:val="24"/>
                <w:szCs w:val="24"/>
                <w14:textFill>
                  <w14:solidFill>
                    <w14:srgbClr w14:val="000000">
                      <w14:alpha w14:val="3000"/>
                    </w14:srgbClr>
                  </w14:solidFill>
                </w14:textFill>
              </w:rPr>
            </w:pPr>
            <w:r w:rsidRPr="005875B9">
              <w:rPr>
                <w:rFonts w:asciiTheme="majorBidi" w:hAnsiTheme="majorBidi" w:cstheme="majorBidi"/>
                <w:color w:val="000000"/>
                <w:sz w:val="24"/>
                <w:szCs w:val="24"/>
                <w14:textFill>
                  <w14:solidFill>
                    <w14:srgbClr w14:val="000000">
                      <w14:alpha w14:val="3000"/>
                    </w14:srgbClr>
                  </w14:solidFill>
                </w14:textFill>
              </w:rPr>
              <w:t>66</w:t>
            </w:r>
          </w:p>
        </w:tc>
      </w:tr>
      <w:tr w:rsidR="0018719B" w:rsidRPr="00BA7E97" w14:paraId="3C24DA43" w14:textId="77777777" w:rsidTr="00F526D0">
        <w:trPr>
          <w:jc w:val="center"/>
        </w:trPr>
        <w:tc>
          <w:tcPr>
            <w:tcW w:w="950" w:type="dxa"/>
            <w:vAlign w:val="center"/>
          </w:tcPr>
          <w:p w14:paraId="7F7C4DB1" w14:textId="77777777" w:rsidR="0018719B" w:rsidRPr="005875B9" w:rsidRDefault="0018719B" w:rsidP="00810577">
            <w:pPr>
              <w:bidi w:val="0"/>
              <w:spacing w:line="480" w:lineRule="auto"/>
              <w:jc w:val="both"/>
              <w:rPr>
                <w:rFonts w:asciiTheme="majorBidi" w:hAnsiTheme="majorBidi" w:cstheme="majorBidi"/>
                <w:color w:val="000000"/>
                <w:sz w:val="24"/>
                <w:szCs w:val="24"/>
                <w14:textFill>
                  <w14:solidFill>
                    <w14:srgbClr w14:val="000000">
                      <w14:alpha w14:val="3000"/>
                    </w14:srgbClr>
                  </w14:solidFill>
                </w14:textFill>
              </w:rPr>
            </w:pPr>
            <w:r w:rsidRPr="005875B9">
              <w:rPr>
                <w:rFonts w:asciiTheme="majorBidi" w:hAnsiTheme="majorBidi" w:cstheme="majorBidi"/>
                <w:color w:val="000000"/>
                <w:sz w:val="24"/>
                <w:szCs w:val="24"/>
                <w14:textFill>
                  <w14:solidFill>
                    <w14:srgbClr w14:val="000000">
                      <w14:alpha w14:val="3000"/>
                    </w14:srgbClr>
                  </w14:solidFill>
                </w14:textFill>
              </w:rPr>
              <w:t>3.4</w:t>
            </w:r>
          </w:p>
        </w:tc>
        <w:tc>
          <w:tcPr>
            <w:tcW w:w="6680" w:type="dxa"/>
            <w:vAlign w:val="center"/>
          </w:tcPr>
          <w:p w14:paraId="5EBD80A0" w14:textId="77777777" w:rsidR="0018719B" w:rsidRPr="005875B9" w:rsidRDefault="0018719B" w:rsidP="00810577">
            <w:pPr>
              <w:bidi w:val="0"/>
              <w:spacing w:line="480" w:lineRule="auto"/>
              <w:jc w:val="both"/>
              <w:rPr>
                <w:rFonts w:asciiTheme="majorBidi" w:hAnsiTheme="majorBidi" w:cstheme="majorBidi"/>
                <w:color w:val="000000"/>
                <w:sz w:val="24"/>
                <w:szCs w:val="24"/>
                <w14:textFill>
                  <w14:solidFill>
                    <w14:srgbClr w14:val="000000">
                      <w14:alpha w14:val="3000"/>
                    </w14:srgbClr>
                  </w14:solidFill>
                </w14:textFill>
              </w:rPr>
            </w:pPr>
            <w:r w:rsidRPr="005875B9">
              <w:rPr>
                <w:rFonts w:asciiTheme="majorBidi" w:hAnsiTheme="majorBidi" w:cstheme="majorBidi"/>
                <w:color w:val="000000"/>
                <w:sz w:val="24"/>
                <w:szCs w:val="24"/>
                <w14:textFill>
                  <w14:solidFill>
                    <w14:srgbClr w14:val="000000">
                      <w14:alpha w14:val="3000"/>
                    </w14:srgbClr>
                  </w14:solidFill>
                </w14:textFill>
              </w:rPr>
              <w:t>Characterization of the Prepared Nanoparticles</w:t>
            </w:r>
          </w:p>
        </w:tc>
        <w:tc>
          <w:tcPr>
            <w:tcW w:w="1010" w:type="dxa"/>
            <w:vAlign w:val="center"/>
          </w:tcPr>
          <w:p w14:paraId="26FC67BF" w14:textId="77777777" w:rsidR="0018719B" w:rsidRPr="005875B9" w:rsidRDefault="0018719B" w:rsidP="00810577">
            <w:pPr>
              <w:bidi w:val="0"/>
              <w:spacing w:line="480" w:lineRule="auto"/>
              <w:jc w:val="both"/>
              <w:rPr>
                <w:rFonts w:asciiTheme="majorBidi" w:hAnsiTheme="majorBidi" w:cstheme="majorBidi"/>
                <w:color w:val="000000"/>
                <w:sz w:val="24"/>
                <w:szCs w:val="24"/>
                <w14:textFill>
                  <w14:solidFill>
                    <w14:srgbClr w14:val="000000">
                      <w14:alpha w14:val="3000"/>
                    </w14:srgbClr>
                  </w14:solidFill>
                </w14:textFill>
              </w:rPr>
            </w:pPr>
            <w:r w:rsidRPr="005875B9">
              <w:rPr>
                <w:rFonts w:asciiTheme="majorBidi" w:hAnsiTheme="majorBidi" w:cstheme="majorBidi"/>
                <w:color w:val="000000"/>
                <w:sz w:val="24"/>
                <w:szCs w:val="24"/>
                <w14:textFill>
                  <w14:solidFill>
                    <w14:srgbClr w14:val="000000">
                      <w14:alpha w14:val="3000"/>
                    </w14:srgbClr>
                  </w14:solidFill>
                </w14:textFill>
              </w:rPr>
              <w:t>67</w:t>
            </w:r>
          </w:p>
        </w:tc>
      </w:tr>
      <w:tr w:rsidR="0018719B" w:rsidRPr="00BA7E97" w14:paraId="34F613F9" w14:textId="77777777" w:rsidTr="00F526D0">
        <w:trPr>
          <w:jc w:val="center"/>
        </w:trPr>
        <w:tc>
          <w:tcPr>
            <w:tcW w:w="950" w:type="dxa"/>
            <w:vAlign w:val="center"/>
          </w:tcPr>
          <w:p w14:paraId="6CD607F1" w14:textId="77777777" w:rsidR="0018719B" w:rsidRPr="005875B9" w:rsidRDefault="0018719B" w:rsidP="00810577">
            <w:pPr>
              <w:bidi w:val="0"/>
              <w:spacing w:line="480" w:lineRule="auto"/>
              <w:jc w:val="both"/>
              <w:rPr>
                <w:rFonts w:asciiTheme="majorBidi" w:hAnsiTheme="majorBidi" w:cstheme="majorBidi"/>
                <w:color w:val="000000"/>
                <w:sz w:val="24"/>
                <w:szCs w:val="24"/>
                <w14:textFill>
                  <w14:solidFill>
                    <w14:srgbClr w14:val="000000">
                      <w14:alpha w14:val="3000"/>
                    </w14:srgbClr>
                  </w14:solidFill>
                </w14:textFill>
              </w:rPr>
            </w:pPr>
            <w:r w:rsidRPr="005875B9">
              <w:rPr>
                <w:rFonts w:asciiTheme="majorBidi" w:hAnsiTheme="majorBidi" w:cstheme="majorBidi"/>
                <w:color w:val="000000"/>
                <w:sz w:val="24"/>
                <w:szCs w:val="24"/>
                <w14:textFill>
                  <w14:solidFill>
                    <w14:srgbClr w14:val="000000">
                      <w14:alpha w14:val="3000"/>
                    </w14:srgbClr>
                  </w14:solidFill>
                </w14:textFill>
              </w:rPr>
              <w:t>3.4.1</w:t>
            </w:r>
          </w:p>
        </w:tc>
        <w:tc>
          <w:tcPr>
            <w:tcW w:w="6680" w:type="dxa"/>
            <w:vAlign w:val="center"/>
          </w:tcPr>
          <w:p w14:paraId="69FB8CF4" w14:textId="77777777" w:rsidR="0018719B" w:rsidRPr="005875B9" w:rsidRDefault="0018719B" w:rsidP="00810577">
            <w:pPr>
              <w:bidi w:val="0"/>
              <w:spacing w:line="480" w:lineRule="auto"/>
              <w:jc w:val="both"/>
              <w:rPr>
                <w:rFonts w:asciiTheme="majorBidi" w:hAnsiTheme="majorBidi" w:cstheme="majorBidi"/>
                <w:color w:val="000000"/>
                <w:sz w:val="24"/>
                <w:szCs w:val="24"/>
                <w14:textFill>
                  <w14:solidFill>
                    <w14:srgbClr w14:val="000000">
                      <w14:alpha w14:val="3000"/>
                    </w14:srgbClr>
                  </w14:solidFill>
                </w14:textFill>
              </w:rPr>
            </w:pPr>
            <w:r w:rsidRPr="005875B9">
              <w:rPr>
                <w:rFonts w:asciiTheme="majorBidi" w:hAnsiTheme="majorBidi" w:cstheme="majorBidi"/>
                <w:color w:val="000000"/>
                <w:sz w:val="24"/>
                <w:szCs w:val="24"/>
                <w14:textFill>
                  <w14:solidFill>
                    <w14:srgbClr w14:val="000000">
                      <w14:alpha w14:val="3000"/>
                    </w14:srgbClr>
                  </w14:solidFill>
                </w14:textFill>
              </w:rPr>
              <w:t>Field-Emission Scanning Electron Microscopy (FESEM)</w:t>
            </w:r>
          </w:p>
        </w:tc>
        <w:tc>
          <w:tcPr>
            <w:tcW w:w="1010" w:type="dxa"/>
            <w:vAlign w:val="center"/>
          </w:tcPr>
          <w:p w14:paraId="725B55C3" w14:textId="77777777" w:rsidR="0018719B" w:rsidRPr="005875B9" w:rsidRDefault="0018719B" w:rsidP="00810577">
            <w:pPr>
              <w:bidi w:val="0"/>
              <w:spacing w:line="480" w:lineRule="auto"/>
              <w:jc w:val="both"/>
              <w:rPr>
                <w:rFonts w:asciiTheme="majorBidi" w:hAnsiTheme="majorBidi" w:cstheme="majorBidi"/>
                <w:color w:val="000000"/>
                <w:sz w:val="24"/>
                <w:szCs w:val="24"/>
                <w14:textFill>
                  <w14:solidFill>
                    <w14:srgbClr w14:val="000000">
                      <w14:alpha w14:val="3000"/>
                    </w14:srgbClr>
                  </w14:solidFill>
                </w14:textFill>
              </w:rPr>
            </w:pPr>
            <w:r w:rsidRPr="005875B9">
              <w:rPr>
                <w:rFonts w:asciiTheme="majorBidi" w:hAnsiTheme="majorBidi" w:cstheme="majorBidi"/>
                <w:color w:val="000000"/>
                <w:sz w:val="24"/>
                <w:szCs w:val="24"/>
                <w14:textFill>
                  <w14:solidFill>
                    <w14:srgbClr w14:val="000000">
                      <w14:alpha w14:val="3000"/>
                    </w14:srgbClr>
                  </w14:solidFill>
                </w14:textFill>
              </w:rPr>
              <w:t>67</w:t>
            </w:r>
          </w:p>
        </w:tc>
      </w:tr>
      <w:tr w:rsidR="0018719B" w:rsidRPr="00BA7E97" w14:paraId="1E4E7A33" w14:textId="77777777" w:rsidTr="00F526D0">
        <w:trPr>
          <w:jc w:val="center"/>
        </w:trPr>
        <w:tc>
          <w:tcPr>
            <w:tcW w:w="950" w:type="dxa"/>
            <w:vAlign w:val="center"/>
          </w:tcPr>
          <w:p w14:paraId="5F69144B" w14:textId="77777777" w:rsidR="0018719B" w:rsidRPr="005875B9" w:rsidRDefault="0018719B" w:rsidP="00810577">
            <w:pPr>
              <w:bidi w:val="0"/>
              <w:spacing w:line="480" w:lineRule="auto"/>
              <w:jc w:val="both"/>
              <w:rPr>
                <w:rFonts w:asciiTheme="majorBidi" w:hAnsiTheme="majorBidi" w:cstheme="majorBidi"/>
                <w:color w:val="000000"/>
                <w:sz w:val="24"/>
                <w:szCs w:val="24"/>
                <w14:textFill>
                  <w14:solidFill>
                    <w14:srgbClr w14:val="000000">
                      <w14:alpha w14:val="3000"/>
                    </w14:srgbClr>
                  </w14:solidFill>
                </w14:textFill>
              </w:rPr>
            </w:pPr>
            <w:r w:rsidRPr="005875B9">
              <w:rPr>
                <w:rFonts w:asciiTheme="majorBidi" w:hAnsiTheme="majorBidi" w:cstheme="majorBidi"/>
                <w:color w:val="000000"/>
                <w:sz w:val="24"/>
                <w:szCs w:val="24"/>
                <w14:textFill>
                  <w14:solidFill>
                    <w14:srgbClr w14:val="000000">
                      <w14:alpha w14:val="3000"/>
                    </w14:srgbClr>
                  </w14:solidFill>
                </w14:textFill>
              </w:rPr>
              <w:t>3.4.2</w:t>
            </w:r>
          </w:p>
        </w:tc>
        <w:tc>
          <w:tcPr>
            <w:tcW w:w="6680" w:type="dxa"/>
            <w:vAlign w:val="center"/>
          </w:tcPr>
          <w:p w14:paraId="5D3C5D1B" w14:textId="77777777" w:rsidR="0018719B" w:rsidRPr="005875B9" w:rsidRDefault="0018719B" w:rsidP="00810577">
            <w:pPr>
              <w:bidi w:val="0"/>
              <w:spacing w:line="480" w:lineRule="auto"/>
              <w:jc w:val="both"/>
              <w:rPr>
                <w:rFonts w:asciiTheme="majorBidi" w:hAnsiTheme="majorBidi" w:cstheme="majorBidi"/>
                <w:color w:val="000000"/>
                <w:sz w:val="24"/>
                <w:szCs w:val="24"/>
                <w14:textFill>
                  <w14:solidFill>
                    <w14:srgbClr w14:val="000000">
                      <w14:alpha w14:val="3000"/>
                    </w14:srgbClr>
                  </w14:solidFill>
                </w14:textFill>
              </w:rPr>
            </w:pPr>
            <w:r w:rsidRPr="005875B9">
              <w:rPr>
                <w:rFonts w:asciiTheme="majorBidi" w:hAnsiTheme="majorBidi" w:cstheme="majorBidi"/>
                <w:color w:val="000000"/>
                <w:sz w:val="24"/>
                <w:szCs w:val="24"/>
                <w14:textFill>
                  <w14:solidFill>
                    <w14:srgbClr w14:val="000000">
                      <w14:alpha w14:val="3000"/>
                    </w14:srgbClr>
                  </w14:solidFill>
                </w14:textFill>
              </w:rPr>
              <w:t>X-Ray Diffraction (XRD)</w:t>
            </w:r>
          </w:p>
        </w:tc>
        <w:tc>
          <w:tcPr>
            <w:tcW w:w="1010" w:type="dxa"/>
            <w:vAlign w:val="center"/>
          </w:tcPr>
          <w:p w14:paraId="6FCCC92B" w14:textId="77777777" w:rsidR="0018719B" w:rsidRPr="005875B9" w:rsidRDefault="0018719B" w:rsidP="00810577">
            <w:pPr>
              <w:bidi w:val="0"/>
              <w:spacing w:line="480" w:lineRule="auto"/>
              <w:jc w:val="both"/>
              <w:rPr>
                <w:rFonts w:asciiTheme="majorBidi" w:hAnsiTheme="majorBidi" w:cstheme="majorBidi"/>
                <w:color w:val="000000"/>
                <w:sz w:val="24"/>
                <w:szCs w:val="24"/>
                <w14:textFill>
                  <w14:solidFill>
                    <w14:srgbClr w14:val="000000">
                      <w14:alpha w14:val="3000"/>
                    </w14:srgbClr>
                  </w14:solidFill>
                </w14:textFill>
              </w:rPr>
            </w:pPr>
            <w:r w:rsidRPr="005875B9">
              <w:rPr>
                <w:rFonts w:asciiTheme="majorBidi" w:hAnsiTheme="majorBidi" w:cstheme="majorBidi"/>
                <w:color w:val="000000"/>
                <w:sz w:val="24"/>
                <w:szCs w:val="24"/>
                <w14:textFill>
                  <w14:solidFill>
                    <w14:srgbClr w14:val="000000">
                      <w14:alpha w14:val="3000"/>
                    </w14:srgbClr>
                  </w14:solidFill>
                </w14:textFill>
              </w:rPr>
              <w:t>67</w:t>
            </w:r>
          </w:p>
        </w:tc>
      </w:tr>
      <w:tr w:rsidR="0018719B" w:rsidRPr="00BA7E97" w14:paraId="26581191" w14:textId="77777777" w:rsidTr="00F526D0">
        <w:trPr>
          <w:jc w:val="center"/>
        </w:trPr>
        <w:tc>
          <w:tcPr>
            <w:tcW w:w="950" w:type="dxa"/>
            <w:vAlign w:val="center"/>
          </w:tcPr>
          <w:p w14:paraId="43B2A881" w14:textId="77777777" w:rsidR="0018719B" w:rsidRPr="005875B9" w:rsidRDefault="0018719B" w:rsidP="00810577">
            <w:pPr>
              <w:bidi w:val="0"/>
              <w:spacing w:line="480" w:lineRule="auto"/>
              <w:jc w:val="both"/>
              <w:rPr>
                <w:rFonts w:asciiTheme="majorBidi" w:hAnsiTheme="majorBidi" w:cstheme="majorBidi"/>
                <w:color w:val="000000"/>
                <w:sz w:val="24"/>
                <w:szCs w:val="24"/>
                <w14:textFill>
                  <w14:solidFill>
                    <w14:srgbClr w14:val="000000">
                      <w14:alpha w14:val="3000"/>
                    </w14:srgbClr>
                  </w14:solidFill>
                </w14:textFill>
              </w:rPr>
            </w:pPr>
            <w:r w:rsidRPr="005875B9">
              <w:rPr>
                <w:rFonts w:asciiTheme="majorBidi" w:hAnsiTheme="majorBidi" w:cstheme="majorBidi"/>
                <w:color w:val="000000"/>
                <w:sz w:val="24"/>
                <w:szCs w:val="24"/>
                <w14:textFill>
                  <w14:solidFill>
                    <w14:srgbClr w14:val="000000">
                      <w14:alpha w14:val="3000"/>
                    </w14:srgbClr>
                  </w14:solidFill>
                </w14:textFill>
              </w:rPr>
              <w:lastRenderedPageBreak/>
              <w:t>3.4.3</w:t>
            </w:r>
          </w:p>
        </w:tc>
        <w:tc>
          <w:tcPr>
            <w:tcW w:w="6680" w:type="dxa"/>
            <w:vAlign w:val="center"/>
          </w:tcPr>
          <w:p w14:paraId="37F73C9F" w14:textId="77777777" w:rsidR="0018719B" w:rsidRPr="005875B9" w:rsidRDefault="0018719B" w:rsidP="00810577">
            <w:pPr>
              <w:bidi w:val="0"/>
              <w:spacing w:line="480" w:lineRule="auto"/>
              <w:jc w:val="both"/>
              <w:rPr>
                <w:rFonts w:asciiTheme="majorBidi" w:hAnsiTheme="majorBidi" w:cstheme="majorBidi"/>
                <w:color w:val="000000"/>
                <w:sz w:val="24"/>
                <w:szCs w:val="24"/>
                <w14:textFill>
                  <w14:solidFill>
                    <w14:srgbClr w14:val="000000">
                      <w14:alpha w14:val="3000"/>
                    </w14:srgbClr>
                  </w14:solidFill>
                </w14:textFill>
              </w:rPr>
            </w:pPr>
            <w:r w:rsidRPr="005875B9">
              <w:rPr>
                <w:rFonts w:asciiTheme="majorBidi" w:hAnsiTheme="majorBidi" w:cstheme="majorBidi"/>
                <w:color w:val="000000"/>
                <w:sz w:val="24"/>
                <w:szCs w:val="24"/>
                <w14:textFill>
                  <w14:solidFill>
                    <w14:srgbClr w14:val="000000">
                      <w14:alpha w14:val="3000"/>
                    </w14:srgbClr>
                  </w14:solidFill>
                </w14:textFill>
              </w:rPr>
              <w:t>Atomic Force Microscopy (AFM)</w:t>
            </w:r>
          </w:p>
        </w:tc>
        <w:tc>
          <w:tcPr>
            <w:tcW w:w="1010" w:type="dxa"/>
            <w:vAlign w:val="center"/>
          </w:tcPr>
          <w:p w14:paraId="22DD7ED9" w14:textId="77777777" w:rsidR="0018719B" w:rsidRPr="005875B9" w:rsidRDefault="0018719B" w:rsidP="00810577">
            <w:pPr>
              <w:bidi w:val="0"/>
              <w:spacing w:line="480" w:lineRule="auto"/>
              <w:jc w:val="both"/>
              <w:rPr>
                <w:rFonts w:asciiTheme="majorBidi" w:hAnsiTheme="majorBidi" w:cstheme="majorBidi"/>
                <w:color w:val="000000"/>
                <w:sz w:val="24"/>
                <w:szCs w:val="24"/>
                <w14:textFill>
                  <w14:solidFill>
                    <w14:srgbClr w14:val="000000">
                      <w14:alpha w14:val="3000"/>
                    </w14:srgbClr>
                  </w14:solidFill>
                </w14:textFill>
              </w:rPr>
            </w:pPr>
            <w:r w:rsidRPr="005875B9">
              <w:rPr>
                <w:rFonts w:asciiTheme="majorBidi" w:hAnsiTheme="majorBidi" w:cstheme="majorBidi"/>
                <w:color w:val="000000"/>
                <w:sz w:val="24"/>
                <w:szCs w:val="24"/>
                <w14:textFill>
                  <w14:solidFill>
                    <w14:srgbClr w14:val="000000">
                      <w14:alpha w14:val="3000"/>
                    </w14:srgbClr>
                  </w14:solidFill>
                </w14:textFill>
              </w:rPr>
              <w:t>68</w:t>
            </w:r>
          </w:p>
        </w:tc>
      </w:tr>
      <w:tr w:rsidR="0018719B" w:rsidRPr="00BA7E97" w14:paraId="5654EC06" w14:textId="77777777" w:rsidTr="00F526D0">
        <w:trPr>
          <w:jc w:val="center"/>
        </w:trPr>
        <w:tc>
          <w:tcPr>
            <w:tcW w:w="950" w:type="dxa"/>
            <w:vAlign w:val="center"/>
          </w:tcPr>
          <w:p w14:paraId="1BA6AD23" w14:textId="77777777" w:rsidR="0018719B" w:rsidRPr="005875B9" w:rsidRDefault="0018719B" w:rsidP="00810577">
            <w:pPr>
              <w:bidi w:val="0"/>
              <w:spacing w:line="480" w:lineRule="auto"/>
              <w:jc w:val="both"/>
              <w:rPr>
                <w:rFonts w:asciiTheme="majorBidi" w:hAnsiTheme="majorBidi" w:cstheme="majorBidi"/>
                <w:color w:val="000000"/>
                <w:sz w:val="24"/>
                <w:szCs w:val="24"/>
                <w14:textFill>
                  <w14:solidFill>
                    <w14:srgbClr w14:val="000000">
                      <w14:alpha w14:val="3000"/>
                    </w14:srgbClr>
                  </w14:solidFill>
                </w14:textFill>
              </w:rPr>
            </w:pPr>
            <w:r w:rsidRPr="005875B9">
              <w:rPr>
                <w:rFonts w:asciiTheme="majorBidi" w:hAnsiTheme="majorBidi" w:cstheme="majorBidi"/>
                <w:color w:val="000000"/>
                <w:sz w:val="24"/>
                <w:szCs w:val="24"/>
                <w14:textFill>
                  <w14:solidFill>
                    <w14:srgbClr w14:val="000000">
                      <w14:alpha w14:val="3000"/>
                    </w14:srgbClr>
                  </w14:solidFill>
                </w14:textFill>
              </w:rPr>
              <w:t>3.4.4</w:t>
            </w:r>
          </w:p>
        </w:tc>
        <w:tc>
          <w:tcPr>
            <w:tcW w:w="6680" w:type="dxa"/>
            <w:vAlign w:val="center"/>
          </w:tcPr>
          <w:p w14:paraId="644CD9CD" w14:textId="77777777" w:rsidR="0018719B" w:rsidRPr="005875B9" w:rsidRDefault="0018719B" w:rsidP="00810577">
            <w:pPr>
              <w:bidi w:val="0"/>
              <w:spacing w:line="480" w:lineRule="auto"/>
              <w:jc w:val="both"/>
              <w:rPr>
                <w:rFonts w:asciiTheme="majorBidi" w:hAnsiTheme="majorBidi" w:cstheme="majorBidi"/>
                <w:color w:val="000000"/>
                <w:sz w:val="24"/>
                <w:szCs w:val="24"/>
                <w14:textFill>
                  <w14:solidFill>
                    <w14:srgbClr w14:val="000000">
                      <w14:alpha w14:val="3000"/>
                    </w14:srgbClr>
                  </w14:solidFill>
                </w14:textFill>
              </w:rPr>
            </w:pPr>
            <w:r w:rsidRPr="005875B9">
              <w:rPr>
                <w:rFonts w:asciiTheme="majorBidi" w:hAnsiTheme="majorBidi" w:cstheme="majorBidi"/>
                <w:color w:val="000000"/>
                <w:sz w:val="24"/>
                <w:szCs w:val="24"/>
                <w14:textFill>
                  <w14:solidFill>
                    <w14:srgbClr w14:val="000000">
                      <w14:alpha w14:val="3000"/>
                    </w14:srgbClr>
                  </w14:solidFill>
                </w14:textFill>
              </w:rPr>
              <w:t>Fourier-Transform Infrared Spectroscopy (FTIR)</w:t>
            </w:r>
          </w:p>
        </w:tc>
        <w:tc>
          <w:tcPr>
            <w:tcW w:w="1010" w:type="dxa"/>
            <w:vAlign w:val="center"/>
          </w:tcPr>
          <w:p w14:paraId="734C6F40" w14:textId="77777777" w:rsidR="0018719B" w:rsidRPr="005875B9" w:rsidRDefault="0018719B" w:rsidP="00810577">
            <w:pPr>
              <w:bidi w:val="0"/>
              <w:spacing w:line="480" w:lineRule="auto"/>
              <w:jc w:val="both"/>
              <w:rPr>
                <w:rFonts w:asciiTheme="majorBidi" w:hAnsiTheme="majorBidi" w:cstheme="majorBidi"/>
                <w:color w:val="000000"/>
                <w:sz w:val="24"/>
                <w:szCs w:val="24"/>
                <w14:textFill>
                  <w14:solidFill>
                    <w14:srgbClr w14:val="000000">
                      <w14:alpha w14:val="3000"/>
                    </w14:srgbClr>
                  </w14:solidFill>
                </w14:textFill>
              </w:rPr>
            </w:pPr>
            <w:r w:rsidRPr="005875B9">
              <w:rPr>
                <w:rFonts w:asciiTheme="majorBidi" w:hAnsiTheme="majorBidi" w:cstheme="majorBidi"/>
                <w:color w:val="000000"/>
                <w:sz w:val="24"/>
                <w:szCs w:val="24"/>
                <w14:textFill>
                  <w14:solidFill>
                    <w14:srgbClr w14:val="000000">
                      <w14:alpha w14:val="3000"/>
                    </w14:srgbClr>
                  </w14:solidFill>
                </w14:textFill>
              </w:rPr>
              <w:t>68</w:t>
            </w:r>
          </w:p>
        </w:tc>
      </w:tr>
      <w:tr w:rsidR="0018719B" w:rsidRPr="00BA7E97" w14:paraId="39AE0E27" w14:textId="77777777" w:rsidTr="00F526D0">
        <w:trPr>
          <w:jc w:val="center"/>
        </w:trPr>
        <w:tc>
          <w:tcPr>
            <w:tcW w:w="950" w:type="dxa"/>
            <w:vAlign w:val="center"/>
          </w:tcPr>
          <w:p w14:paraId="12EF931A" w14:textId="77777777" w:rsidR="0018719B" w:rsidRPr="005875B9" w:rsidRDefault="0018719B" w:rsidP="00810577">
            <w:pPr>
              <w:bidi w:val="0"/>
              <w:spacing w:line="480" w:lineRule="auto"/>
              <w:jc w:val="both"/>
              <w:rPr>
                <w:rFonts w:asciiTheme="majorBidi" w:hAnsiTheme="majorBidi" w:cstheme="majorBidi"/>
                <w:color w:val="000000"/>
                <w:sz w:val="24"/>
                <w:szCs w:val="24"/>
                <w14:textFill>
                  <w14:solidFill>
                    <w14:srgbClr w14:val="000000">
                      <w14:alpha w14:val="3000"/>
                    </w14:srgbClr>
                  </w14:solidFill>
                </w14:textFill>
              </w:rPr>
            </w:pPr>
            <w:r w:rsidRPr="005875B9">
              <w:rPr>
                <w:rFonts w:asciiTheme="majorBidi" w:hAnsiTheme="majorBidi" w:cstheme="majorBidi"/>
                <w:color w:val="000000"/>
                <w:sz w:val="24"/>
                <w:szCs w:val="24"/>
                <w14:textFill>
                  <w14:solidFill>
                    <w14:srgbClr w14:val="000000">
                      <w14:alpha w14:val="3000"/>
                    </w14:srgbClr>
                  </w14:solidFill>
                </w14:textFill>
              </w:rPr>
              <w:t>3.5</w:t>
            </w:r>
          </w:p>
        </w:tc>
        <w:tc>
          <w:tcPr>
            <w:tcW w:w="6680" w:type="dxa"/>
            <w:vAlign w:val="center"/>
          </w:tcPr>
          <w:p w14:paraId="0BEAF5A9" w14:textId="77777777" w:rsidR="0018719B" w:rsidRPr="005875B9" w:rsidRDefault="0018719B" w:rsidP="00810577">
            <w:pPr>
              <w:bidi w:val="0"/>
              <w:spacing w:line="480" w:lineRule="auto"/>
              <w:jc w:val="both"/>
              <w:rPr>
                <w:rFonts w:asciiTheme="majorBidi" w:hAnsiTheme="majorBidi" w:cstheme="majorBidi"/>
                <w:color w:val="000000"/>
                <w:sz w:val="24"/>
                <w:szCs w:val="24"/>
                <w14:textFill>
                  <w14:solidFill>
                    <w14:srgbClr w14:val="000000">
                      <w14:alpha w14:val="3000"/>
                    </w14:srgbClr>
                  </w14:solidFill>
                </w14:textFill>
              </w:rPr>
            </w:pPr>
            <w:r w:rsidRPr="005875B9">
              <w:rPr>
                <w:rFonts w:asciiTheme="majorBidi" w:hAnsiTheme="majorBidi" w:cstheme="majorBidi"/>
                <w:color w:val="000000"/>
                <w:sz w:val="24"/>
                <w:szCs w:val="24"/>
                <w14:textFill>
                  <w14:solidFill>
                    <w14:srgbClr w14:val="000000">
                      <w14:alpha w14:val="3000"/>
                    </w14:srgbClr>
                  </w14:solidFill>
                </w14:textFill>
              </w:rPr>
              <w:t>Preparation of Ibuprofen Solutions and Test Samples</w:t>
            </w:r>
          </w:p>
        </w:tc>
        <w:tc>
          <w:tcPr>
            <w:tcW w:w="1010" w:type="dxa"/>
            <w:vAlign w:val="center"/>
          </w:tcPr>
          <w:p w14:paraId="4FDF0420" w14:textId="77777777" w:rsidR="0018719B" w:rsidRPr="005875B9" w:rsidRDefault="0018719B" w:rsidP="00810577">
            <w:pPr>
              <w:bidi w:val="0"/>
              <w:spacing w:line="480" w:lineRule="auto"/>
              <w:jc w:val="both"/>
              <w:rPr>
                <w:rFonts w:asciiTheme="majorBidi" w:hAnsiTheme="majorBidi" w:cstheme="majorBidi"/>
                <w:color w:val="000000"/>
                <w:sz w:val="24"/>
                <w:szCs w:val="24"/>
                <w14:textFill>
                  <w14:solidFill>
                    <w14:srgbClr w14:val="000000">
                      <w14:alpha w14:val="3000"/>
                    </w14:srgbClr>
                  </w14:solidFill>
                </w14:textFill>
              </w:rPr>
            </w:pPr>
            <w:r w:rsidRPr="005875B9">
              <w:rPr>
                <w:rFonts w:asciiTheme="majorBidi" w:hAnsiTheme="majorBidi" w:cstheme="majorBidi"/>
                <w:color w:val="000000"/>
                <w:sz w:val="24"/>
                <w:szCs w:val="24"/>
                <w14:textFill>
                  <w14:solidFill>
                    <w14:srgbClr w14:val="000000">
                      <w14:alpha w14:val="3000"/>
                    </w14:srgbClr>
                  </w14:solidFill>
                </w14:textFill>
              </w:rPr>
              <w:t>69</w:t>
            </w:r>
          </w:p>
        </w:tc>
      </w:tr>
      <w:tr w:rsidR="0018719B" w:rsidRPr="00BA7E97" w14:paraId="6D36F134" w14:textId="77777777" w:rsidTr="00F526D0">
        <w:trPr>
          <w:jc w:val="center"/>
        </w:trPr>
        <w:tc>
          <w:tcPr>
            <w:tcW w:w="950" w:type="dxa"/>
            <w:vAlign w:val="center"/>
          </w:tcPr>
          <w:p w14:paraId="6561AF6E" w14:textId="77777777" w:rsidR="0018719B" w:rsidRPr="005875B9" w:rsidRDefault="0018719B" w:rsidP="00810577">
            <w:pPr>
              <w:bidi w:val="0"/>
              <w:spacing w:line="480" w:lineRule="auto"/>
              <w:jc w:val="both"/>
              <w:rPr>
                <w:rFonts w:asciiTheme="majorBidi" w:hAnsiTheme="majorBidi" w:cstheme="majorBidi"/>
                <w:color w:val="000000"/>
                <w:sz w:val="24"/>
                <w:szCs w:val="24"/>
                <w14:textFill>
                  <w14:solidFill>
                    <w14:srgbClr w14:val="000000">
                      <w14:alpha w14:val="3000"/>
                    </w14:srgbClr>
                  </w14:solidFill>
                </w14:textFill>
              </w:rPr>
            </w:pPr>
            <w:r w:rsidRPr="005875B9">
              <w:rPr>
                <w:rFonts w:asciiTheme="majorBidi" w:hAnsiTheme="majorBidi" w:cstheme="majorBidi"/>
                <w:color w:val="000000"/>
                <w:sz w:val="24"/>
                <w:szCs w:val="24"/>
                <w14:textFill>
                  <w14:solidFill>
                    <w14:srgbClr w14:val="000000">
                      <w14:alpha w14:val="3000"/>
                    </w14:srgbClr>
                  </w14:solidFill>
                </w14:textFill>
              </w:rPr>
              <w:t>3.5.1</w:t>
            </w:r>
          </w:p>
        </w:tc>
        <w:tc>
          <w:tcPr>
            <w:tcW w:w="6680" w:type="dxa"/>
            <w:vAlign w:val="center"/>
          </w:tcPr>
          <w:p w14:paraId="6F93F0D1" w14:textId="77777777" w:rsidR="0018719B" w:rsidRPr="005875B9" w:rsidRDefault="0018719B" w:rsidP="00810577">
            <w:pPr>
              <w:bidi w:val="0"/>
              <w:spacing w:line="480" w:lineRule="auto"/>
              <w:jc w:val="both"/>
              <w:rPr>
                <w:rFonts w:asciiTheme="majorBidi" w:hAnsiTheme="majorBidi" w:cstheme="majorBidi"/>
                <w:color w:val="000000"/>
                <w:sz w:val="24"/>
                <w:szCs w:val="24"/>
                <w14:textFill>
                  <w14:solidFill>
                    <w14:srgbClr w14:val="000000">
                      <w14:alpha w14:val="3000"/>
                    </w14:srgbClr>
                  </w14:solidFill>
                </w14:textFill>
              </w:rPr>
            </w:pPr>
            <w:r w:rsidRPr="005875B9">
              <w:rPr>
                <w:rFonts w:asciiTheme="majorBidi" w:hAnsiTheme="majorBidi" w:cstheme="majorBidi"/>
                <w:color w:val="000000"/>
                <w:sz w:val="24"/>
                <w:szCs w:val="24"/>
                <w14:textFill>
                  <w14:solidFill>
                    <w14:srgbClr w14:val="000000">
                      <w14:alpha w14:val="3000"/>
                    </w14:srgbClr>
                  </w14:solidFill>
                </w14:textFill>
              </w:rPr>
              <w:t>Stock Solution</w:t>
            </w:r>
          </w:p>
        </w:tc>
        <w:tc>
          <w:tcPr>
            <w:tcW w:w="1010" w:type="dxa"/>
            <w:vAlign w:val="center"/>
          </w:tcPr>
          <w:p w14:paraId="198A644F" w14:textId="77777777" w:rsidR="0018719B" w:rsidRPr="005875B9" w:rsidRDefault="0018719B" w:rsidP="00810577">
            <w:pPr>
              <w:bidi w:val="0"/>
              <w:spacing w:line="480" w:lineRule="auto"/>
              <w:jc w:val="both"/>
              <w:rPr>
                <w:rFonts w:asciiTheme="majorBidi" w:hAnsiTheme="majorBidi" w:cstheme="majorBidi"/>
                <w:color w:val="000000"/>
                <w:sz w:val="24"/>
                <w:szCs w:val="24"/>
                <w14:textFill>
                  <w14:solidFill>
                    <w14:srgbClr w14:val="000000">
                      <w14:alpha w14:val="3000"/>
                    </w14:srgbClr>
                  </w14:solidFill>
                </w14:textFill>
              </w:rPr>
            </w:pPr>
            <w:r w:rsidRPr="005875B9">
              <w:rPr>
                <w:rFonts w:asciiTheme="majorBidi" w:hAnsiTheme="majorBidi" w:cstheme="majorBidi"/>
                <w:color w:val="000000"/>
                <w:sz w:val="24"/>
                <w:szCs w:val="24"/>
                <w14:textFill>
                  <w14:solidFill>
                    <w14:srgbClr w14:val="000000">
                      <w14:alpha w14:val="3000"/>
                    </w14:srgbClr>
                  </w14:solidFill>
                </w14:textFill>
              </w:rPr>
              <w:t>69</w:t>
            </w:r>
          </w:p>
        </w:tc>
      </w:tr>
      <w:tr w:rsidR="0018719B" w:rsidRPr="00BA7E97" w14:paraId="053C5C09" w14:textId="77777777" w:rsidTr="00F526D0">
        <w:trPr>
          <w:jc w:val="center"/>
        </w:trPr>
        <w:tc>
          <w:tcPr>
            <w:tcW w:w="950" w:type="dxa"/>
            <w:vAlign w:val="center"/>
          </w:tcPr>
          <w:p w14:paraId="6FD0552B" w14:textId="77777777" w:rsidR="0018719B" w:rsidRPr="005875B9" w:rsidRDefault="0018719B" w:rsidP="00810577">
            <w:pPr>
              <w:bidi w:val="0"/>
              <w:spacing w:line="480" w:lineRule="auto"/>
              <w:jc w:val="both"/>
              <w:rPr>
                <w:rFonts w:asciiTheme="majorBidi" w:hAnsiTheme="majorBidi" w:cstheme="majorBidi"/>
                <w:color w:val="000000"/>
                <w:sz w:val="24"/>
                <w:szCs w:val="24"/>
                <w14:textFill>
                  <w14:solidFill>
                    <w14:srgbClr w14:val="000000">
                      <w14:alpha w14:val="3000"/>
                    </w14:srgbClr>
                  </w14:solidFill>
                </w14:textFill>
              </w:rPr>
            </w:pPr>
            <w:r w:rsidRPr="005875B9">
              <w:rPr>
                <w:rFonts w:asciiTheme="majorBidi" w:hAnsiTheme="majorBidi" w:cstheme="majorBidi"/>
                <w:color w:val="000000"/>
                <w:sz w:val="24"/>
                <w:szCs w:val="24"/>
                <w14:textFill>
                  <w14:solidFill>
                    <w14:srgbClr w14:val="000000">
                      <w14:alpha w14:val="3000"/>
                    </w14:srgbClr>
                  </w14:solidFill>
                </w14:textFill>
              </w:rPr>
              <w:t>3.5.2</w:t>
            </w:r>
          </w:p>
        </w:tc>
        <w:tc>
          <w:tcPr>
            <w:tcW w:w="6680" w:type="dxa"/>
            <w:vAlign w:val="center"/>
          </w:tcPr>
          <w:p w14:paraId="26604770" w14:textId="77777777" w:rsidR="0018719B" w:rsidRPr="005875B9" w:rsidRDefault="0018719B" w:rsidP="00810577">
            <w:pPr>
              <w:bidi w:val="0"/>
              <w:spacing w:line="480" w:lineRule="auto"/>
              <w:jc w:val="both"/>
              <w:rPr>
                <w:rFonts w:asciiTheme="majorBidi" w:hAnsiTheme="majorBidi" w:cstheme="majorBidi"/>
                <w:color w:val="000000"/>
                <w:sz w:val="24"/>
                <w:szCs w:val="24"/>
                <w14:textFill>
                  <w14:solidFill>
                    <w14:srgbClr w14:val="000000">
                      <w14:alpha w14:val="3000"/>
                    </w14:srgbClr>
                  </w14:solidFill>
                </w14:textFill>
              </w:rPr>
            </w:pPr>
            <w:r w:rsidRPr="005875B9">
              <w:rPr>
                <w:rFonts w:asciiTheme="majorBidi" w:hAnsiTheme="majorBidi" w:cstheme="majorBidi"/>
                <w:color w:val="000000"/>
                <w:sz w:val="24"/>
                <w:szCs w:val="24"/>
                <w14:textFill>
                  <w14:solidFill>
                    <w14:srgbClr w14:val="000000">
                      <w14:alpha w14:val="3000"/>
                    </w14:srgbClr>
                  </w14:solidFill>
                </w14:textFill>
              </w:rPr>
              <w:t>Aqueous Working Levels</w:t>
            </w:r>
          </w:p>
        </w:tc>
        <w:tc>
          <w:tcPr>
            <w:tcW w:w="1010" w:type="dxa"/>
            <w:vAlign w:val="center"/>
          </w:tcPr>
          <w:p w14:paraId="56A14E0E" w14:textId="77777777" w:rsidR="0018719B" w:rsidRPr="005875B9" w:rsidRDefault="0018719B" w:rsidP="00810577">
            <w:pPr>
              <w:bidi w:val="0"/>
              <w:spacing w:line="480" w:lineRule="auto"/>
              <w:jc w:val="both"/>
              <w:rPr>
                <w:rFonts w:asciiTheme="majorBidi" w:hAnsiTheme="majorBidi" w:cstheme="majorBidi"/>
                <w:color w:val="000000"/>
                <w:sz w:val="24"/>
                <w:szCs w:val="24"/>
                <w14:textFill>
                  <w14:solidFill>
                    <w14:srgbClr w14:val="000000">
                      <w14:alpha w14:val="3000"/>
                    </w14:srgbClr>
                  </w14:solidFill>
                </w14:textFill>
              </w:rPr>
            </w:pPr>
            <w:r w:rsidRPr="005875B9">
              <w:rPr>
                <w:rFonts w:asciiTheme="majorBidi" w:hAnsiTheme="majorBidi" w:cstheme="majorBidi"/>
                <w:color w:val="000000"/>
                <w:sz w:val="24"/>
                <w:szCs w:val="24"/>
                <w14:textFill>
                  <w14:solidFill>
                    <w14:srgbClr w14:val="000000">
                      <w14:alpha w14:val="3000"/>
                    </w14:srgbClr>
                  </w14:solidFill>
                </w14:textFill>
              </w:rPr>
              <w:t>69</w:t>
            </w:r>
          </w:p>
        </w:tc>
      </w:tr>
      <w:tr w:rsidR="0018719B" w:rsidRPr="00BA7E97" w14:paraId="0E39BA49" w14:textId="77777777" w:rsidTr="00F526D0">
        <w:trPr>
          <w:jc w:val="center"/>
        </w:trPr>
        <w:tc>
          <w:tcPr>
            <w:tcW w:w="950" w:type="dxa"/>
            <w:vAlign w:val="center"/>
          </w:tcPr>
          <w:p w14:paraId="77A37CCA" w14:textId="77777777" w:rsidR="0018719B" w:rsidRPr="005875B9" w:rsidRDefault="0018719B" w:rsidP="00810577">
            <w:pPr>
              <w:bidi w:val="0"/>
              <w:spacing w:line="480" w:lineRule="auto"/>
              <w:jc w:val="both"/>
              <w:rPr>
                <w:rFonts w:asciiTheme="majorBidi" w:hAnsiTheme="majorBidi" w:cstheme="majorBidi"/>
                <w:color w:val="000000"/>
                <w:sz w:val="24"/>
                <w:szCs w:val="24"/>
                <w14:textFill>
                  <w14:solidFill>
                    <w14:srgbClr w14:val="000000">
                      <w14:alpha w14:val="3000"/>
                    </w14:srgbClr>
                  </w14:solidFill>
                </w14:textFill>
              </w:rPr>
            </w:pPr>
            <w:r w:rsidRPr="005875B9">
              <w:rPr>
                <w:rFonts w:asciiTheme="majorBidi" w:hAnsiTheme="majorBidi" w:cstheme="majorBidi"/>
                <w:color w:val="000000"/>
                <w:sz w:val="24"/>
                <w:szCs w:val="24"/>
                <w14:textFill>
                  <w14:solidFill>
                    <w14:srgbClr w14:val="000000">
                      <w14:alpha w14:val="3000"/>
                    </w14:srgbClr>
                  </w14:solidFill>
                </w14:textFill>
              </w:rPr>
              <w:t>3.5.3</w:t>
            </w:r>
          </w:p>
        </w:tc>
        <w:tc>
          <w:tcPr>
            <w:tcW w:w="6680" w:type="dxa"/>
            <w:vAlign w:val="center"/>
          </w:tcPr>
          <w:p w14:paraId="55F74213" w14:textId="77777777" w:rsidR="0018719B" w:rsidRPr="005875B9" w:rsidRDefault="0018719B" w:rsidP="00810577">
            <w:pPr>
              <w:bidi w:val="0"/>
              <w:spacing w:line="480" w:lineRule="auto"/>
              <w:jc w:val="both"/>
              <w:rPr>
                <w:rFonts w:asciiTheme="majorBidi" w:hAnsiTheme="majorBidi" w:cstheme="majorBidi"/>
                <w:color w:val="000000"/>
                <w:sz w:val="24"/>
                <w:szCs w:val="24"/>
                <w14:textFill>
                  <w14:solidFill>
                    <w14:srgbClr w14:val="000000">
                      <w14:alpha w14:val="3000"/>
                    </w14:srgbClr>
                  </w14:solidFill>
                </w14:textFill>
              </w:rPr>
            </w:pPr>
            <w:r w:rsidRPr="005875B9">
              <w:rPr>
                <w:rFonts w:asciiTheme="majorBidi" w:hAnsiTheme="majorBidi" w:cstheme="majorBidi"/>
                <w:color w:val="000000"/>
                <w:sz w:val="24"/>
                <w:szCs w:val="24"/>
                <w14:textFill>
                  <w14:solidFill>
                    <w14:srgbClr w14:val="000000">
                      <w14:alpha w14:val="3000"/>
                    </w14:srgbClr>
                  </w14:solidFill>
                </w14:textFill>
              </w:rPr>
              <w:t>Urine-Based Working Levels</w:t>
            </w:r>
          </w:p>
        </w:tc>
        <w:tc>
          <w:tcPr>
            <w:tcW w:w="1010" w:type="dxa"/>
            <w:vAlign w:val="center"/>
          </w:tcPr>
          <w:p w14:paraId="09AEB3F0" w14:textId="77777777" w:rsidR="0018719B" w:rsidRPr="005875B9" w:rsidRDefault="0018719B" w:rsidP="00810577">
            <w:pPr>
              <w:bidi w:val="0"/>
              <w:spacing w:line="480" w:lineRule="auto"/>
              <w:jc w:val="both"/>
              <w:rPr>
                <w:rFonts w:asciiTheme="majorBidi" w:hAnsiTheme="majorBidi" w:cstheme="majorBidi"/>
                <w:color w:val="000000"/>
                <w:sz w:val="24"/>
                <w:szCs w:val="24"/>
                <w14:textFill>
                  <w14:solidFill>
                    <w14:srgbClr w14:val="000000">
                      <w14:alpha w14:val="3000"/>
                    </w14:srgbClr>
                  </w14:solidFill>
                </w14:textFill>
              </w:rPr>
            </w:pPr>
            <w:r w:rsidRPr="005875B9">
              <w:rPr>
                <w:rFonts w:asciiTheme="majorBidi" w:hAnsiTheme="majorBidi" w:cstheme="majorBidi"/>
                <w:color w:val="000000"/>
                <w:sz w:val="24"/>
                <w:szCs w:val="24"/>
                <w14:textFill>
                  <w14:solidFill>
                    <w14:srgbClr w14:val="000000">
                      <w14:alpha w14:val="3000"/>
                    </w14:srgbClr>
                  </w14:solidFill>
                </w14:textFill>
              </w:rPr>
              <w:t>70</w:t>
            </w:r>
          </w:p>
        </w:tc>
      </w:tr>
      <w:tr w:rsidR="0018719B" w:rsidRPr="00BA7E97" w14:paraId="686A7FEC" w14:textId="77777777" w:rsidTr="00F526D0">
        <w:trPr>
          <w:jc w:val="center"/>
        </w:trPr>
        <w:tc>
          <w:tcPr>
            <w:tcW w:w="950" w:type="dxa"/>
            <w:vAlign w:val="center"/>
          </w:tcPr>
          <w:p w14:paraId="57AC298E" w14:textId="77777777" w:rsidR="0018719B" w:rsidRPr="005875B9" w:rsidRDefault="0018719B" w:rsidP="00810577">
            <w:pPr>
              <w:bidi w:val="0"/>
              <w:spacing w:line="480" w:lineRule="auto"/>
              <w:jc w:val="both"/>
              <w:rPr>
                <w:rFonts w:asciiTheme="majorBidi" w:hAnsiTheme="majorBidi" w:cstheme="majorBidi"/>
                <w:color w:val="000000"/>
                <w:sz w:val="24"/>
                <w:szCs w:val="24"/>
                <w14:textFill>
                  <w14:solidFill>
                    <w14:srgbClr w14:val="000000">
                      <w14:alpha w14:val="3000"/>
                    </w14:srgbClr>
                  </w14:solidFill>
                </w14:textFill>
              </w:rPr>
            </w:pPr>
            <w:r w:rsidRPr="005875B9">
              <w:rPr>
                <w:rFonts w:asciiTheme="majorBidi" w:hAnsiTheme="majorBidi" w:cstheme="majorBidi"/>
                <w:color w:val="000000"/>
                <w:sz w:val="24"/>
                <w:szCs w:val="24"/>
                <w14:textFill>
                  <w14:solidFill>
                    <w14:srgbClr w14:val="000000">
                      <w14:alpha w14:val="3000"/>
                    </w14:srgbClr>
                  </w14:solidFill>
                </w14:textFill>
              </w:rPr>
              <w:t>3.5.4</w:t>
            </w:r>
          </w:p>
        </w:tc>
        <w:tc>
          <w:tcPr>
            <w:tcW w:w="6680" w:type="dxa"/>
            <w:vAlign w:val="center"/>
          </w:tcPr>
          <w:p w14:paraId="02C31EC8" w14:textId="77777777" w:rsidR="0018719B" w:rsidRPr="005875B9" w:rsidRDefault="0018719B" w:rsidP="00810577">
            <w:pPr>
              <w:bidi w:val="0"/>
              <w:spacing w:line="480" w:lineRule="auto"/>
              <w:jc w:val="both"/>
              <w:rPr>
                <w:rFonts w:asciiTheme="majorBidi" w:hAnsiTheme="majorBidi" w:cstheme="majorBidi"/>
                <w:color w:val="000000"/>
                <w:sz w:val="24"/>
                <w:szCs w:val="24"/>
                <w14:textFill>
                  <w14:solidFill>
                    <w14:srgbClr w14:val="000000">
                      <w14:alpha w14:val="3000"/>
                    </w14:srgbClr>
                  </w14:solidFill>
                </w14:textFill>
              </w:rPr>
            </w:pPr>
            <w:r w:rsidRPr="005875B9">
              <w:rPr>
                <w:rFonts w:asciiTheme="majorBidi" w:hAnsiTheme="majorBidi" w:cstheme="majorBidi"/>
                <w:color w:val="000000"/>
                <w:sz w:val="24"/>
                <w:szCs w:val="24"/>
                <w14:textFill>
                  <w14:solidFill>
                    <w14:srgbClr w14:val="000000">
                      <w14:alpha w14:val="3000"/>
                    </w14:srgbClr>
                  </w14:solidFill>
                </w14:textFill>
              </w:rPr>
              <w:t>Preparation of the Working Nanoparticle Suspension</w:t>
            </w:r>
          </w:p>
        </w:tc>
        <w:tc>
          <w:tcPr>
            <w:tcW w:w="1010" w:type="dxa"/>
            <w:vAlign w:val="center"/>
          </w:tcPr>
          <w:p w14:paraId="12808B3E" w14:textId="77777777" w:rsidR="0018719B" w:rsidRPr="005875B9" w:rsidRDefault="0018719B" w:rsidP="00810577">
            <w:pPr>
              <w:bidi w:val="0"/>
              <w:spacing w:line="480" w:lineRule="auto"/>
              <w:jc w:val="both"/>
              <w:rPr>
                <w:rFonts w:asciiTheme="majorBidi" w:hAnsiTheme="majorBidi" w:cstheme="majorBidi"/>
                <w:color w:val="000000"/>
                <w:sz w:val="24"/>
                <w:szCs w:val="24"/>
                <w14:textFill>
                  <w14:solidFill>
                    <w14:srgbClr w14:val="000000">
                      <w14:alpha w14:val="3000"/>
                    </w14:srgbClr>
                  </w14:solidFill>
                </w14:textFill>
              </w:rPr>
            </w:pPr>
            <w:r w:rsidRPr="005875B9">
              <w:rPr>
                <w:rFonts w:asciiTheme="majorBidi" w:hAnsiTheme="majorBidi" w:cstheme="majorBidi"/>
                <w:color w:val="000000"/>
                <w:sz w:val="24"/>
                <w:szCs w:val="24"/>
                <w14:textFill>
                  <w14:solidFill>
                    <w14:srgbClr w14:val="000000">
                      <w14:alpha w14:val="3000"/>
                    </w14:srgbClr>
                  </w14:solidFill>
                </w14:textFill>
              </w:rPr>
              <w:t>70</w:t>
            </w:r>
          </w:p>
        </w:tc>
      </w:tr>
      <w:tr w:rsidR="0018719B" w:rsidRPr="00BA7E97" w14:paraId="4E945957" w14:textId="77777777" w:rsidTr="00F526D0">
        <w:trPr>
          <w:jc w:val="center"/>
        </w:trPr>
        <w:tc>
          <w:tcPr>
            <w:tcW w:w="950" w:type="dxa"/>
            <w:vAlign w:val="center"/>
          </w:tcPr>
          <w:p w14:paraId="58BA6CA1" w14:textId="77777777" w:rsidR="0018719B" w:rsidRPr="005875B9" w:rsidRDefault="0018719B" w:rsidP="00810577">
            <w:pPr>
              <w:bidi w:val="0"/>
              <w:spacing w:line="480" w:lineRule="auto"/>
              <w:jc w:val="both"/>
              <w:rPr>
                <w:rFonts w:asciiTheme="majorBidi" w:hAnsiTheme="majorBidi" w:cstheme="majorBidi"/>
                <w:color w:val="000000"/>
                <w:sz w:val="24"/>
                <w:szCs w:val="24"/>
                <w14:textFill>
                  <w14:solidFill>
                    <w14:srgbClr w14:val="000000">
                      <w14:alpha w14:val="3000"/>
                    </w14:srgbClr>
                  </w14:solidFill>
                </w14:textFill>
              </w:rPr>
            </w:pPr>
            <w:r w:rsidRPr="005875B9">
              <w:rPr>
                <w:rFonts w:asciiTheme="majorBidi" w:hAnsiTheme="majorBidi" w:cstheme="majorBidi"/>
                <w:color w:val="000000"/>
                <w:sz w:val="24"/>
                <w:szCs w:val="24"/>
                <w14:textFill>
                  <w14:solidFill>
                    <w14:srgbClr w14:val="000000">
                      <w14:alpha w14:val="3000"/>
                    </w14:srgbClr>
                  </w14:solidFill>
                </w14:textFill>
              </w:rPr>
              <w:t>3.5.5</w:t>
            </w:r>
          </w:p>
        </w:tc>
        <w:tc>
          <w:tcPr>
            <w:tcW w:w="6680" w:type="dxa"/>
            <w:vAlign w:val="center"/>
          </w:tcPr>
          <w:p w14:paraId="02E64BE9" w14:textId="77777777" w:rsidR="0018719B" w:rsidRPr="005875B9" w:rsidRDefault="0018719B" w:rsidP="00810577">
            <w:pPr>
              <w:bidi w:val="0"/>
              <w:spacing w:line="480" w:lineRule="auto"/>
              <w:jc w:val="both"/>
              <w:rPr>
                <w:rFonts w:asciiTheme="majorBidi" w:hAnsiTheme="majorBidi" w:cstheme="majorBidi"/>
                <w:color w:val="000000"/>
                <w:sz w:val="24"/>
                <w:szCs w:val="24"/>
                <w14:textFill>
                  <w14:solidFill>
                    <w14:srgbClr w14:val="000000">
                      <w14:alpha w14:val="3000"/>
                    </w14:srgbClr>
                  </w14:solidFill>
                </w14:textFill>
              </w:rPr>
            </w:pPr>
            <w:r w:rsidRPr="005875B9">
              <w:rPr>
                <w:rFonts w:asciiTheme="majorBidi" w:hAnsiTheme="majorBidi" w:cstheme="majorBidi"/>
                <w:color w:val="000000"/>
                <w:sz w:val="24"/>
                <w:szCs w:val="24"/>
                <w14:textFill>
                  <w14:solidFill>
                    <w14:srgbClr w14:val="000000">
                      <w14:alpha w14:val="3000"/>
                    </w14:srgbClr>
                  </w14:solidFill>
                </w14:textFill>
              </w:rPr>
              <w:t>Concentration Reconstruction and Mass-Balance Requirements</w:t>
            </w:r>
          </w:p>
        </w:tc>
        <w:tc>
          <w:tcPr>
            <w:tcW w:w="1010" w:type="dxa"/>
            <w:vAlign w:val="center"/>
          </w:tcPr>
          <w:p w14:paraId="57FAE0F1" w14:textId="77777777" w:rsidR="0018719B" w:rsidRPr="005875B9" w:rsidRDefault="0018719B" w:rsidP="00810577">
            <w:pPr>
              <w:bidi w:val="0"/>
              <w:spacing w:line="480" w:lineRule="auto"/>
              <w:jc w:val="both"/>
              <w:rPr>
                <w:rFonts w:asciiTheme="majorBidi" w:hAnsiTheme="majorBidi" w:cstheme="majorBidi"/>
                <w:color w:val="000000"/>
                <w:sz w:val="24"/>
                <w:szCs w:val="24"/>
                <w14:textFill>
                  <w14:solidFill>
                    <w14:srgbClr w14:val="000000">
                      <w14:alpha w14:val="3000"/>
                    </w14:srgbClr>
                  </w14:solidFill>
                </w14:textFill>
              </w:rPr>
            </w:pPr>
            <w:r w:rsidRPr="005875B9">
              <w:rPr>
                <w:rFonts w:asciiTheme="majorBidi" w:hAnsiTheme="majorBidi" w:cstheme="majorBidi"/>
                <w:color w:val="000000"/>
                <w:sz w:val="24"/>
                <w:szCs w:val="24"/>
                <w14:textFill>
                  <w14:solidFill>
                    <w14:srgbClr w14:val="000000">
                      <w14:alpha w14:val="3000"/>
                    </w14:srgbClr>
                  </w14:solidFill>
                </w14:textFill>
              </w:rPr>
              <w:t>71</w:t>
            </w:r>
          </w:p>
        </w:tc>
      </w:tr>
      <w:tr w:rsidR="0018719B" w:rsidRPr="00BA7E97" w14:paraId="15F2F142" w14:textId="77777777" w:rsidTr="00F526D0">
        <w:trPr>
          <w:jc w:val="center"/>
        </w:trPr>
        <w:tc>
          <w:tcPr>
            <w:tcW w:w="950" w:type="dxa"/>
            <w:vAlign w:val="center"/>
          </w:tcPr>
          <w:p w14:paraId="2C343CA4" w14:textId="77777777" w:rsidR="0018719B" w:rsidRPr="005875B9" w:rsidRDefault="0018719B" w:rsidP="00810577">
            <w:pPr>
              <w:bidi w:val="0"/>
              <w:spacing w:line="480" w:lineRule="auto"/>
              <w:jc w:val="both"/>
              <w:rPr>
                <w:rFonts w:asciiTheme="majorBidi" w:hAnsiTheme="majorBidi" w:cstheme="majorBidi"/>
                <w:color w:val="000000"/>
                <w:sz w:val="24"/>
                <w:szCs w:val="24"/>
                <w14:textFill>
                  <w14:solidFill>
                    <w14:srgbClr w14:val="000000">
                      <w14:alpha w14:val="3000"/>
                    </w14:srgbClr>
                  </w14:solidFill>
                </w14:textFill>
              </w:rPr>
            </w:pPr>
            <w:r w:rsidRPr="005875B9">
              <w:rPr>
                <w:rFonts w:asciiTheme="majorBidi" w:hAnsiTheme="majorBidi" w:cstheme="majorBidi"/>
                <w:color w:val="000000"/>
                <w:sz w:val="24"/>
                <w:szCs w:val="24"/>
                <w14:textFill>
                  <w14:solidFill>
                    <w14:srgbClr w14:val="000000">
                      <w14:alpha w14:val="3000"/>
                    </w14:srgbClr>
                  </w14:solidFill>
                </w14:textFill>
              </w:rPr>
              <w:t>3.6</w:t>
            </w:r>
          </w:p>
        </w:tc>
        <w:tc>
          <w:tcPr>
            <w:tcW w:w="6680" w:type="dxa"/>
            <w:vAlign w:val="center"/>
          </w:tcPr>
          <w:p w14:paraId="6B0737D7" w14:textId="77777777" w:rsidR="0018719B" w:rsidRPr="005875B9" w:rsidRDefault="0018719B" w:rsidP="00810577">
            <w:pPr>
              <w:bidi w:val="0"/>
              <w:spacing w:line="480" w:lineRule="auto"/>
              <w:jc w:val="both"/>
              <w:rPr>
                <w:rFonts w:asciiTheme="majorBidi" w:hAnsiTheme="majorBidi" w:cstheme="majorBidi"/>
                <w:color w:val="000000"/>
                <w:sz w:val="24"/>
                <w:szCs w:val="24"/>
                <w14:textFill>
                  <w14:solidFill>
                    <w14:srgbClr w14:val="000000">
                      <w14:alpha w14:val="3000"/>
                    </w14:srgbClr>
                  </w14:solidFill>
                </w14:textFill>
              </w:rPr>
            </w:pPr>
            <w:r w:rsidRPr="005875B9">
              <w:rPr>
                <w:rFonts w:asciiTheme="majorBidi" w:hAnsiTheme="majorBidi" w:cstheme="majorBidi"/>
                <w:color w:val="000000"/>
                <w:sz w:val="24"/>
                <w:szCs w:val="24"/>
                <w14:textFill>
                  <w14:solidFill>
                    <w14:srgbClr w14:val="000000">
                      <w14:alpha w14:val="3000"/>
                    </w14:srgbClr>
                  </w14:solidFill>
                </w14:textFill>
              </w:rPr>
              <w:t>Fluorescence Spectroscopic Measurement</w:t>
            </w:r>
          </w:p>
        </w:tc>
        <w:tc>
          <w:tcPr>
            <w:tcW w:w="1010" w:type="dxa"/>
            <w:vAlign w:val="center"/>
          </w:tcPr>
          <w:p w14:paraId="0EF63243" w14:textId="77777777" w:rsidR="0018719B" w:rsidRPr="005875B9" w:rsidRDefault="0018719B" w:rsidP="00810577">
            <w:pPr>
              <w:bidi w:val="0"/>
              <w:spacing w:line="480" w:lineRule="auto"/>
              <w:jc w:val="both"/>
              <w:rPr>
                <w:rFonts w:asciiTheme="majorBidi" w:hAnsiTheme="majorBidi" w:cstheme="majorBidi"/>
                <w:color w:val="000000"/>
                <w:sz w:val="24"/>
                <w:szCs w:val="24"/>
                <w14:textFill>
                  <w14:solidFill>
                    <w14:srgbClr w14:val="000000">
                      <w14:alpha w14:val="3000"/>
                    </w14:srgbClr>
                  </w14:solidFill>
                </w14:textFill>
              </w:rPr>
            </w:pPr>
            <w:r w:rsidRPr="005875B9">
              <w:rPr>
                <w:rFonts w:asciiTheme="majorBidi" w:hAnsiTheme="majorBidi" w:cstheme="majorBidi"/>
                <w:color w:val="000000"/>
                <w:sz w:val="24"/>
                <w:szCs w:val="24"/>
                <w14:textFill>
                  <w14:solidFill>
                    <w14:srgbClr w14:val="000000">
                      <w14:alpha w14:val="3000"/>
                    </w14:srgbClr>
                  </w14:solidFill>
                </w14:textFill>
              </w:rPr>
              <w:t>72</w:t>
            </w:r>
          </w:p>
        </w:tc>
      </w:tr>
      <w:tr w:rsidR="0018719B" w:rsidRPr="00BA7E97" w14:paraId="04B2A7D3" w14:textId="77777777" w:rsidTr="00F526D0">
        <w:trPr>
          <w:jc w:val="center"/>
        </w:trPr>
        <w:tc>
          <w:tcPr>
            <w:tcW w:w="950" w:type="dxa"/>
            <w:vAlign w:val="center"/>
          </w:tcPr>
          <w:p w14:paraId="241E3E4E" w14:textId="77777777" w:rsidR="0018719B" w:rsidRPr="005875B9" w:rsidRDefault="0018719B" w:rsidP="00810577">
            <w:pPr>
              <w:bidi w:val="0"/>
              <w:spacing w:line="480" w:lineRule="auto"/>
              <w:jc w:val="both"/>
              <w:rPr>
                <w:rFonts w:asciiTheme="majorBidi" w:hAnsiTheme="majorBidi" w:cstheme="majorBidi"/>
                <w:color w:val="000000"/>
                <w:sz w:val="24"/>
                <w:szCs w:val="24"/>
                <w14:textFill>
                  <w14:solidFill>
                    <w14:srgbClr w14:val="000000">
                      <w14:alpha w14:val="3000"/>
                    </w14:srgbClr>
                  </w14:solidFill>
                </w14:textFill>
              </w:rPr>
            </w:pPr>
            <w:r w:rsidRPr="005875B9">
              <w:rPr>
                <w:rFonts w:asciiTheme="majorBidi" w:hAnsiTheme="majorBidi" w:cstheme="majorBidi"/>
                <w:color w:val="000000"/>
                <w:sz w:val="24"/>
                <w:szCs w:val="24"/>
                <w14:textFill>
                  <w14:solidFill>
                    <w14:srgbClr w14:val="000000">
                      <w14:alpha w14:val="3000"/>
                    </w14:srgbClr>
                  </w14:solidFill>
                </w14:textFill>
              </w:rPr>
              <w:t>3.7</w:t>
            </w:r>
          </w:p>
        </w:tc>
        <w:tc>
          <w:tcPr>
            <w:tcW w:w="6680" w:type="dxa"/>
            <w:vAlign w:val="center"/>
          </w:tcPr>
          <w:p w14:paraId="3748FB32" w14:textId="77777777" w:rsidR="0018719B" w:rsidRPr="005875B9" w:rsidRDefault="0018719B" w:rsidP="00810577">
            <w:pPr>
              <w:bidi w:val="0"/>
              <w:spacing w:line="480" w:lineRule="auto"/>
              <w:jc w:val="both"/>
              <w:rPr>
                <w:rFonts w:asciiTheme="majorBidi" w:hAnsiTheme="majorBidi" w:cstheme="majorBidi"/>
                <w:color w:val="000000"/>
                <w:sz w:val="24"/>
                <w:szCs w:val="24"/>
                <w14:textFill>
                  <w14:solidFill>
                    <w14:srgbClr w14:val="000000">
                      <w14:alpha w14:val="3000"/>
                    </w14:srgbClr>
                  </w14:solidFill>
                </w14:textFill>
              </w:rPr>
            </w:pPr>
            <w:r w:rsidRPr="005875B9">
              <w:rPr>
                <w:rFonts w:asciiTheme="majorBidi" w:hAnsiTheme="majorBidi" w:cstheme="majorBidi"/>
                <w:color w:val="000000"/>
                <w:sz w:val="24"/>
                <w:szCs w:val="24"/>
                <w14:textFill>
                  <w14:solidFill>
                    <w14:srgbClr w14:val="000000">
                      <w14:alpha w14:val="3000"/>
                    </w14:srgbClr>
                  </w14:solidFill>
                </w14:textFill>
              </w:rPr>
              <w:t>Calibration and Data Treatment</w:t>
            </w:r>
          </w:p>
        </w:tc>
        <w:tc>
          <w:tcPr>
            <w:tcW w:w="1010" w:type="dxa"/>
            <w:vAlign w:val="center"/>
          </w:tcPr>
          <w:p w14:paraId="05D9843C" w14:textId="77777777" w:rsidR="0018719B" w:rsidRPr="005875B9" w:rsidRDefault="0018719B" w:rsidP="00810577">
            <w:pPr>
              <w:bidi w:val="0"/>
              <w:spacing w:line="480" w:lineRule="auto"/>
              <w:jc w:val="both"/>
              <w:rPr>
                <w:rFonts w:asciiTheme="majorBidi" w:hAnsiTheme="majorBidi" w:cstheme="majorBidi"/>
                <w:color w:val="000000"/>
                <w:sz w:val="24"/>
                <w:szCs w:val="24"/>
                <w14:textFill>
                  <w14:solidFill>
                    <w14:srgbClr w14:val="000000">
                      <w14:alpha w14:val="3000"/>
                    </w14:srgbClr>
                  </w14:solidFill>
                </w14:textFill>
              </w:rPr>
            </w:pPr>
            <w:r w:rsidRPr="005875B9">
              <w:rPr>
                <w:rFonts w:asciiTheme="majorBidi" w:hAnsiTheme="majorBidi" w:cstheme="majorBidi"/>
                <w:color w:val="000000"/>
                <w:sz w:val="24"/>
                <w:szCs w:val="24"/>
                <w14:textFill>
                  <w14:solidFill>
                    <w14:srgbClr w14:val="000000">
                      <w14:alpha w14:val="3000"/>
                    </w14:srgbClr>
                  </w14:solidFill>
                </w14:textFill>
              </w:rPr>
              <w:t>73</w:t>
            </w:r>
          </w:p>
        </w:tc>
      </w:tr>
      <w:tr w:rsidR="0018719B" w:rsidRPr="00BA7E97" w14:paraId="13C90165" w14:textId="77777777" w:rsidTr="00F526D0">
        <w:trPr>
          <w:jc w:val="center"/>
        </w:trPr>
        <w:tc>
          <w:tcPr>
            <w:tcW w:w="950" w:type="dxa"/>
            <w:vAlign w:val="center"/>
          </w:tcPr>
          <w:p w14:paraId="54DCFBB4" w14:textId="77777777" w:rsidR="0018719B" w:rsidRPr="005875B9" w:rsidRDefault="0018719B" w:rsidP="00810577">
            <w:pPr>
              <w:bidi w:val="0"/>
              <w:spacing w:line="480" w:lineRule="auto"/>
              <w:jc w:val="both"/>
              <w:rPr>
                <w:rFonts w:asciiTheme="majorBidi" w:hAnsiTheme="majorBidi" w:cstheme="majorBidi"/>
                <w:color w:val="000000"/>
                <w:sz w:val="24"/>
                <w:szCs w:val="24"/>
                <w14:textFill>
                  <w14:solidFill>
                    <w14:srgbClr w14:val="000000">
                      <w14:alpha w14:val="3000"/>
                    </w14:srgbClr>
                  </w14:solidFill>
                </w14:textFill>
              </w:rPr>
            </w:pPr>
            <w:r w:rsidRPr="005875B9">
              <w:rPr>
                <w:rFonts w:asciiTheme="majorBidi" w:hAnsiTheme="majorBidi" w:cstheme="majorBidi"/>
                <w:color w:val="000000"/>
                <w:sz w:val="24"/>
                <w:szCs w:val="24"/>
                <w14:textFill>
                  <w14:solidFill>
                    <w14:srgbClr w14:val="000000">
                      <w14:alpha w14:val="3000"/>
                    </w14:srgbClr>
                  </w14:solidFill>
                </w14:textFill>
              </w:rPr>
              <w:t>3.7.1</w:t>
            </w:r>
          </w:p>
        </w:tc>
        <w:tc>
          <w:tcPr>
            <w:tcW w:w="6680" w:type="dxa"/>
            <w:vAlign w:val="center"/>
          </w:tcPr>
          <w:p w14:paraId="3CB10F1E" w14:textId="77777777" w:rsidR="0018719B" w:rsidRPr="005875B9" w:rsidRDefault="0018719B" w:rsidP="00810577">
            <w:pPr>
              <w:bidi w:val="0"/>
              <w:spacing w:line="480" w:lineRule="auto"/>
              <w:jc w:val="both"/>
              <w:rPr>
                <w:rFonts w:asciiTheme="majorBidi" w:hAnsiTheme="majorBidi" w:cstheme="majorBidi"/>
                <w:color w:val="000000"/>
                <w:sz w:val="24"/>
                <w:szCs w:val="24"/>
                <w14:textFill>
                  <w14:solidFill>
                    <w14:srgbClr w14:val="000000">
                      <w14:alpha w14:val="3000"/>
                    </w14:srgbClr>
                  </w14:solidFill>
                </w14:textFill>
              </w:rPr>
            </w:pPr>
            <w:r w:rsidRPr="005875B9">
              <w:rPr>
                <w:rFonts w:asciiTheme="majorBidi" w:hAnsiTheme="majorBidi" w:cstheme="majorBidi"/>
                <w:color w:val="000000"/>
                <w:sz w:val="24"/>
                <w:szCs w:val="24"/>
                <w14:textFill>
                  <w14:solidFill>
                    <w14:srgbClr w14:val="000000">
                      <w14:alpha w14:val="3000"/>
                    </w14:srgbClr>
                  </w14:solidFill>
                </w14:textFill>
              </w:rPr>
              <w:t>Prospective Statistical Treatment for a Validation Study</w:t>
            </w:r>
          </w:p>
        </w:tc>
        <w:tc>
          <w:tcPr>
            <w:tcW w:w="1010" w:type="dxa"/>
            <w:vAlign w:val="center"/>
          </w:tcPr>
          <w:p w14:paraId="6F9DCCDC" w14:textId="77777777" w:rsidR="0018719B" w:rsidRPr="005875B9" w:rsidRDefault="0018719B" w:rsidP="00810577">
            <w:pPr>
              <w:bidi w:val="0"/>
              <w:spacing w:line="480" w:lineRule="auto"/>
              <w:jc w:val="both"/>
              <w:rPr>
                <w:rFonts w:asciiTheme="majorBidi" w:hAnsiTheme="majorBidi" w:cstheme="majorBidi"/>
                <w:color w:val="000000"/>
                <w:sz w:val="24"/>
                <w:szCs w:val="24"/>
                <w14:textFill>
                  <w14:solidFill>
                    <w14:srgbClr w14:val="000000">
                      <w14:alpha w14:val="3000"/>
                    </w14:srgbClr>
                  </w14:solidFill>
                </w14:textFill>
              </w:rPr>
            </w:pPr>
            <w:r w:rsidRPr="005875B9">
              <w:rPr>
                <w:rFonts w:asciiTheme="majorBidi" w:hAnsiTheme="majorBidi" w:cstheme="majorBidi"/>
                <w:color w:val="000000"/>
                <w:sz w:val="24"/>
                <w:szCs w:val="24"/>
                <w14:textFill>
                  <w14:solidFill>
                    <w14:srgbClr w14:val="000000">
                      <w14:alpha w14:val="3000"/>
                    </w14:srgbClr>
                  </w14:solidFill>
                </w14:textFill>
              </w:rPr>
              <w:t>74</w:t>
            </w:r>
          </w:p>
        </w:tc>
      </w:tr>
      <w:tr w:rsidR="0018719B" w:rsidRPr="00BA7E97" w14:paraId="4CD09AC7" w14:textId="77777777" w:rsidTr="00F526D0">
        <w:trPr>
          <w:jc w:val="center"/>
        </w:trPr>
        <w:tc>
          <w:tcPr>
            <w:tcW w:w="950" w:type="dxa"/>
            <w:vAlign w:val="center"/>
          </w:tcPr>
          <w:p w14:paraId="214741B5" w14:textId="77777777" w:rsidR="0018719B" w:rsidRPr="005875B9" w:rsidRDefault="0018719B" w:rsidP="00810577">
            <w:pPr>
              <w:bidi w:val="0"/>
              <w:spacing w:line="480" w:lineRule="auto"/>
              <w:jc w:val="both"/>
              <w:rPr>
                <w:rFonts w:asciiTheme="majorBidi" w:hAnsiTheme="majorBidi" w:cstheme="majorBidi"/>
                <w:color w:val="000000"/>
                <w:sz w:val="24"/>
                <w:szCs w:val="24"/>
                <w14:textFill>
                  <w14:solidFill>
                    <w14:srgbClr w14:val="000000">
                      <w14:alpha w14:val="3000"/>
                    </w14:srgbClr>
                  </w14:solidFill>
                </w14:textFill>
              </w:rPr>
            </w:pPr>
            <w:r w:rsidRPr="005875B9">
              <w:rPr>
                <w:rFonts w:asciiTheme="majorBidi" w:hAnsiTheme="majorBidi" w:cstheme="majorBidi"/>
                <w:color w:val="000000"/>
                <w:sz w:val="24"/>
                <w:szCs w:val="24"/>
                <w14:textFill>
                  <w14:solidFill>
                    <w14:srgbClr w14:val="000000">
                      <w14:alpha w14:val="3000"/>
                    </w14:srgbClr>
                  </w14:solidFill>
                </w14:textFill>
              </w:rPr>
              <w:t>3.8</w:t>
            </w:r>
          </w:p>
        </w:tc>
        <w:tc>
          <w:tcPr>
            <w:tcW w:w="6680" w:type="dxa"/>
            <w:vAlign w:val="center"/>
          </w:tcPr>
          <w:p w14:paraId="45B07134" w14:textId="77777777" w:rsidR="0018719B" w:rsidRPr="005875B9" w:rsidRDefault="0018719B" w:rsidP="00810577">
            <w:pPr>
              <w:bidi w:val="0"/>
              <w:spacing w:line="480" w:lineRule="auto"/>
              <w:jc w:val="both"/>
              <w:rPr>
                <w:rFonts w:asciiTheme="majorBidi" w:hAnsiTheme="majorBidi" w:cstheme="majorBidi"/>
                <w:color w:val="000000"/>
                <w:sz w:val="24"/>
                <w:szCs w:val="24"/>
                <w14:textFill>
                  <w14:solidFill>
                    <w14:srgbClr w14:val="000000">
                      <w14:alpha w14:val="3000"/>
                    </w14:srgbClr>
                  </w14:solidFill>
                </w14:textFill>
              </w:rPr>
            </w:pPr>
            <w:r w:rsidRPr="005875B9">
              <w:rPr>
                <w:rFonts w:asciiTheme="majorBidi" w:hAnsiTheme="majorBidi" w:cstheme="majorBidi"/>
                <w:color w:val="000000"/>
                <w:sz w:val="24"/>
                <w:szCs w:val="24"/>
                <w14:textFill>
                  <w14:solidFill>
                    <w14:srgbClr w14:val="000000">
                      <w14:alpha w14:val="3000"/>
                    </w14:srgbClr>
                  </w14:solidFill>
                </w14:textFill>
              </w:rPr>
              <w:t>Quality Assurance and Methodological Safeguards</w:t>
            </w:r>
          </w:p>
        </w:tc>
        <w:tc>
          <w:tcPr>
            <w:tcW w:w="1010" w:type="dxa"/>
            <w:vAlign w:val="center"/>
          </w:tcPr>
          <w:p w14:paraId="1CF3B76D" w14:textId="77777777" w:rsidR="0018719B" w:rsidRPr="005875B9" w:rsidRDefault="0018719B" w:rsidP="00810577">
            <w:pPr>
              <w:bidi w:val="0"/>
              <w:spacing w:line="480" w:lineRule="auto"/>
              <w:jc w:val="both"/>
              <w:rPr>
                <w:rFonts w:asciiTheme="majorBidi" w:hAnsiTheme="majorBidi" w:cstheme="majorBidi"/>
                <w:color w:val="000000"/>
                <w:sz w:val="24"/>
                <w:szCs w:val="24"/>
                <w14:textFill>
                  <w14:solidFill>
                    <w14:srgbClr w14:val="000000">
                      <w14:alpha w14:val="3000"/>
                    </w14:srgbClr>
                  </w14:solidFill>
                </w14:textFill>
              </w:rPr>
            </w:pPr>
            <w:r w:rsidRPr="005875B9">
              <w:rPr>
                <w:rFonts w:asciiTheme="majorBidi" w:hAnsiTheme="majorBidi" w:cstheme="majorBidi"/>
                <w:color w:val="000000"/>
                <w:sz w:val="24"/>
                <w:szCs w:val="24"/>
                <w14:textFill>
                  <w14:solidFill>
                    <w14:srgbClr w14:val="000000">
                      <w14:alpha w14:val="3000"/>
                    </w14:srgbClr>
                  </w14:solidFill>
                </w14:textFill>
              </w:rPr>
              <w:t>75</w:t>
            </w:r>
          </w:p>
        </w:tc>
      </w:tr>
      <w:tr w:rsidR="0018719B" w:rsidRPr="00BA7E97" w14:paraId="67F2B003" w14:textId="77777777" w:rsidTr="00F526D0">
        <w:trPr>
          <w:jc w:val="center"/>
        </w:trPr>
        <w:tc>
          <w:tcPr>
            <w:tcW w:w="950" w:type="dxa"/>
            <w:vAlign w:val="center"/>
          </w:tcPr>
          <w:p w14:paraId="79CE9763" w14:textId="77777777" w:rsidR="0018719B" w:rsidRPr="005875B9" w:rsidRDefault="0018719B" w:rsidP="00810577">
            <w:pPr>
              <w:bidi w:val="0"/>
              <w:spacing w:line="480" w:lineRule="auto"/>
              <w:jc w:val="both"/>
              <w:rPr>
                <w:rFonts w:asciiTheme="majorBidi" w:hAnsiTheme="majorBidi" w:cstheme="majorBidi"/>
                <w:color w:val="000000"/>
                <w:sz w:val="24"/>
                <w:szCs w:val="24"/>
                <w14:textFill>
                  <w14:solidFill>
                    <w14:srgbClr w14:val="000000">
                      <w14:alpha w14:val="3000"/>
                    </w14:srgbClr>
                  </w14:solidFill>
                </w14:textFill>
              </w:rPr>
            </w:pPr>
            <w:r w:rsidRPr="005875B9">
              <w:rPr>
                <w:rFonts w:asciiTheme="majorBidi" w:hAnsiTheme="majorBidi" w:cstheme="majorBidi"/>
                <w:color w:val="000000"/>
                <w:sz w:val="24"/>
                <w:szCs w:val="24"/>
                <w14:textFill>
                  <w14:solidFill>
                    <w14:srgbClr w14:val="000000">
                      <w14:alpha w14:val="3000"/>
                    </w14:srgbClr>
                  </w14:solidFill>
                </w14:textFill>
              </w:rPr>
              <w:t>3.8.1</w:t>
            </w:r>
          </w:p>
        </w:tc>
        <w:tc>
          <w:tcPr>
            <w:tcW w:w="6680" w:type="dxa"/>
            <w:vAlign w:val="center"/>
          </w:tcPr>
          <w:p w14:paraId="05929BAB" w14:textId="77777777" w:rsidR="0018719B" w:rsidRPr="005875B9" w:rsidRDefault="0018719B" w:rsidP="00810577">
            <w:pPr>
              <w:bidi w:val="0"/>
              <w:spacing w:line="480" w:lineRule="auto"/>
              <w:jc w:val="both"/>
              <w:rPr>
                <w:rFonts w:asciiTheme="majorBidi" w:hAnsiTheme="majorBidi" w:cstheme="majorBidi"/>
                <w:color w:val="000000"/>
                <w:sz w:val="24"/>
                <w:szCs w:val="24"/>
                <w14:textFill>
                  <w14:solidFill>
                    <w14:srgbClr w14:val="000000">
                      <w14:alpha w14:val="3000"/>
                    </w14:srgbClr>
                  </w14:solidFill>
                </w14:textFill>
              </w:rPr>
            </w:pPr>
            <w:r w:rsidRPr="005875B9">
              <w:rPr>
                <w:rFonts w:asciiTheme="majorBidi" w:hAnsiTheme="majorBidi" w:cstheme="majorBidi"/>
                <w:color w:val="000000"/>
                <w:sz w:val="24"/>
                <w:szCs w:val="24"/>
                <w14:textFill>
                  <w14:solidFill>
                    <w14:srgbClr w14:val="000000">
                      <w14:alpha w14:val="3000"/>
                    </w14:srgbClr>
                  </w14:solidFill>
                </w14:textFill>
              </w:rPr>
              <w:t>Proposed Quality-Control Architecture</w:t>
            </w:r>
          </w:p>
        </w:tc>
        <w:tc>
          <w:tcPr>
            <w:tcW w:w="1010" w:type="dxa"/>
            <w:vAlign w:val="center"/>
          </w:tcPr>
          <w:p w14:paraId="646A9568" w14:textId="77777777" w:rsidR="0018719B" w:rsidRPr="005875B9" w:rsidRDefault="0018719B" w:rsidP="00810577">
            <w:pPr>
              <w:bidi w:val="0"/>
              <w:spacing w:line="480" w:lineRule="auto"/>
              <w:jc w:val="both"/>
              <w:rPr>
                <w:rFonts w:asciiTheme="majorBidi" w:hAnsiTheme="majorBidi" w:cstheme="majorBidi"/>
                <w:color w:val="000000"/>
                <w:sz w:val="24"/>
                <w:szCs w:val="24"/>
                <w14:textFill>
                  <w14:solidFill>
                    <w14:srgbClr w14:val="000000">
                      <w14:alpha w14:val="3000"/>
                    </w14:srgbClr>
                  </w14:solidFill>
                </w14:textFill>
              </w:rPr>
            </w:pPr>
            <w:r w:rsidRPr="005875B9">
              <w:rPr>
                <w:rFonts w:asciiTheme="majorBidi" w:hAnsiTheme="majorBidi" w:cstheme="majorBidi"/>
                <w:color w:val="000000"/>
                <w:sz w:val="24"/>
                <w:szCs w:val="24"/>
                <w14:textFill>
                  <w14:solidFill>
                    <w14:srgbClr w14:val="000000">
                      <w14:alpha w14:val="3000"/>
                    </w14:srgbClr>
                  </w14:solidFill>
                </w14:textFill>
              </w:rPr>
              <w:t>76</w:t>
            </w:r>
          </w:p>
        </w:tc>
      </w:tr>
      <w:tr w:rsidR="0018719B" w:rsidRPr="00BA7E97" w14:paraId="3A2CD91E" w14:textId="77777777" w:rsidTr="00F526D0">
        <w:trPr>
          <w:jc w:val="center"/>
        </w:trPr>
        <w:tc>
          <w:tcPr>
            <w:tcW w:w="950" w:type="dxa"/>
            <w:vAlign w:val="center"/>
          </w:tcPr>
          <w:p w14:paraId="64575F3E" w14:textId="77777777" w:rsidR="0018719B" w:rsidRPr="005875B9" w:rsidRDefault="0018719B" w:rsidP="00810577">
            <w:pPr>
              <w:bidi w:val="0"/>
              <w:spacing w:line="480" w:lineRule="auto"/>
              <w:jc w:val="both"/>
              <w:rPr>
                <w:rFonts w:asciiTheme="majorBidi" w:hAnsiTheme="majorBidi" w:cstheme="majorBidi"/>
                <w:color w:val="000000"/>
                <w:sz w:val="24"/>
                <w:szCs w:val="24"/>
                <w14:textFill>
                  <w14:solidFill>
                    <w14:srgbClr w14:val="000000">
                      <w14:alpha w14:val="3000"/>
                    </w14:srgbClr>
                  </w14:solidFill>
                </w14:textFill>
              </w:rPr>
            </w:pPr>
            <w:r w:rsidRPr="005875B9">
              <w:rPr>
                <w:rFonts w:asciiTheme="majorBidi" w:hAnsiTheme="majorBidi" w:cstheme="majorBidi"/>
                <w:color w:val="000000"/>
                <w:sz w:val="24"/>
                <w:szCs w:val="24"/>
                <w14:textFill>
                  <w14:solidFill>
                    <w14:srgbClr w14:val="000000">
                      <w14:alpha w14:val="3000"/>
                    </w14:srgbClr>
                  </w14:solidFill>
                </w14:textFill>
              </w:rPr>
              <w:t>3.9</w:t>
            </w:r>
          </w:p>
        </w:tc>
        <w:tc>
          <w:tcPr>
            <w:tcW w:w="6680" w:type="dxa"/>
            <w:vAlign w:val="center"/>
          </w:tcPr>
          <w:p w14:paraId="06EDCCE8" w14:textId="77777777" w:rsidR="0018719B" w:rsidRPr="005875B9" w:rsidRDefault="0018719B" w:rsidP="00810577">
            <w:pPr>
              <w:bidi w:val="0"/>
              <w:spacing w:line="480" w:lineRule="auto"/>
              <w:jc w:val="both"/>
              <w:rPr>
                <w:rFonts w:asciiTheme="majorBidi" w:hAnsiTheme="majorBidi" w:cstheme="majorBidi"/>
                <w:color w:val="000000"/>
                <w:sz w:val="24"/>
                <w:szCs w:val="24"/>
                <w14:textFill>
                  <w14:solidFill>
                    <w14:srgbClr w14:val="000000">
                      <w14:alpha w14:val="3000"/>
                    </w14:srgbClr>
                  </w14:solidFill>
                </w14:textFill>
              </w:rPr>
            </w:pPr>
            <w:r w:rsidRPr="005875B9">
              <w:rPr>
                <w:rFonts w:asciiTheme="majorBidi" w:hAnsiTheme="majorBidi" w:cstheme="majorBidi"/>
                <w:color w:val="000000"/>
                <w:sz w:val="24"/>
                <w:szCs w:val="24"/>
                <w14:textFill>
                  <w14:solidFill>
                    <w14:srgbClr w14:val="000000">
                      <w14:alpha w14:val="3000"/>
                    </w14:srgbClr>
                  </w14:solidFill>
                </w14:textFill>
              </w:rPr>
              <w:t>Ethical and Biosafety Considerations</w:t>
            </w:r>
          </w:p>
        </w:tc>
        <w:tc>
          <w:tcPr>
            <w:tcW w:w="1010" w:type="dxa"/>
            <w:vAlign w:val="center"/>
          </w:tcPr>
          <w:p w14:paraId="6BDA8BAA" w14:textId="77777777" w:rsidR="0018719B" w:rsidRPr="005875B9" w:rsidRDefault="0018719B" w:rsidP="00810577">
            <w:pPr>
              <w:bidi w:val="0"/>
              <w:spacing w:line="480" w:lineRule="auto"/>
              <w:jc w:val="both"/>
              <w:rPr>
                <w:rFonts w:asciiTheme="majorBidi" w:hAnsiTheme="majorBidi" w:cstheme="majorBidi"/>
                <w:color w:val="000000"/>
                <w:sz w:val="24"/>
                <w:szCs w:val="24"/>
                <w14:textFill>
                  <w14:solidFill>
                    <w14:srgbClr w14:val="000000">
                      <w14:alpha w14:val="3000"/>
                    </w14:srgbClr>
                  </w14:solidFill>
                </w14:textFill>
              </w:rPr>
            </w:pPr>
            <w:r w:rsidRPr="005875B9">
              <w:rPr>
                <w:rFonts w:asciiTheme="majorBidi" w:hAnsiTheme="majorBidi" w:cstheme="majorBidi"/>
                <w:color w:val="000000"/>
                <w:sz w:val="24"/>
                <w:szCs w:val="24"/>
                <w14:textFill>
                  <w14:solidFill>
                    <w14:srgbClr w14:val="000000">
                      <w14:alpha w14:val="3000"/>
                    </w14:srgbClr>
                  </w14:solidFill>
                </w14:textFill>
              </w:rPr>
              <w:t>78</w:t>
            </w:r>
          </w:p>
        </w:tc>
      </w:tr>
      <w:tr w:rsidR="0018719B" w:rsidRPr="00BA7E97" w14:paraId="319B983C" w14:textId="77777777" w:rsidTr="00F526D0">
        <w:trPr>
          <w:jc w:val="center"/>
        </w:trPr>
        <w:tc>
          <w:tcPr>
            <w:tcW w:w="8640" w:type="dxa"/>
            <w:gridSpan w:val="3"/>
            <w:shd w:val="clear" w:color="auto" w:fill="E7E6E6"/>
            <w:vAlign w:val="center"/>
          </w:tcPr>
          <w:p w14:paraId="65921E27" w14:textId="77777777" w:rsidR="0018719B" w:rsidRPr="005875B9" w:rsidRDefault="0018719B" w:rsidP="00810577">
            <w:pPr>
              <w:bidi w:val="0"/>
              <w:spacing w:line="480" w:lineRule="auto"/>
              <w:jc w:val="both"/>
              <w:rPr>
                <w:rFonts w:asciiTheme="majorBidi" w:hAnsiTheme="majorBidi" w:cstheme="majorBidi"/>
                <w:color w:val="000000"/>
                <w:sz w:val="24"/>
                <w:szCs w:val="24"/>
                <w14:textFill>
                  <w14:solidFill>
                    <w14:srgbClr w14:val="000000">
                      <w14:alpha w14:val="3000"/>
                    </w14:srgbClr>
                  </w14:solidFill>
                </w14:textFill>
              </w:rPr>
            </w:pPr>
            <w:r w:rsidRPr="005875B9">
              <w:rPr>
                <w:rFonts w:asciiTheme="majorBidi" w:hAnsiTheme="majorBidi" w:cstheme="majorBidi"/>
                <w:color w:val="000000"/>
                <w:sz w:val="24"/>
                <w:szCs w:val="24"/>
                <w14:textFill>
                  <w14:solidFill>
                    <w14:srgbClr w14:val="000000">
                      <w14:alpha w14:val="3000"/>
                    </w14:srgbClr>
                  </w14:solidFill>
                </w14:textFill>
              </w:rPr>
              <w:t>CHAPTER FOUR – RESULTS AND DISCUSSION</w:t>
            </w:r>
          </w:p>
        </w:tc>
      </w:tr>
      <w:tr w:rsidR="0018719B" w:rsidRPr="00BA7E97" w14:paraId="7FA6BC6F" w14:textId="77777777" w:rsidTr="00F526D0">
        <w:trPr>
          <w:jc w:val="center"/>
        </w:trPr>
        <w:tc>
          <w:tcPr>
            <w:tcW w:w="950" w:type="dxa"/>
            <w:vAlign w:val="center"/>
          </w:tcPr>
          <w:p w14:paraId="392BF603" w14:textId="77777777" w:rsidR="0018719B" w:rsidRPr="005875B9" w:rsidRDefault="0018719B" w:rsidP="00810577">
            <w:pPr>
              <w:bidi w:val="0"/>
              <w:spacing w:line="480" w:lineRule="auto"/>
              <w:jc w:val="both"/>
              <w:rPr>
                <w:rFonts w:asciiTheme="majorBidi" w:hAnsiTheme="majorBidi" w:cstheme="majorBidi"/>
                <w:color w:val="000000"/>
                <w:sz w:val="24"/>
                <w:szCs w:val="24"/>
                <w14:textFill>
                  <w14:solidFill>
                    <w14:srgbClr w14:val="000000">
                      <w14:alpha w14:val="3000"/>
                    </w14:srgbClr>
                  </w14:solidFill>
                </w14:textFill>
              </w:rPr>
            </w:pPr>
            <w:r w:rsidRPr="005875B9">
              <w:rPr>
                <w:rFonts w:asciiTheme="majorBidi" w:hAnsiTheme="majorBidi" w:cstheme="majorBidi"/>
                <w:color w:val="000000"/>
                <w:sz w:val="24"/>
                <w:szCs w:val="24"/>
                <w14:textFill>
                  <w14:solidFill>
                    <w14:srgbClr w14:val="000000">
                      <w14:alpha w14:val="3000"/>
                    </w14:srgbClr>
                  </w14:solidFill>
                </w14:textFill>
              </w:rPr>
              <w:t>4.1</w:t>
            </w:r>
          </w:p>
        </w:tc>
        <w:tc>
          <w:tcPr>
            <w:tcW w:w="6680" w:type="dxa"/>
            <w:vAlign w:val="center"/>
          </w:tcPr>
          <w:p w14:paraId="66899E1D" w14:textId="77777777" w:rsidR="0018719B" w:rsidRPr="005875B9" w:rsidRDefault="0018719B" w:rsidP="00810577">
            <w:pPr>
              <w:bidi w:val="0"/>
              <w:spacing w:line="480" w:lineRule="auto"/>
              <w:jc w:val="both"/>
              <w:rPr>
                <w:rFonts w:asciiTheme="majorBidi" w:hAnsiTheme="majorBidi" w:cstheme="majorBidi"/>
                <w:color w:val="000000"/>
                <w:sz w:val="24"/>
                <w:szCs w:val="24"/>
                <w14:textFill>
                  <w14:solidFill>
                    <w14:srgbClr w14:val="000000">
                      <w14:alpha w14:val="3000"/>
                    </w14:srgbClr>
                  </w14:solidFill>
                </w14:textFill>
              </w:rPr>
            </w:pPr>
            <w:r w:rsidRPr="005875B9">
              <w:rPr>
                <w:rFonts w:asciiTheme="majorBidi" w:hAnsiTheme="majorBidi" w:cstheme="majorBidi"/>
                <w:color w:val="000000"/>
                <w:sz w:val="24"/>
                <w:szCs w:val="24"/>
                <w14:textFill>
                  <w14:solidFill>
                    <w14:srgbClr w14:val="000000">
                      <w14:alpha w14:val="3000"/>
                    </w14:srgbClr>
                  </w14:solidFill>
                </w14:textFill>
              </w:rPr>
              <w:t>Overview of the Experimental Findings</w:t>
            </w:r>
          </w:p>
        </w:tc>
        <w:tc>
          <w:tcPr>
            <w:tcW w:w="1010" w:type="dxa"/>
            <w:vAlign w:val="center"/>
          </w:tcPr>
          <w:p w14:paraId="4883B43F" w14:textId="77777777" w:rsidR="0018719B" w:rsidRPr="005875B9" w:rsidRDefault="0018719B" w:rsidP="00810577">
            <w:pPr>
              <w:bidi w:val="0"/>
              <w:spacing w:line="480" w:lineRule="auto"/>
              <w:jc w:val="both"/>
              <w:rPr>
                <w:rFonts w:asciiTheme="majorBidi" w:hAnsiTheme="majorBidi" w:cstheme="majorBidi"/>
                <w:color w:val="000000"/>
                <w:sz w:val="24"/>
                <w:szCs w:val="24"/>
                <w14:textFill>
                  <w14:solidFill>
                    <w14:srgbClr w14:val="000000">
                      <w14:alpha w14:val="3000"/>
                    </w14:srgbClr>
                  </w14:solidFill>
                </w14:textFill>
              </w:rPr>
            </w:pPr>
            <w:r w:rsidRPr="005875B9">
              <w:rPr>
                <w:rFonts w:asciiTheme="majorBidi" w:hAnsiTheme="majorBidi" w:cstheme="majorBidi"/>
                <w:color w:val="000000"/>
                <w:sz w:val="24"/>
                <w:szCs w:val="24"/>
                <w14:textFill>
                  <w14:solidFill>
                    <w14:srgbClr w14:val="000000">
                      <w14:alpha w14:val="3000"/>
                    </w14:srgbClr>
                  </w14:solidFill>
                </w14:textFill>
              </w:rPr>
              <w:t>81</w:t>
            </w:r>
          </w:p>
        </w:tc>
      </w:tr>
      <w:tr w:rsidR="0018719B" w:rsidRPr="00BA7E97" w14:paraId="373628F8" w14:textId="77777777" w:rsidTr="00F526D0">
        <w:trPr>
          <w:jc w:val="center"/>
        </w:trPr>
        <w:tc>
          <w:tcPr>
            <w:tcW w:w="950" w:type="dxa"/>
            <w:vAlign w:val="center"/>
          </w:tcPr>
          <w:p w14:paraId="3A97EF94" w14:textId="77777777" w:rsidR="0018719B" w:rsidRPr="005875B9" w:rsidRDefault="0018719B" w:rsidP="00810577">
            <w:pPr>
              <w:bidi w:val="0"/>
              <w:spacing w:line="480" w:lineRule="auto"/>
              <w:jc w:val="both"/>
              <w:rPr>
                <w:rFonts w:asciiTheme="majorBidi" w:hAnsiTheme="majorBidi" w:cstheme="majorBidi"/>
                <w:color w:val="000000"/>
                <w:sz w:val="24"/>
                <w:szCs w:val="24"/>
                <w14:textFill>
                  <w14:solidFill>
                    <w14:srgbClr w14:val="000000">
                      <w14:alpha w14:val="3000"/>
                    </w14:srgbClr>
                  </w14:solidFill>
                </w14:textFill>
              </w:rPr>
            </w:pPr>
            <w:r w:rsidRPr="005875B9">
              <w:rPr>
                <w:rFonts w:asciiTheme="majorBidi" w:hAnsiTheme="majorBidi" w:cstheme="majorBidi"/>
                <w:color w:val="000000"/>
                <w:sz w:val="24"/>
                <w:szCs w:val="24"/>
                <w14:textFill>
                  <w14:solidFill>
                    <w14:srgbClr w14:val="000000">
                      <w14:alpha w14:val="3000"/>
                    </w14:srgbClr>
                  </w14:solidFill>
                </w14:textFill>
              </w:rPr>
              <w:t>4.2</w:t>
            </w:r>
          </w:p>
        </w:tc>
        <w:tc>
          <w:tcPr>
            <w:tcW w:w="6680" w:type="dxa"/>
            <w:vAlign w:val="center"/>
          </w:tcPr>
          <w:p w14:paraId="71CEC0FA" w14:textId="77777777" w:rsidR="0018719B" w:rsidRPr="005875B9" w:rsidRDefault="0018719B" w:rsidP="00810577">
            <w:pPr>
              <w:bidi w:val="0"/>
              <w:spacing w:line="480" w:lineRule="auto"/>
              <w:jc w:val="both"/>
              <w:rPr>
                <w:rFonts w:asciiTheme="majorBidi" w:hAnsiTheme="majorBidi" w:cstheme="majorBidi"/>
                <w:color w:val="000000"/>
                <w:sz w:val="24"/>
                <w:szCs w:val="24"/>
                <w14:textFill>
                  <w14:solidFill>
                    <w14:srgbClr w14:val="000000">
                      <w14:alpha w14:val="3000"/>
                    </w14:srgbClr>
                  </w14:solidFill>
                </w14:textFill>
              </w:rPr>
            </w:pPr>
            <w:r w:rsidRPr="005875B9">
              <w:rPr>
                <w:rFonts w:asciiTheme="majorBidi" w:hAnsiTheme="majorBidi" w:cstheme="majorBidi"/>
                <w:color w:val="000000"/>
                <w:sz w:val="24"/>
                <w:szCs w:val="24"/>
                <w14:textFill>
                  <w14:solidFill>
                    <w14:srgbClr w14:val="000000">
                      <w14:alpha w14:val="3000"/>
                    </w14:srgbClr>
                  </w14:solidFill>
                </w14:textFill>
              </w:rPr>
              <w:t>Physicochemical Characterization of the Prepared Nanoparticles</w:t>
            </w:r>
          </w:p>
        </w:tc>
        <w:tc>
          <w:tcPr>
            <w:tcW w:w="1010" w:type="dxa"/>
            <w:vAlign w:val="center"/>
          </w:tcPr>
          <w:p w14:paraId="23CE2A36" w14:textId="77777777" w:rsidR="0018719B" w:rsidRPr="005875B9" w:rsidRDefault="0018719B" w:rsidP="00810577">
            <w:pPr>
              <w:bidi w:val="0"/>
              <w:spacing w:line="480" w:lineRule="auto"/>
              <w:jc w:val="both"/>
              <w:rPr>
                <w:rFonts w:asciiTheme="majorBidi" w:hAnsiTheme="majorBidi" w:cstheme="majorBidi"/>
                <w:color w:val="000000"/>
                <w:sz w:val="24"/>
                <w:szCs w:val="24"/>
                <w14:textFill>
                  <w14:solidFill>
                    <w14:srgbClr w14:val="000000">
                      <w14:alpha w14:val="3000"/>
                    </w14:srgbClr>
                  </w14:solidFill>
                </w14:textFill>
              </w:rPr>
            </w:pPr>
            <w:r w:rsidRPr="005875B9">
              <w:rPr>
                <w:rFonts w:asciiTheme="majorBidi" w:hAnsiTheme="majorBidi" w:cstheme="majorBidi"/>
                <w:color w:val="000000"/>
                <w:sz w:val="24"/>
                <w:szCs w:val="24"/>
                <w14:textFill>
                  <w14:solidFill>
                    <w14:srgbClr w14:val="000000">
                      <w14:alpha w14:val="3000"/>
                    </w14:srgbClr>
                  </w14:solidFill>
                </w14:textFill>
              </w:rPr>
              <w:t>82</w:t>
            </w:r>
          </w:p>
        </w:tc>
      </w:tr>
      <w:tr w:rsidR="0018719B" w:rsidRPr="00BA7E97" w14:paraId="03729C90" w14:textId="77777777" w:rsidTr="00F526D0">
        <w:trPr>
          <w:jc w:val="center"/>
        </w:trPr>
        <w:tc>
          <w:tcPr>
            <w:tcW w:w="950" w:type="dxa"/>
            <w:vAlign w:val="center"/>
          </w:tcPr>
          <w:p w14:paraId="33CE7348" w14:textId="77777777" w:rsidR="0018719B" w:rsidRPr="005875B9" w:rsidRDefault="0018719B" w:rsidP="00810577">
            <w:pPr>
              <w:bidi w:val="0"/>
              <w:spacing w:line="480" w:lineRule="auto"/>
              <w:jc w:val="both"/>
              <w:rPr>
                <w:rFonts w:asciiTheme="majorBidi" w:hAnsiTheme="majorBidi" w:cstheme="majorBidi"/>
                <w:color w:val="000000"/>
                <w:sz w:val="24"/>
                <w:szCs w:val="24"/>
                <w14:textFill>
                  <w14:solidFill>
                    <w14:srgbClr w14:val="000000">
                      <w14:alpha w14:val="3000"/>
                    </w14:srgbClr>
                  </w14:solidFill>
                </w14:textFill>
              </w:rPr>
            </w:pPr>
            <w:r w:rsidRPr="005875B9">
              <w:rPr>
                <w:rFonts w:asciiTheme="majorBidi" w:hAnsiTheme="majorBidi" w:cstheme="majorBidi"/>
                <w:color w:val="000000"/>
                <w:sz w:val="24"/>
                <w:szCs w:val="24"/>
                <w14:textFill>
                  <w14:solidFill>
                    <w14:srgbClr w14:val="000000">
                      <w14:alpha w14:val="3000"/>
                    </w14:srgbClr>
                  </w14:solidFill>
                </w14:textFill>
              </w:rPr>
              <w:t>4.2.1</w:t>
            </w:r>
          </w:p>
        </w:tc>
        <w:tc>
          <w:tcPr>
            <w:tcW w:w="6680" w:type="dxa"/>
            <w:vAlign w:val="center"/>
          </w:tcPr>
          <w:p w14:paraId="12296C0C" w14:textId="77777777" w:rsidR="008513FF" w:rsidRDefault="00AB2AB5">
            <w:r>
              <w:rPr>
                <w:sz w:val="22"/>
              </w:rPr>
              <w:t>Field-Emission Scanning Electron Microscopy (FESEM)</w:t>
            </w:r>
          </w:p>
        </w:tc>
        <w:tc>
          <w:tcPr>
            <w:tcW w:w="1010" w:type="dxa"/>
            <w:vAlign w:val="center"/>
          </w:tcPr>
          <w:p w14:paraId="5A22C87F" w14:textId="77777777" w:rsidR="0018719B" w:rsidRPr="005875B9" w:rsidRDefault="0018719B" w:rsidP="00810577">
            <w:pPr>
              <w:bidi w:val="0"/>
              <w:spacing w:line="480" w:lineRule="auto"/>
              <w:jc w:val="both"/>
              <w:rPr>
                <w:rFonts w:asciiTheme="majorBidi" w:hAnsiTheme="majorBidi" w:cstheme="majorBidi"/>
                <w:color w:val="000000"/>
                <w:sz w:val="24"/>
                <w:szCs w:val="24"/>
                <w14:textFill>
                  <w14:solidFill>
                    <w14:srgbClr w14:val="000000">
                      <w14:alpha w14:val="3000"/>
                    </w14:srgbClr>
                  </w14:solidFill>
                </w14:textFill>
              </w:rPr>
            </w:pPr>
            <w:r w:rsidRPr="005875B9">
              <w:rPr>
                <w:rFonts w:asciiTheme="majorBidi" w:hAnsiTheme="majorBidi" w:cstheme="majorBidi"/>
                <w:color w:val="000000"/>
                <w:sz w:val="24"/>
                <w:szCs w:val="24"/>
                <w14:textFill>
                  <w14:solidFill>
                    <w14:srgbClr w14:val="000000">
                      <w14:alpha w14:val="3000"/>
                    </w14:srgbClr>
                  </w14:solidFill>
                </w14:textFill>
              </w:rPr>
              <w:t>82</w:t>
            </w:r>
          </w:p>
        </w:tc>
      </w:tr>
      <w:tr w:rsidR="0018719B" w:rsidRPr="00BA7E97" w14:paraId="1E6B2D50" w14:textId="77777777" w:rsidTr="00F526D0">
        <w:trPr>
          <w:jc w:val="center"/>
        </w:trPr>
        <w:tc>
          <w:tcPr>
            <w:tcW w:w="950" w:type="dxa"/>
            <w:vAlign w:val="center"/>
          </w:tcPr>
          <w:p w14:paraId="5EECED6B" w14:textId="77777777" w:rsidR="0018719B" w:rsidRPr="005875B9" w:rsidRDefault="0018719B" w:rsidP="00810577">
            <w:pPr>
              <w:bidi w:val="0"/>
              <w:spacing w:line="480" w:lineRule="auto"/>
              <w:jc w:val="both"/>
              <w:rPr>
                <w:rFonts w:asciiTheme="majorBidi" w:hAnsiTheme="majorBidi" w:cstheme="majorBidi"/>
                <w:color w:val="000000"/>
                <w:sz w:val="24"/>
                <w:szCs w:val="24"/>
                <w14:textFill>
                  <w14:solidFill>
                    <w14:srgbClr w14:val="000000">
                      <w14:alpha w14:val="3000"/>
                    </w14:srgbClr>
                  </w14:solidFill>
                </w14:textFill>
              </w:rPr>
            </w:pPr>
            <w:r w:rsidRPr="005875B9">
              <w:rPr>
                <w:rFonts w:asciiTheme="majorBidi" w:hAnsiTheme="majorBidi" w:cstheme="majorBidi"/>
                <w:color w:val="000000"/>
                <w:sz w:val="24"/>
                <w:szCs w:val="24"/>
                <w14:textFill>
                  <w14:solidFill>
                    <w14:srgbClr w14:val="000000">
                      <w14:alpha w14:val="3000"/>
                    </w14:srgbClr>
                  </w14:solidFill>
                </w14:textFill>
              </w:rPr>
              <w:t>4.2.2</w:t>
            </w:r>
          </w:p>
        </w:tc>
        <w:tc>
          <w:tcPr>
            <w:tcW w:w="6680" w:type="dxa"/>
            <w:vAlign w:val="center"/>
          </w:tcPr>
          <w:p w14:paraId="425D090C" w14:textId="77777777" w:rsidR="008513FF" w:rsidRDefault="00AB2AB5">
            <w:r>
              <w:rPr>
                <w:sz w:val="22"/>
              </w:rPr>
              <w:t>X-Ray Diffraction (XRD)</w:t>
            </w:r>
          </w:p>
        </w:tc>
        <w:tc>
          <w:tcPr>
            <w:tcW w:w="1010" w:type="dxa"/>
            <w:vAlign w:val="center"/>
          </w:tcPr>
          <w:p w14:paraId="0630EFC6" w14:textId="77777777" w:rsidR="0018719B" w:rsidRPr="005875B9" w:rsidRDefault="0018719B" w:rsidP="00810577">
            <w:pPr>
              <w:bidi w:val="0"/>
              <w:spacing w:line="480" w:lineRule="auto"/>
              <w:jc w:val="both"/>
              <w:rPr>
                <w:rFonts w:asciiTheme="majorBidi" w:hAnsiTheme="majorBidi" w:cstheme="majorBidi"/>
                <w:color w:val="000000"/>
                <w:sz w:val="24"/>
                <w:szCs w:val="24"/>
                <w14:textFill>
                  <w14:solidFill>
                    <w14:srgbClr w14:val="000000">
                      <w14:alpha w14:val="3000"/>
                    </w14:srgbClr>
                  </w14:solidFill>
                </w14:textFill>
              </w:rPr>
            </w:pPr>
            <w:r w:rsidRPr="005875B9">
              <w:rPr>
                <w:rFonts w:asciiTheme="majorBidi" w:hAnsiTheme="majorBidi" w:cstheme="majorBidi"/>
                <w:color w:val="000000"/>
                <w:sz w:val="24"/>
                <w:szCs w:val="24"/>
                <w14:textFill>
                  <w14:solidFill>
                    <w14:srgbClr w14:val="000000">
                      <w14:alpha w14:val="3000"/>
                    </w14:srgbClr>
                  </w14:solidFill>
                </w14:textFill>
              </w:rPr>
              <w:t>83</w:t>
            </w:r>
          </w:p>
        </w:tc>
      </w:tr>
      <w:tr w:rsidR="0018719B" w:rsidRPr="00BA7E97" w14:paraId="15671884" w14:textId="77777777" w:rsidTr="00F526D0">
        <w:trPr>
          <w:jc w:val="center"/>
        </w:trPr>
        <w:tc>
          <w:tcPr>
            <w:tcW w:w="950" w:type="dxa"/>
            <w:vAlign w:val="center"/>
          </w:tcPr>
          <w:p w14:paraId="10B61A40" w14:textId="77777777" w:rsidR="0018719B" w:rsidRPr="005875B9" w:rsidRDefault="0018719B" w:rsidP="00810577">
            <w:pPr>
              <w:bidi w:val="0"/>
              <w:spacing w:line="480" w:lineRule="auto"/>
              <w:jc w:val="both"/>
              <w:rPr>
                <w:rFonts w:asciiTheme="majorBidi" w:hAnsiTheme="majorBidi" w:cstheme="majorBidi"/>
                <w:color w:val="000000"/>
                <w:sz w:val="24"/>
                <w:szCs w:val="24"/>
                <w14:textFill>
                  <w14:solidFill>
                    <w14:srgbClr w14:val="000000">
                      <w14:alpha w14:val="3000"/>
                    </w14:srgbClr>
                  </w14:solidFill>
                </w14:textFill>
              </w:rPr>
            </w:pPr>
            <w:r w:rsidRPr="005875B9">
              <w:rPr>
                <w:rFonts w:asciiTheme="majorBidi" w:hAnsiTheme="majorBidi" w:cstheme="majorBidi"/>
                <w:color w:val="000000"/>
                <w:sz w:val="24"/>
                <w:szCs w:val="24"/>
                <w14:textFill>
                  <w14:solidFill>
                    <w14:srgbClr w14:val="000000">
                      <w14:alpha w14:val="3000"/>
                    </w14:srgbClr>
                  </w14:solidFill>
                </w14:textFill>
              </w:rPr>
              <w:t>4.2.3</w:t>
            </w:r>
          </w:p>
        </w:tc>
        <w:tc>
          <w:tcPr>
            <w:tcW w:w="6680" w:type="dxa"/>
            <w:vAlign w:val="center"/>
          </w:tcPr>
          <w:p w14:paraId="3519C7F7" w14:textId="77777777" w:rsidR="008513FF" w:rsidRDefault="00AB2AB5">
            <w:r>
              <w:rPr>
                <w:sz w:val="22"/>
              </w:rPr>
              <w:t>Atomic Force Microscopy (AFM)</w:t>
            </w:r>
          </w:p>
        </w:tc>
        <w:tc>
          <w:tcPr>
            <w:tcW w:w="1010" w:type="dxa"/>
            <w:vAlign w:val="center"/>
          </w:tcPr>
          <w:p w14:paraId="391929D8" w14:textId="77777777" w:rsidR="0018719B" w:rsidRPr="005875B9" w:rsidRDefault="0018719B" w:rsidP="00810577">
            <w:pPr>
              <w:bidi w:val="0"/>
              <w:spacing w:line="480" w:lineRule="auto"/>
              <w:jc w:val="both"/>
              <w:rPr>
                <w:rFonts w:asciiTheme="majorBidi" w:hAnsiTheme="majorBidi" w:cstheme="majorBidi"/>
                <w:color w:val="000000"/>
                <w:sz w:val="24"/>
                <w:szCs w:val="24"/>
                <w14:textFill>
                  <w14:solidFill>
                    <w14:srgbClr w14:val="000000">
                      <w14:alpha w14:val="3000"/>
                    </w14:srgbClr>
                  </w14:solidFill>
                </w14:textFill>
              </w:rPr>
            </w:pPr>
            <w:r w:rsidRPr="005875B9">
              <w:rPr>
                <w:rFonts w:asciiTheme="majorBidi" w:hAnsiTheme="majorBidi" w:cstheme="majorBidi"/>
                <w:color w:val="000000"/>
                <w:sz w:val="24"/>
                <w:szCs w:val="24"/>
                <w14:textFill>
                  <w14:solidFill>
                    <w14:srgbClr w14:val="000000">
                      <w14:alpha w14:val="3000"/>
                    </w14:srgbClr>
                  </w14:solidFill>
                </w14:textFill>
              </w:rPr>
              <w:t>86</w:t>
            </w:r>
          </w:p>
        </w:tc>
      </w:tr>
      <w:tr w:rsidR="0018719B" w:rsidRPr="00BA7E97" w14:paraId="27782D94" w14:textId="77777777" w:rsidTr="00F526D0">
        <w:trPr>
          <w:jc w:val="center"/>
        </w:trPr>
        <w:tc>
          <w:tcPr>
            <w:tcW w:w="950" w:type="dxa"/>
            <w:vAlign w:val="center"/>
          </w:tcPr>
          <w:p w14:paraId="2F2439A6" w14:textId="77777777" w:rsidR="0018719B" w:rsidRPr="005875B9" w:rsidRDefault="0018719B" w:rsidP="00810577">
            <w:pPr>
              <w:bidi w:val="0"/>
              <w:spacing w:line="480" w:lineRule="auto"/>
              <w:jc w:val="both"/>
              <w:rPr>
                <w:rFonts w:asciiTheme="majorBidi" w:hAnsiTheme="majorBidi" w:cstheme="majorBidi"/>
                <w:color w:val="000000"/>
                <w:sz w:val="24"/>
                <w:szCs w:val="24"/>
                <w14:textFill>
                  <w14:solidFill>
                    <w14:srgbClr w14:val="000000">
                      <w14:alpha w14:val="3000"/>
                    </w14:srgbClr>
                  </w14:solidFill>
                </w14:textFill>
              </w:rPr>
            </w:pPr>
            <w:r w:rsidRPr="005875B9">
              <w:rPr>
                <w:rFonts w:asciiTheme="majorBidi" w:hAnsiTheme="majorBidi" w:cstheme="majorBidi"/>
                <w:color w:val="000000"/>
                <w:sz w:val="24"/>
                <w:szCs w:val="24"/>
                <w14:textFill>
                  <w14:solidFill>
                    <w14:srgbClr w14:val="000000">
                      <w14:alpha w14:val="3000"/>
                    </w14:srgbClr>
                  </w14:solidFill>
                </w14:textFill>
              </w:rPr>
              <w:t>4.2.4</w:t>
            </w:r>
          </w:p>
        </w:tc>
        <w:tc>
          <w:tcPr>
            <w:tcW w:w="6680" w:type="dxa"/>
            <w:vAlign w:val="center"/>
          </w:tcPr>
          <w:p w14:paraId="1BC469E7" w14:textId="77777777" w:rsidR="008513FF" w:rsidRDefault="00AB2AB5">
            <w:r>
              <w:rPr>
                <w:sz w:val="22"/>
              </w:rPr>
              <w:t>Fourier-Transform Infrared Spectroscopy (FTIR)</w:t>
            </w:r>
          </w:p>
        </w:tc>
        <w:tc>
          <w:tcPr>
            <w:tcW w:w="1010" w:type="dxa"/>
            <w:vAlign w:val="center"/>
          </w:tcPr>
          <w:p w14:paraId="591F792A" w14:textId="77777777" w:rsidR="0018719B" w:rsidRPr="005875B9" w:rsidRDefault="0018719B" w:rsidP="00810577">
            <w:pPr>
              <w:bidi w:val="0"/>
              <w:spacing w:line="480" w:lineRule="auto"/>
              <w:jc w:val="both"/>
              <w:rPr>
                <w:rFonts w:asciiTheme="majorBidi" w:hAnsiTheme="majorBidi" w:cstheme="majorBidi"/>
                <w:color w:val="000000"/>
                <w:sz w:val="24"/>
                <w:szCs w:val="24"/>
                <w14:textFill>
                  <w14:solidFill>
                    <w14:srgbClr w14:val="000000">
                      <w14:alpha w14:val="3000"/>
                    </w14:srgbClr>
                  </w14:solidFill>
                </w14:textFill>
              </w:rPr>
            </w:pPr>
            <w:r w:rsidRPr="005875B9">
              <w:rPr>
                <w:rFonts w:asciiTheme="majorBidi" w:hAnsiTheme="majorBidi" w:cstheme="majorBidi"/>
                <w:color w:val="000000"/>
                <w:sz w:val="24"/>
                <w:szCs w:val="24"/>
                <w14:textFill>
                  <w14:solidFill>
                    <w14:srgbClr w14:val="000000">
                      <w14:alpha w14:val="3000"/>
                    </w14:srgbClr>
                  </w14:solidFill>
                </w14:textFill>
              </w:rPr>
              <w:t>87</w:t>
            </w:r>
          </w:p>
        </w:tc>
      </w:tr>
      <w:tr w:rsidR="0018719B" w:rsidRPr="00BA7E97" w14:paraId="0EDC680D" w14:textId="77777777" w:rsidTr="00F526D0">
        <w:trPr>
          <w:jc w:val="center"/>
        </w:trPr>
        <w:tc>
          <w:tcPr>
            <w:tcW w:w="950" w:type="dxa"/>
            <w:vAlign w:val="center"/>
          </w:tcPr>
          <w:p w14:paraId="48796121" w14:textId="77777777" w:rsidR="0018719B" w:rsidRPr="005875B9" w:rsidRDefault="0018719B" w:rsidP="00810577">
            <w:pPr>
              <w:bidi w:val="0"/>
              <w:spacing w:line="480" w:lineRule="auto"/>
              <w:jc w:val="both"/>
              <w:rPr>
                <w:rFonts w:asciiTheme="majorBidi" w:hAnsiTheme="majorBidi" w:cstheme="majorBidi"/>
                <w:color w:val="000000"/>
                <w:sz w:val="24"/>
                <w:szCs w:val="24"/>
                <w14:textFill>
                  <w14:solidFill>
                    <w14:srgbClr w14:val="000000">
                      <w14:alpha w14:val="3000"/>
                    </w14:srgbClr>
                  </w14:solidFill>
                </w14:textFill>
              </w:rPr>
            </w:pPr>
            <w:r w:rsidRPr="005875B9">
              <w:rPr>
                <w:rFonts w:asciiTheme="majorBidi" w:hAnsiTheme="majorBidi" w:cstheme="majorBidi"/>
                <w:color w:val="000000"/>
                <w:sz w:val="24"/>
                <w:szCs w:val="24"/>
                <w14:textFill>
                  <w14:solidFill>
                    <w14:srgbClr w14:val="000000">
                      <w14:alpha w14:val="3000"/>
                    </w14:srgbClr>
                  </w14:solidFill>
                </w14:textFill>
              </w:rPr>
              <w:t>4.2.5</w:t>
            </w:r>
          </w:p>
        </w:tc>
        <w:tc>
          <w:tcPr>
            <w:tcW w:w="6680" w:type="dxa"/>
            <w:vAlign w:val="center"/>
          </w:tcPr>
          <w:p w14:paraId="73900B13" w14:textId="77777777" w:rsidR="008513FF" w:rsidRDefault="00AB2AB5">
            <w:r>
              <w:rPr>
                <w:sz w:val="22"/>
              </w:rPr>
              <w:t>Integrated Interpretation and Discussion of the Characterization Evidence</w:t>
            </w:r>
          </w:p>
        </w:tc>
        <w:tc>
          <w:tcPr>
            <w:tcW w:w="1010" w:type="dxa"/>
            <w:vAlign w:val="center"/>
          </w:tcPr>
          <w:p w14:paraId="7805BACE" w14:textId="77777777" w:rsidR="0018719B" w:rsidRPr="005875B9" w:rsidRDefault="0018719B" w:rsidP="00810577">
            <w:pPr>
              <w:bidi w:val="0"/>
              <w:spacing w:line="480" w:lineRule="auto"/>
              <w:jc w:val="both"/>
              <w:rPr>
                <w:rFonts w:asciiTheme="majorBidi" w:hAnsiTheme="majorBidi" w:cstheme="majorBidi"/>
                <w:color w:val="000000"/>
                <w:sz w:val="24"/>
                <w:szCs w:val="24"/>
                <w14:textFill>
                  <w14:solidFill>
                    <w14:srgbClr w14:val="000000">
                      <w14:alpha w14:val="3000"/>
                    </w14:srgbClr>
                  </w14:solidFill>
                </w14:textFill>
              </w:rPr>
            </w:pPr>
            <w:r w:rsidRPr="005875B9">
              <w:rPr>
                <w:rFonts w:asciiTheme="majorBidi" w:hAnsiTheme="majorBidi" w:cstheme="majorBidi"/>
                <w:color w:val="000000"/>
                <w:sz w:val="24"/>
                <w:szCs w:val="24"/>
                <w14:textFill>
                  <w14:solidFill>
                    <w14:srgbClr w14:val="000000">
                      <w14:alpha w14:val="3000"/>
                    </w14:srgbClr>
                  </w14:solidFill>
                </w14:textFill>
              </w:rPr>
              <w:t>88</w:t>
            </w:r>
          </w:p>
        </w:tc>
      </w:tr>
      <w:tr w:rsidR="0018719B" w:rsidRPr="00BA7E97" w14:paraId="71EEF9C8" w14:textId="77777777" w:rsidTr="00F526D0">
        <w:trPr>
          <w:jc w:val="center"/>
        </w:trPr>
        <w:tc>
          <w:tcPr>
            <w:tcW w:w="950" w:type="dxa"/>
            <w:vAlign w:val="center"/>
          </w:tcPr>
          <w:p w14:paraId="38906DE6" w14:textId="77777777" w:rsidR="0018719B" w:rsidRPr="005875B9" w:rsidRDefault="0018719B" w:rsidP="00810577">
            <w:pPr>
              <w:bidi w:val="0"/>
              <w:spacing w:line="480" w:lineRule="auto"/>
              <w:jc w:val="both"/>
              <w:rPr>
                <w:rFonts w:asciiTheme="majorBidi" w:hAnsiTheme="majorBidi" w:cstheme="majorBidi"/>
                <w:color w:val="000000"/>
                <w:sz w:val="24"/>
                <w:szCs w:val="24"/>
                <w14:textFill>
                  <w14:solidFill>
                    <w14:srgbClr w14:val="000000">
                      <w14:alpha w14:val="3000"/>
                    </w14:srgbClr>
                  </w14:solidFill>
                </w14:textFill>
              </w:rPr>
            </w:pPr>
            <w:r w:rsidRPr="005875B9">
              <w:rPr>
                <w:rFonts w:asciiTheme="majorBidi" w:hAnsiTheme="majorBidi" w:cstheme="majorBidi"/>
                <w:color w:val="000000"/>
                <w:sz w:val="24"/>
                <w:szCs w:val="24"/>
                <w14:textFill>
                  <w14:solidFill>
                    <w14:srgbClr w14:val="000000">
                      <w14:alpha w14:val="3000"/>
                    </w14:srgbClr>
                  </w14:solidFill>
                </w14:textFill>
              </w:rPr>
              <w:t>4.3</w:t>
            </w:r>
          </w:p>
        </w:tc>
        <w:tc>
          <w:tcPr>
            <w:tcW w:w="6680" w:type="dxa"/>
            <w:vAlign w:val="center"/>
          </w:tcPr>
          <w:p w14:paraId="17D4ECB8" w14:textId="77777777" w:rsidR="0018719B" w:rsidRPr="005875B9" w:rsidRDefault="0018719B" w:rsidP="00810577">
            <w:pPr>
              <w:bidi w:val="0"/>
              <w:spacing w:line="480" w:lineRule="auto"/>
              <w:jc w:val="both"/>
              <w:rPr>
                <w:rFonts w:asciiTheme="majorBidi" w:hAnsiTheme="majorBidi" w:cstheme="majorBidi"/>
                <w:color w:val="000000"/>
                <w:sz w:val="24"/>
                <w:szCs w:val="24"/>
                <w14:textFill>
                  <w14:solidFill>
                    <w14:srgbClr w14:val="000000">
                      <w14:alpha w14:val="3000"/>
                    </w14:srgbClr>
                  </w14:solidFill>
                </w14:textFill>
              </w:rPr>
            </w:pPr>
            <w:r w:rsidRPr="005875B9">
              <w:rPr>
                <w:rFonts w:asciiTheme="majorBidi" w:hAnsiTheme="majorBidi" w:cstheme="majorBidi"/>
                <w:color w:val="000000"/>
                <w:sz w:val="24"/>
                <w:szCs w:val="24"/>
                <w14:textFill>
                  <w14:solidFill>
                    <w14:srgbClr w14:val="000000">
                      <w14:alpha w14:val="3000"/>
                    </w14:srgbClr>
                  </w14:solidFill>
                </w14:textFill>
              </w:rPr>
              <w:t>Fluorescence Response and Preliminary Calibration</w:t>
            </w:r>
          </w:p>
        </w:tc>
        <w:tc>
          <w:tcPr>
            <w:tcW w:w="1010" w:type="dxa"/>
            <w:vAlign w:val="center"/>
          </w:tcPr>
          <w:p w14:paraId="5E8A125A" w14:textId="77777777" w:rsidR="0018719B" w:rsidRPr="005875B9" w:rsidRDefault="0018719B" w:rsidP="00810577">
            <w:pPr>
              <w:bidi w:val="0"/>
              <w:spacing w:line="480" w:lineRule="auto"/>
              <w:jc w:val="both"/>
              <w:rPr>
                <w:rFonts w:asciiTheme="majorBidi" w:hAnsiTheme="majorBidi" w:cstheme="majorBidi"/>
                <w:color w:val="000000"/>
                <w:sz w:val="24"/>
                <w:szCs w:val="24"/>
                <w14:textFill>
                  <w14:solidFill>
                    <w14:srgbClr w14:val="000000">
                      <w14:alpha w14:val="3000"/>
                    </w14:srgbClr>
                  </w14:solidFill>
                </w14:textFill>
              </w:rPr>
            </w:pPr>
            <w:r w:rsidRPr="005875B9">
              <w:rPr>
                <w:rFonts w:asciiTheme="majorBidi" w:hAnsiTheme="majorBidi" w:cstheme="majorBidi"/>
                <w:color w:val="000000"/>
                <w:sz w:val="24"/>
                <w:szCs w:val="24"/>
                <w14:textFill>
                  <w14:solidFill>
                    <w14:srgbClr w14:val="000000">
                      <w14:alpha w14:val="3000"/>
                    </w14:srgbClr>
                  </w14:solidFill>
                </w14:textFill>
              </w:rPr>
              <w:t>91</w:t>
            </w:r>
          </w:p>
        </w:tc>
      </w:tr>
      <w:tr w:rsidR="0018719B" w:rsidRPr="00BA7E97" w14:paraId="16558AA9" w14:textId="77777777" w:rsidTr="00F526D0">
        <w:trPr>
          <w:jc w:val="center"/>
        </w:trPr>
        <w:tc>
          <w:tcPr>
            <w:tcW w:w="950" w:type="dxa"/>
            <w:vAlign w:val="center"/>
          </w:tcPr>
          <w:p w14:paraId="77F16DDB" w14:textId="77777777" w:rsidR="0018719B" w:rsidRPr="005875B9" w:rsidRDefault="0018719B" w:rsidP="00810577">
            <w:pPr>
              <w:bidi w:val="0"/>
              <w:spacing w:line="480" w:lineRule="auto"/>
              <w:jc w:val="both"/>
              <w:rPr>
                <w:rFonts w:asciiTheme="majorBidi" w:hAnsiTheme="majorBidi" w:cstheme="majorBidi"/>
                <w:color w:val="000000"/>
                <w:sz w:val="24"/>
                <w:szCs w:val="24"/>
                <w14:textFill>
                  <w14:solidFill>
                    <w14:srgbClr w14:val="000000">
                      <w14:alpha w14:val="3000"/>
                    </w14:srgbClr>
                  </w14:solidFill>
                </w14:textFill>
              </w:rPr>
            </w:pPr>
            <w:r w:rsidRPr="005875B9">
              <w:rPr>
                <w:rFonts w:asciiTheme="majorBidi" w:hAnsiTheme="majorBidi" w:cstheme="majorBidi"/>
                <w:color w:val="000000"/>
                <w:sz w:val="24"/>
                <w:szCs w:val="24"/>
                <w14:textFill>
                  <w14:solidFill>
                    <w14:srgbClr w14:val="000000">
                      <w14:alpha w14:val="3000"/>
                    </w14:srgbClr>
                  </w14:solidFill>
                </w14:textFill>
              </w:rPr>
              <w:t>4.3.1</w:t>
            </w:r>
          </w:p>
        </w:tc>
        <w:tc>
          <w:tcPr>
            <w:tcW w:w="6680" w:type="dxa"/>
            <w:vAlign w:val="center"/>
          </w:tcPr>
          <w:p w14:paraId="041062AC" w14:textId="77777777" w:rsidR="0018719B" w:rsidRPr="005875B9" w:rsidRDefault="0018719B" w:rsidP="00810577">
            <w:pPr>
              <w:bidi w:val="0"/>
              <w:spacing w:line="480" w:lineRule="auto"/>
              <w:jc w:val="both"/>
              <w:rPr>
                <w:rFonts w:asciiTheme="majorBidi" w:hAnsiTheme="majorBidi" w:cstheme="majorBidi"/>
                <w:color w:val="000000"/>
                <w:sz w:val="24"/>
                <w:szCs w:val="24"/>
                <w14:textFill>
                  <w14:solidFill>
                    <w14:srgbClr w14:val="000000">
                      <w14:alpha w14:val="3000"/>
                    </w14:srgbClr>
                  </w14:solidFill>
                </w14:textFill>
              </w:rPr>
            </w:pPr>
            <w:r w:rsidRPr="005875B9">
              <w:rPr>
                <w:rFonts w:asciiTheme="majorBidi" w:hAnsiTheme="majorBidi" w:cstheme="majorBidi"/>
                <w:color w:val="000000"/>
                <w:sz w:val="24"/>
                <w:szCs w:val="24"/>
                <w14:textFill>
                  <w14:solidFill>
                    <w14:srgbClr w14:val="000000">
                      <w14:alpha w14:val="3000"/>
                    </w14:srgbClr>
                  </w14:solidFill>
                </w14:textFill>
              </w:rPr>
              <w:t>Selection of the Excitation Wavelength</w:t>
            </w:r>
          </w:p>
        </w:tc>
        <w:tc>
          <w:tcPr>
            <w:tcW w:w="1010" w:type="dxa"/>
            <w:vAlign w:val="center"/>
          </w:tcPr>
          <w:p w14:paraId="03A61A8F" w14:textId="77777777" w:rsidR="0018719B" w:rsidRPr="005875B9" w:rsidRDefault="0018719B" w:rsidP="00810577">
            <w:pPr>
              <w:bidi w:val="0"/>
              <w:spacing w:line="480" w:lineRule="auto"/>
              <w:jc w:val="both"/>
              <w:rPr>
                <w:rFonts w:asciiTheme="majorBidi" w:hAnsiTheme="majorBidi" w:cstheme="majorBidi"/>
                <w:color w:val="000000"/>
                <w:sz w:val="24"/>
                <w:szCs w:val="24"/>
                <w14:textFill>
                  <w14:solidFill>
                    <w14:srgbClr w14:val="000000">
                      <w14:alpha w14:val="3000"/>
                    </w14:srgbClr>
                  </w14:solidFill>
                </w14:textFill>
              </w:rPr>
            </w:pPr>
            <w:r w:rsidRPr="005875B9">
              <w:rPr>
                <w:rFonts w:asciiTheme="majorBidi" w:hAnsiTheme="majorBidi" w:cstheme="majorBidi"/>
                <w:color w:val="000000"/>
                <w:sz w:val="24"/>
                <w:szCs w:val="24"/>
                <w14:textFill>
                  <w14:solidFill>
                    <w14:srgbClr w14:val="000000">
                      <w14:alpha w14:val="3000"/>
                    </w14:srgbClr>
                  </w14:solidFill>
                </w14:textFill>
              </w:rPr>
              <w:t>91</w:t>
            </w:r>
          </w:p>
        </w:tc>
      </w:tr>
      <w:tr w:rsidR="0018719B" w:rsidRPr="00BA7E97" w14:paraId="1F201784" w14:textId="77777777" w:rsidTr="00F526D0">
        <w:trPr>
          <w:jc w:val="center"/>
        </w:trPr>
        <w:tc>
          <w:tcPr>
            <w:tcW w:w="950" w:type="dxa"/>
            <w:vAlign w:val="center"/>
          </w:tcPr>
          <w:p w14:paraId="6AB53D66" w14:textId="77777777" w:rsidR="0018719B" w:rsidRPr="005875B9" w:rsidRDefault="0018719B" w:rsidP="00810577">
            <w:pPr>
              <w:bidi w:val="0"/>
              <w:spacing w:line="480" w:lineRule="auto"/>
              <w:jc w:val="both"/>
              <w:rPr>
                <w:rFonts w:asciiTheme="majorBidi" w:hAnsiTheme="majorBidi" w:cstheme="majorBidi"/>
                <w:color w:val="000000"/>
                <w:sz w:val="24"/>
                <w:szCs w:val="24"/>
                <w14:textFill>
                  <w14:solidFill>
                    <w14:srgbClr w14:val="000000">
                      <w14:alpha w14:val="3000"/>
                    </w14:srgbClr>
                  </w14:solidFill>
                </w14:textFill>
              </w:rPr>
            </w:pPr>
            <w:r w:rsidRPr="005875B9">
              <w:rPr>
                <w:rFonts w:asciiTheme="majorBidi" w:hAnsiTheme="majorBidi" w:cstheme="majorBidi"/>
                <w:color w:val="000000"/>
                <w:sz w:val="24"/>
                <w:szCs w:val="24"/>
                <w14:textFill>
                  <w14:solidFill>
                    <w14:srgbClr w14:val="000000">
                      <w14:alpha w14:val="3000"/>
                    </w14:srgbClr>
                  </w14:solidFill>
                </w14:textFill>
              </w:rPr>
              <w:lastRenderedPageBreak/>
              <w:t>4.3.2</w:t>
            </w:r>
          </w:p>
        </w:tc>
        <w:tc>
          <w:tcPr>
            <w:tcW w:w="6680" w:type="dxa"/>
            <w:vAlign w:val="center"/>
          </w:tcPr>
          <w:p w14:paraId="46016140" w14:textId="77777777" w:rsidR="0018719B" w:rsidRPr="005875B9" w:rsidRDefault="0018719B" w:rsidP="00810577">
            <w:pPr>
              <w:bidi w:val="0"/>
              <w:spacing w:line="480" w:lineRule="auto"/>
              <w:jc w:val="both"/>
              <w:rPr>
                <w:rFonts w:asciiTheme="majorBidi" w:hAnsiTheme="majorBidi" w:cstheme="majorBidi"/>
                <w:color w:val="000000"/>
                <w:sz w:val="24"/>
                <w:szCs w:val="24"/>
                <w14:textFill>
                  <w14:solidFill>
                    <w14:srgbClr w14:val="000000">
                      <w14:alpha w14:val="3000"/>
                    </w14:srgbClr>
                  </w14:solidFill>
                </w14:textFill>
              </w:rPr>
            </w:pPr>
            <w:r w:rsidRPr="005875B9">
              <w:rPr>
                <w:rFonts w:asciiTheme="majorBidi" w:hAnsiTheme="majorBidi" w:cstheme="majorBidi"/>
                <w:color w:val="000000"/>
                <w:sz w:val="24"/>
                <w:szCs w:val="24"/>
                <w14:textFill>
                  <w14:solidFill>
                    <w14:srgbClr w14:val="000000">
                      <w14:alpha w14:val="3000"/>
                    </w14:srgbClr>
                  </w14:solidFill>
                </w14:textFill>
              </w:rPr>
              <w:t>Aqueous-Matrix Emission Response</w:t>
            </w:r>
          </w:p>
        </w:tc>
        <w:tc>
          <w:tcPr>
            <w:tcW w:w="1010" w:type="dxa"/>
            <w:vAlign w:val="center"/>
          </w:tcPr>
          <w:p w14:paraId="3DFC9D01" w14:textId="77777777" w:rsidR="0018719B" w:rsidRPr="005875B9" w:rsidRDefault="0018719B" w:rsidP="00810577">
            <w:pPr>
              <w:bidi w:val="0"/>
              <w:spacing w:line="480" w:lineRule="auto"/>
              <w:jc w:val="both"/>
              <w:rPr>
                <w:rFonts w:asciiTheme="majorBidi" w:hAnsiTheme="majorBidi" w:cstheme="majorBidi"/>
                <w:color w:val="000000"/>
                <w:sz w:val="24"/>
                <w:szCs w:val="24"/>
                <w14:textFill>
                  <w14:solidFill>
                    <w14:srgbClr w14:val="000000">
                      <w14:alpha w14:val="3000"/>
                    </w14:srgbClr>
                  </w14:solidFill>
                </w14:textFill>
              </w:rPr>
            </w:pPr>
            <w:r w:rsidRPr="005875B9">
              <w:rPr>
                <w:rFonts w:asciiTheme="majorBidi" w:hAnsiTheme="majorBidi" w:cstheme="majorBidi"/>
                <w:color w:val="000000"/>
                <w:sz w:val="24"/>
                <w:szCs w:val="24"/>
                <w14:textFill>
                  <w14:solidFill>
                    <w14:srgbClr w14:val="000000">
                      <w14:alpha w14:val="3000"/>
                    </w14:srgbClr>
                  </w14:solidFill>
                </w14:textFill>
              </w:rPr>
              <w:t>92</w:t>
            </w:r>
          </w:p>
        </w:tc>
      </w:tr>
      <w:tr w:rsidR="0018719B" w:rsidRPr="00BA7E97" w14:paraId="7FB06DA0" w14:textId="77777777" w:rsidTr="00F526D0">
        <w:trPr>
          <w:jc w:val="center"/>
        </w:trPr>
        <w:tc>
          <w:tcPr>
            <w:tcW w:w="950" w:type="dxa"/>
            <w:vAlign w:val="center"/>
          </w:tcPr>
          <w:p w14:paraId="2D32E8DD" w14:textId="77777777" w:rsidR="0018719B" w:rsidRPr="005875B9" w:rsidRDefault="0018719B" w:rsidP="00810577">
            <w:pPr>
              <w:bidi w:val="0"/>
              <w:spacing w:line="480" w:lineRule="auto"/>
              <w:jc w:val="both"/>
              <w:rPr>
                <w:rFonts w:asciiTheme="majorBidi" w:hAnsiTheme="majorBidi" w:cstheme="majorBidi"/>
                <w:color w:val="000000"/>
                <w:sz w:val="24"/>
                <w:szCs w:val="24"/>
                <w14:textFill>
                  <w14:solidFill>
                    <w14:srgbClr w14:val="000000">
                      <w14:alpha w14:val="3000"/>
                    </w14:srgbClr>
                  </w14:solidFill>
                </w14:textFill>
              </w:rPr>
            </w:pPr>
            <w:r w:rsidRPr="005875B9">
              <w:rPr>
                <w:rFonts w:asciiTheme="majorBidi" w:hAnsiTheme="majorBidi" w:cstheme="majorBidi"/>
                <w:color w:val="000000"/>
                <w:sz w:val="24"/>
                <w:szCs w:val="24"/>
                <w14:textFill>
                  <w14:solidFill>
                    <w14:srgbClr w14:val="000000">
                      <w14:alpha w14:val="3000"/>
                    </w14:srgbClr>
                  </w14:solidFill>
                </w14:textFill>
              </w:rPr>
              <w:t>4.3.3</w:t>
            </w:r>
          </w:p>
        </w:tc>
        <w:tc>
          <w:tcPr>
            <w:tcW w:w="6680" w:type="dxa"/>
            <w:vAlign w:val="center"/>
          </w:tcPr>
          <w:p w14:paraId="151C2BD2" w14:textId="77777777" w:rsidR="0018719B" w:rsidRPr="005875B9" w:rsidRDefault="0018719B" w:rsidP="00810577">
            <w:pPr>
              <w:bidi w:val="0"/>
              <w:spacing w:line="480" w:lineRule="auto"/>
              <w:jc w:val="both"/>
              <w:rPr>
                <w:rFonts w:asciiTheme="majorBidi" w:hAnsiTheme="majorBidi" w:cstheme="majorBidi"/>
                <w:color w:val="000000"/>
                <w:sz w:val="24"/>
                <w:szCs w:val="24"/>
                <w14:textFill>
                  <w14:solidFill>
                    <w14:srgbClr w14:val="000000">
                      <w14:alpha w14:val="3000"/>
                    </w14:srgbClr>
                  </w14:solidFill>
                </w14:textFill>
              </w:rPr>
            </w:pPr>
            <w:r w:rsidRPr="005875B9">
              <w:rPr>
                <w:rFonts w:asciiTheme="majorBidi" w:hAnsiTheme="majorBidi" w:cstheme="majorBidi"/>
                <w:color w:val="000000"/>
                <w:sz w:val="24"/>
                <w:szCs w:val="24"/>
                <w14:textFill>
                  <w14:solidFill>
                    <w14:srgbClr w14:val="000000">
                      <w14:alpha w14:val="3000"/>
                    </w14:srgbClr>
                  </w14:solidFill>
                </w14:textFill>
              </w:rPr>
              <w:t>Preliminary Aqueous Response Relationship</w:t>
            </w:r>
          </w:p>
        </w:tc>
        <w:tc>
          <w:tcPr>
            <w:tcW w:w="1010" w:type="dxa"/>
            <w:vAlign w:val="center"/>
          </w:tcPr>
          <w:p w14:paraId="74C9E057" w14:textId="77777777" w:rsidR="0018719B" w:rsidRPr="005875B9" w:rsidRDefault="0018719B" w:rsidP="00810577">
            <w:pPr>
              <w:bidi w:val="0"/>
              <w:spacing w:line="480" w:lineRule="auto"/>
              <w:jc w:val="both"/>
              <w:rPr>
                <w:rFonts w:asciiTheme="majorBidi" w:hAnsiTheme="majorBidi" w:cstheme="majorBidi"/>
                <w:color w:val="000000"/>
                <w:sz w:val="24"/>
                <w:szCs w:val="24"/>
                <w14:textFill>
                  <w14:solidFill>
                    <w14:srgbClr w14:val="000000">
                      <w14:alpha w14:val="3000"/>
                    </w14:srgbClr>
                  </w14:solidFill>
                </w14:textFill>
              </w:rPr>
            </w:pPr>
            <w:r w:rsidRPr="005875B9">
              <w:rPr>
                <w:rFonts w:asciiTheme="majorBidi" w:hAnsiTheme="majorBidi" w:cstheme="majorBidi"/>
                <w:color w:val="000000"/>
                <w:sz w:val="24"/>
                <w:szCs w:val="24"/>
                <w14:textFill>
                  <w14:solidFill>
                    <w14:srgbClr w14:val="000000">
                      <w14:alpha w14:val="3000"/>
                    </w14:srgbClr>
                  </w14:solidFill>
                </w14:textFill>
              </w:rPr>
              <w:t>93</w:t>
            </w:r>
          </w:p>
        </w:tc>
      </w:tr>
      <w:tr w:rsidR="0018719B" w:rsidRPr="00BA7E97" w14:paraId="2A36EBCF" w14:textId="77777777" w:rsidTr="00F526D0">
        <w:trPr>
          <w:jc w:val="center"/>
        </w:trPr>
        <w:tc>
          <w:tcPr>
            <w:tcW w:w="950" w:type="dxa"/>
            <w:vAlign w:val="center"/>
          </w:tcPr>
          <w:p w14:paraId="2E6A956D" w14:textId="77777777" w:rsidR="0018719B" w:rsidRPr="005875B9" w:rsidRDefault="0018719B" w:rsidP="00810577">
            <w:pPr>
              <w:bidi w:val="0"/>
              <w:spacing w:line="480" w:lineRule="auto"/>
              <w:jc w:val="both"/>
              <w:rPr>
                <w:rFonts w:asciiTheme="majorBidi" w:hAnsiTheme="majorBidi" w:cstheme="majorBidi"/>
                <w:color w:val="000000"/>
                <w:sz w:val="24"/>
                <w:szCs w:val="24"/>
                <w14:textFill>
                  <w14:solidFill>
                    <w14:srgbClr w14:val="000000">
                      <w14:alpha w14:val="3000"/>
                    </w14:srgbClr>
                  </w14:solidFill>
                </w14:textFill>
              </w:rPr>
            </w:pPr>
            <w:r w:rsidRPr="005875B9">
              <w:rPr>
                <w:rFonts w:asciiTheme="majorBidi" w:hAnsiTheme="majorBidi" w:cstheme="majorBidi"/>
                <w:color w:val="000000"/>
                <w:sz w:val="24"/>
                <w:szCs w:val="24"/>
                <w14:textFill>
                  <w14:solidFill>
                    <w14:srgbClr w14:val="000000">
                      <w14:alpha w14:val="3000"/>
                    </w14:srgbClr>
                  </w14:solidFill>
                </w14:textFill>
              </w:rPr>
              <w:t>4.3.4</w:t>
            </w:r>
          </w:p>
        </w:tc>
        <w:tc>
          <w:tcPr>
            <w:tcW w:w="6680" w:type="dxa"/>
            <w:vAlign w:val="center"/>
          </w:tcPr>
          <w:p w14:paraId="49F34BA4" w14:textId="77777777" w:rsidR="0018719B" w:rsidRPr="005875B9" w:rsidRDefault="0018719B" w:rsidP="00810577">
            <w:pPr>
              <w:bidi w:val="0"/>
              <w:spacing w:line="480" w:lineRule="auto"/>
              <w:jc w:val="both"/>
              <w:rPr>
                <w:rFonts w:asciiTheme="majorBidi" w:hAnsiTheme="majorBidi" w:cstheme="majorBidi"/>
                <w:color w:val="000000"/>
                <w:sz w:val="24"/>
                <w:szCs w:val="24"/>
                <w14:textFill>
                  <w14:solidFill>
                    <w14:srgbClr w14:val="000000">
                      <w14:alpha w14:val="3000"/>
                    </w14:srgbClr>
                  </w14:solidFill>
                </w14:textFill>
              </w:rPr>
            </w:pPr>
            <w:r w:rsidRPr="005875B9">
              <w:rPr>
                <w:rFonts w:asciiTheme="majorBidi" w:hAnsiTheme="majorBidi" w:cstheme="majorBidi"/>
                <w:color w:val="000000"/>
                <w:sz w:val="24"/>
                <w:szCs w:val="24"/>
                <w14:textFill>
                  <w14:solidFill>
                    <w14:srgbClr w14:val="000000">
                      <w14:alpha w14:val="3000"/>
                    </w14:srgbClr>
                  </w14:solidFill>
                </w14:textFill>
              </w:rPr>
              <w:t>Urine-Matrix Emission Response</w:t>
            </w:r>
          </w:p>
        </w:tc>
        <w:tc>
          <w:tcPr>
            <w:tcW w:w="1010" w:type="dxa"/>
            <w:vAlign w:val="center"/>
          </w:tcPr>
          <w:p w14:paraId="15A9B2A4" w14:textId="77777777" w:rsidR="0018719B" w:rsidRPr="005875B9" w:rsidRDefault="0018719B" w:rsidP="00810577">
            <w:pPr>
              <w:bidi w:val="0"/>
              <w:spacing w:line="480" w:lineRule="auto"/>
              <w:jc w:val="both"/>
              <w:rPr>
                <w:rFonts w:asciiTheme="majorBidi" w:hAnsiTheme="majorBidi" w:cstheme="majorBidi"/>
                <w:color w:val="000000"/>
                <w:sz w:val="24"/>
                <w:szCs w:val="24"/>
                <w14:textFill>
                  <w14:solidFill>
                    <w14:srgbClr w14:val="000000">
                      <w14:alpha w14:val="3000"/>
                    </w14:srgbClr>
                  </w14:solidFill>
                </w14:textFill>
              </w:rPr>
            </w:pPr>
            <w:r w:rsidRPr="005875B9">
              <w:rPr>
                <w:rFonts w:asciiTheme="majorBidi" w:hAnsiTheme="majorBidi" w:cstheme="majorBidi"/>
                <w:color w:val="000000"/>
                <w:sz w:val="24"/>
                <w:szCs w:val="24"/>
                <w14:textFill>
                  <w14:solidFill>
                    <w14:srgbClr w14:val="000000">
                      <w14:alpha w14:val="3000"/>
                    </w14:srgbClr>
                  </w14:solidFill>
                </w14:textFill>
              </w:rPr>
              <w:t>95</w:t>
            </w:r>
          </w:p>
        </w:tc>
      </w:tr>
      <w:tr w:rsidR="0018719B" w:rsidRPr="00BA7E97" w14:paraId="5AF0D94D" w14:textId="77777777" w:rsidTr="00F526D0">
        <w:trPr>
          <w:jc w:val="center"/>
        </w:trPr>
        <w:tc>
          <w:tcPr>
            <w:tcW w:w="950" w:type="dxa"/>
            <w:vAlign w:val="center"/>
          </w:tcPr>
          <w:p w14:paraId="180140D0" w14:textId="77777777" w:rsidR="0018719B" w:rsidRPr="005875B9" w:rsidRDefault="0018719B" w:rsidP="00810577">
            <w:pPr>
              <w:bidi w:val="0"/>
              <w:spacing w:line="480" w:lineRule="auto"/>
              <w:jc w:val="both"/>
              <w:rPr>
                <w:rFonts w:asciiTheme="majorBidi" w:hAnsiTheme="majorBidi" w:cstheme="majorBidi"/>
                <w:color w:val="000000"/>
                <w:sz w:val="24"/>
                <w:szCs w:val="24"/>
                <w14:textFill>
                  <w14:solidFill>
                    <w14:srgbClr w14:val="000000">
                      <w14:alpha w14:val="3000"/>
                    </w14:srgbClr>
                  </w14:solidFill>
                </w14:textFill>
              </w:rPr>
            </w:pPr>
            <w:r w:rsidRPr="005875B9">
              <w:rPr>
                <w:rFonts w:asciiTheme="majorBidi" w:hAnsiTheme="majorBidi" w:cstheme="majorBidi"/>
                <w:color w:val="000000"/>
                <w:sz w:val="24"/>
                <w:szCs w:val="24"/>
                <w14:textFill>
                  <w14:solidFill>
                    <w14:srgbClr w14:val="000000">
                      <w14:alpha w14:val="3000"/>
                    </w14:srgbClr>
                  </w14:solidFill>
                </w14:textFill>
              </w:rPr>
              <w:t>4.3.5</w:t>
            </w:r>
          </w:p>
        </w:tc>
        <w:tc>
          <w:tcPr>
            <w:tcW w:w="6680" w:type="dxa"/>
            <w:vAlign w:val="center"/>
          </w:tcPr>
          <w:p w14:paraId="03203286" w14:textId="77777777" w:rsidR="0018719B" w:rsidRPr="005875B9" w:rsidRDefault="0018719B" w:rsidP="00810577">
            <w:pPr>
              <w:bidi w:val="0"/>
              <w:spacing w:line="480" w:lineRule="auto"/>
              <w:jc w:val="both"/>
              <w:rPr>
                <w:rFonts w:asciiTheme="majorBidi" w:hAnsiTheme="majorBidi" w:cstheme="majorBidi"/>
                <w:color w:val="000000"/>
                <w:sz w:val="24"/>
                <w:szCs w:val="24"/>
                <w14:textFill>
                  <w14:solidFill>
                    <w14:srgbClr w14:val="000000">
                      <w14:alpha w14:val="3000"/>
                    </w14:srgbClr>
                  </w14:solidFill>
                </w14:textFill>
              </w:rPr>
            </w:pPr>
            <w:r w:rsidRPr="005875B9">
              <w:rPr>
                <w:rFonts w:asciiTheme="majorBidi" w:hAnsiTheme="majorBidi" w:cstheme="majorBidi"/>
                <w:color w:val="000000"/>
                <w:sz w:val="24"/>
                <w:szCs w:val="24"/>
                <w14:textFill>
                  <w14:solidFill>
                    <w14:srgbClr w14:val="000000">
                      <w14:alpha w14:val="3000"/>
                    </w14:srgbClr>
                  </w14:solidFill>
                </w14:textFill>
              </w:rPr>
              <w:t>Preliminary Urine Response Relationship</w:t>
            </w:r>
          </w:p>
        </w:tc>
        <w:tc>
          <w:tcPr>
            <w:tcW w:w="1010" w:type="dxa"/>
            <w:vAlign w:val="center"/>
          </w:tcPr>
          <w:p w14:paraId="053EF2AF" w14:textId="77777777" w:rsidR="0018719B" w:rsidRPr="005875B9" w:rsidRDefault="0018719B" w:rsidP="00810577">
            <w:pPr>
              <w:bidi w:val="0"/>
              <w:spacing w:line="480" w:lineRule="auto"/>
              <w:jc w:val="both"/>
              <w:rPr>
                <w:rFonts w:asciiTheme="majorBidi" w:hAnsiTheme="majorBidi" w:cstheme="majorBidi"/>
                <w:color w:val="000000"/>
                <w:sz w:val="24"/>
                <w:szCs w:val="24"/>
                <w14:textFill>
                  <w14:solidFill>
                    <w14:srgbClr w14:val="000000">
                      <w14:alpha w14:val="3000"/>
                    </w14:srgbClr>
                  </w14:solidFill>
                </w14:textFill>
              </w:rPr>
            </w:pPr>
            <w:r w:rsidRPr="005875B9">
              <w:rPr>
                <w:rFonts w:asciiTheme="majorBidi" w:hAnsiTheme="majorBidi" w:cstheme="majorBidi"/>
                <w:color w:val="000000"/>
                <w:sz w:val="24"/>
                <w:szCs w:val="24"/>
                <w14:textFill>
                  <w14:solidFill>
                    <w14:srgbClr w14:val="000000">
                      <w14:alpha w14:val="3000"/>
                    </w14:srgbClr>
                  </w14:solidFill>
                </w14:textFill>
              </w:rPr>
              <w:t>97</w:t>
            </w:r>
          </w:p>
        </w:tc>
      </w:tr>
      <w:tr w:rsidR="0018719B" w:rsidRPr="00BA7E97" w14:paraId="273394E6" w14:textId="77777777" w:rsidTr="00F526D0">
        <w:trPr>
          <w:jc w:val="center"/>
        </w:trPr>
        <w:tc>
          <w:tcPr>
            <w:tcW w:w="950" w:type="dxa"/>
            <w:vAlign w:val="center"/>
          </w:tcPr>
          <w:p w14:paraId="64CD3282" w14:textId="77777777" w:rsidR="0018719B" w:rsidRPr="005875B9" w:rsidRDefault="0018719B" w:rsidP="00810577">
            <w:pPr>
              <w:bidi w:val="0"/>
              <w:spacing w:line="480" w:lineRule="auto"/>
              <w:jc w:val="both"/>
              <w:rPr>
                <w:rFonts w:asciiTheme="majorBidi" w:hAnsiTheme="majorBidi" w:cstheme="majorBidi"/>
                <w:color w:val="000000"/>
                <w:sz w:val="24"/>
                <w:szCs w:val="24"/>
                <w14:textFill>
                  <w14:solidFill>
                    <w14:srgbClr w14:val="000000">
                      <w14:alpha w14:val="3000"/>
                    </w14:srgbClr>
                  </w14:solidFill>
                </w14:textFill>
              </w:rPr>
            </w:pPr>
            <w:r w:rsidRPr="005875B9">
              <w:rPr>
                <w:rFonts w:asciiTheme="majorBidi" w:hAnsiTheme="majorBidi" w:cstheme="majorBidi"/>
                <w:color w:val="000000"/>
                <w:sz w:val="24"/>
                <w:szCs w:val="24"/>
                <w14:textFill>
                  <w14:solidFill>
                    <w14:srgbClr w14:val="000000">
                      <w14:alpha w14:val="3000"/>
                    </w14:srgbClr>
                  </w14:solidFill>
                </w14:textFill>
              </w:rPr>
              <w:t>4.3.6</w:t>
            </w:r>
          </w:p>
        </w:tc>
        <w:tc>
          <w:tcPr>
            <w:tcW w:w="6680" w:type="dxa"/>
            <w:vAlign w:val="center"/>
          </w:tcPr>
          <w:p w14:paraId="2F178416" w14:textId="77777777" w:rsidR="0018719B" w:rsidRPr="005875B9" w:rsidRDefault="0018719B" w:rsidP="00810577">
            <w:pPr>
              <w:bidi w:val="0"/>
              <w:spacing w:line="480" w:lineRule="auto"/>
              <w:jc w:val="both"/>
              <w:rPr>
                <w:rFonts w:asciiTheme="majorBidi" w:hAnsiTheme="majorBidi" w:cstheme="majorBidi"/>
                <w:color w:val="000000"/>
                <w:sz w:val="24"/>
                <w:szCs w:val="24"/>
                <w14:textFill>
                  <w14:solidFill>
                    <w14:srgbClr w14:val="000000">
                      <w14:alpha w14:val="3000"/>
                    </w14:srgbClr>
                  </w14:solidFill>
                </w14:textFill>
              </w:rPr>
            </w:pPr>
            <w:r w:rsidRPr="005875B9">
              <w:rPr>
                <w:rFonts w:asciiTheme="majorBidi" w:hAnsiTheme="majorBidi" w:cstheme="majorBidi"/>
                <w:color w:val="000000"/>
                <w:sz w:val="24"/>
                <w:szCs w:val="24"/>
                <w14:textFill>
                  <w14:solidFill>
                    <w14:srgbClr w14:val="000000">
                      <w14:alpha w14:val="3000"/>
                    </w14:srgbClr>
                  </w14:solidFill>
                </w14:textFill>
              </w:rPr>
              <w:t>Direct Cross-Matrix Comparison</w:t>
            </w:r>
          </w:p>
        </w:tc>
        <w:tc>
          <w:tcPr>
            <w:tcW w:w="1010" w:type="dxa"/>
            <w:vAlign w:val="center"/>
          </w:tcPr>
          <w:p w14:paraId="3433182F" w14:textId="77777777" w:rsidR="0018719B" w:rsidRPr="005875B9" w:rsidRDefault="0018719B" w:rsidP="00810577">
            <w:pPr>
              <w:bidi w:val="0"/>
              <w:spacing w:line="480" w:lineRule="auto"/>
              <w:jc w:val="both"/>
              <w:rPr>
                <w:rFonts w:asciiTheme="majorBidi" w:hAnsiTheme="majorBidi" w:cstheme="majorBidi"/>
                <w:color w:val="000000"/>
                <w:sz w:val="24"/>
                <w:szCs w:val="24"/>
                <w14:textFill>
                  <w14:solidFill>
                    <w14:srgbClr w14:val="000000">
                      <w14:alpha w14:val="3000"/>
                    </w14:srgbClr>
                  </w14:solidFill>
                </w14:textFill>
              </w:rPr>
            </w:pPr>
            <w:r w:rsidRPr="005875B9">
              <w:rPr>
                <w:rFonts w:asciiTheme="majorBidi" w:hAnsiTheme="majorBidi" w:cstheme="majorBidi"/>
                <w:color w:val="000000"/>
                <w:sz w:val="24"/>
                <w:szCs w:val="24"/>
                <w14:textFill>
                  <w14:solidFill>
                    <w14:srgbClr w14:val="000000">
                      <w14:alpha w14:val="3000"/>
                    </w14:srgbClr>
                  </w14:solidFill>
                </w14:textFill>
              </w:rPr>
              <w:t>99</w:t>
            </w:r>
          </w:p>
        </w:tc>
      </w:tr>
      <w:tr w:rsidR="0018719B" w:rsidRPr="00BA7E97" w14:paraId="229F96B8" w14:textId="77777777" w:rsidTr="00F526D0">
        <w:trPr>
          <w:jc w:val="center"/>
        </w:trPr>
        <w:tc>
          <w:tcPr>
            <w:tcW w:w="950" w:type="dxa"/>
            <w:vAlign w:val="center"/>
          </w:tcPr>
          <w:p w14:paraId="00E3FC86" w14:textId="77777777" w:rsidR="0018719B" w:rsidRPr="005875B9" w:rsidRDefault="0018719B" w:rsidP="00810577">
            <w:pPr>
              <w:bidi w:val="0"/>
              <w:spacing w:line="480" w:lineRule="auto"/>
              <w:jc w:val="both"/>
              <w:rPr>
                <w:rFonts w:asciiTheme="majorBidi" w:hAnsiTheme="majorBidi" w:cstheme="majorBidi"/>
                <w:color w:val="000000"/>
                <w:sz w:val="24"/>
                <w:szCs w:val="24"/>
                <w14:textFill>
                  <w14:solidFill>
                    <w14:srgbClr w14:val="000000">
                      <w14:alpha w14:val="3000"/>
                    </w14:srgbClr>
                  </w14:solidFill>
                </w14:textFill>
              </w:rPr>
            </w:pPr>
            <w:r w:rsidRPr="005875B9">
              <w:rPr>
                <w:rFonts w:asciiTheme="majorBidi" w:hAnsiTheme="majorBidi" w:cstheme="majorBidi"/>
                <w:color w:val="000000"/>
                <w:sz w:val="24"/>
                <w:szCs w:val="24"/>
                <w14:textFill>
                  <w14:solidFill>
                    <w14:srgbClr w14:val="000000">
                      <w14:alpha w14:val="3000"/>
                    </w14:srgbClr>
                  </w14:solidFill>
                </w14:textFill>
              </w:rPr>
              <w:t>4.3.7</w:t>
            </w:r>
          </w:p>
        </w:tc>
        <w:tc>
          <w:tcPr>
            <w:tcW w:w="6680" w:type="dxa"/>
            <w:vAlign w:val="center"/>
          </w:tcPr>
          <w:p w14:paraId="455B404D" w14:textId="77777777" w:rsidR="0018719B" w:rsidRPr="005875B9" w:rsidRDefault="0018719B" w:rsidP="00810577">
            <w:pPr>
              <w:bidi w:val="0"/>
              <w:spacing w:line="480" w:lineRule="auto"/>
              <w:jc w:val="both"/>
              <w:rPr>
                <w:rFonts w:asciiTheme="majorBidi" w:hAnsiTheme="majorBidi" w:cstheme="majorBidi"/>
                <w:color w:val="000000"/>
                <w:sz w:val="24"/>
                <w:szCs w:val="24"/>
                <w14:textFill>
                  <w14:solidFill>
                    <w14:srgbClr w14:val="000000">
                      <w14:alpha w14:val="3000"/>
                    </w14:srgbClr>
                  </w14:solidFill>
                </w14:textFill>
              </w:rPr>
            </w:pPr>
            <w:r w:rsidRPr="005875B9">
              <w:rPr>
                <w:rFonts w:asciiTheme="majorBidi" w:hAnsiTheme="majorBidi" w:cstheme="majorBidi"/>
                <w:color w:val="000000"/>
                <w:sz w:val="24"/>
                <w:szCs w:val="24"/>
                <w14:textFill>
                  <w14:solidFill>
                    <w14:srgbClr w14:val="000000">
                      <w14:alpha w14:val="3000"/>
                    </w14:srgbClr>
                  </w14:solidFill>
                </w14:textFill>
              </w:rPr>
              <w:t>Interpretation of the Non-Monotonic High-Level Urine Response</w:t>
            </w:r>
          </w:p>
        </w:tc>
        <w:tc>
          <w:tcPr>
            <w:tcW w:w="1010" w:type="dxa"/>
            <w:vAlign w:val="center"/>
          </w:tcPr>
          <w:p w14:paraId="58BE9679" w14:textId="77777777" w:rsidR="0018719B" w:rsidRPr="005875B9" w:rsidRDefault="0018719B" w:rsidP="00810577">
            <w:pPr>
              <w:bidi w:val="0"/>
              <w:spacing w:line="480" w:lineRule="auto"/>
              <w:jc w:val="both"/>
              <w:rPr>
                <w:rFonts w:asciiTheme="majorBidi" w:hAnsiTheme="majorBidi" w:cstheme="majorBidi"/>
                <w:color w:val="000000"/>
                <w:sz w:val="24"/>
                <w:szCs w:val="24"/>
                <w14:textFill>
                  <w14:solidFill>
                    <w14:srgbClr w14:val="000000">
                      <w14:alpha w14:val="3000"/>
                    </w14:srgbClr>
                  </w14:solidFill>
                </w14:textFill>
              </w:rPr>
            </w:pPr>
            <w:r w:rsidRPr="005875B9">
              <w:rPr>
                <w:rFonts w:asciiTheme="majorBidi" w:hAnsiTheme="majorBidi" w:cstheme="majorBidi"/>
                <w:color w:val="000000"/>
                <w:sz w:val="24"/>
                <w:szCs w:val="24"/>
                <w14:textFill>
                  <w14:solidFill>
                    <w14:srgbClr w14:val="000000">
                      <w14:alpha w14:val="3000"/>
                    </w14:srgbClr>
                  </w14:solidFill>
                </w14:textFill>
              </w:rPr>
              <w:t>102</w:t>
            </w:r>
          </w:p>
        </w:tc>
      </w:tr>
      <w:tr w:rsidR="0018719B" w:rsidRPr="00BA7E97" w14:paraId="4C8C8EAD" w14:textId="77777777" w:rsidTr="00F526D0">
        <w:trPr>
          <w:jc w:val="center"/>
        </w:trPr>
        <w:tc>
          <w:tcPr>
            <w:tcW w:w="950" w:type="dxa"/>
            <w:vAlign w:val="center"/>
          </w:tcPr>
          <w:p w14:paraId="5F65E6DC" w14:textId="77777777" w:rsidR="0018719B" w:rsidRPr="005875B9" w:rsidRDefault="0018719B" w:rsidP="00810577">
            <w:pPr>
              <w:bidi w:val="0"/>
              <w:spacing w:line="480" w:lineRule="auto"/>
              <w:jc w:val="both"/>
              <w:rPr>
                <w:rFonts w:asciiTheme="majorBidi" w:hAnsiTheme="majorBidi" w:cstheme="majorBidi"/>
                <w:color w:val="000000"/>
                <w:sz w:val="24"/>
                <w:szCs w:val="24"/>
                <w14:textFill>
                  <w14:solidFill>
                    <w14:srgbClr w14:val="000000">
                      <w14:alpha w14:val="3000"/>
                    </w14:srgbClr>
                  </w14:solidFill>
                </w14:textFill>
              </w:rPr>
            </w:pPr>
            <w:r w:rsidRPr="005875B9">
              <w:rPr>
                <w:rFonts w:asciiTheme="majorBidi" w:hAnsiTheme="majorBidi" w:cstheme="majorBidi"/>
                <w:color w:val="000000"/>
                <w:sz w:val="24"/>
                <w:szCs w:val="24"/>
                <w14:textFill>
                  <w14:solidFill>
                    <w14:srgbClr w14:val="000000">
                      <w14:alpha w14:val="3000"/>
                    </w14:srgbClr>
                  </w14:solidFill>
                </w14:textFill>
              </w:rPr>
              <w:t>4.4</w:t>
            </w:r>
          </w:p>
        </w:tc>
        <w:tc>
          <w:tcPr>
            <w:tcW w:w="6680" w:type="dxa"/>
            <w:vAlign w:val="center"/>
          </w:tcPr>
          <w:p w14:paraId="635673D7" w14:textId="77777777" w:rsidR="0018719B" w:rsidRPr="005875B9" w:rsidRDefault="0018719B" w:rsidP="00810577">
            <w:pPr>
              <w:bidi w:val="0"/>
              <w:spacing w:line="480" w:lineRule="auto"/>
              <w:jc w:val="both"/>
              <w:rPr>
                <w:rFonts w:asciiTheme="majorBidi" w:hAnsiTheme="majorBidi" w:cstheme="majorBidi"/>
                <w:color w:val="000000"/>
                <w:sz w:val="24"/>
                <w:szCs w:val="24"/>
                <w14:textFill>
                  <w14:solidFill>
                    <w14:srgbClr w14:val="000000">
                      <w14:alpha w14:val="3000"/>
                    </w14:srgbClr>
                  </w14:solidFill>
                </w14:textFill>
              </w:rPr>
            </w:pPr>
            <w:r w:rsidRPr="005875B9">
              <w:rPr>
                <w:rFonts w:asciiTheme="majorBidi" w:hAnsiTheme="majorBidi" w:cstheme="majorBidi"/>
                <w:color w:val="000000"/>
                <w:sz w:val="24"/>
                <w:szCs w:val="24"/>
                <w14:textFill>
                  <w14:solidFill>
                    <w14:srgbClr w14:val="000000">
                      <w14:alpha w14:val="3000"/>
                    </w14:srgbClr>
                  </w14:solidFill>
                </w14:textFill>
              </w:rPr>
              <w:t>Comparative Interpretation and Study Limitations</w:t>
            </w:r>
          </w:p>
        </w:tc>
        <w:tc>
          <w:tcPr>
            <w:tcW w:w="1010" w:type="dxa"/>
            <w:vAlign w:val="center"/>
          </w:tcPr>
          <w:p w14:paraId="06A6EADB" w14:textId="77777777" w:rsidR="0018719B" w:rsidRPr="005875B9" w:rsidRDefault="0018719B" w:rsidP="00810577">
            <w:pPr>
              <w:bidi w:val="0"/>
              <w:spacing w:line="480" w:lineRule="auto"/>
              <w:jc w:val="both"/>
              <w:rPr>
                <w:rFonts w:asciiTheme="majorBidi" w:hAnsiTheme="majorBidi" w:cstheme="majorBidi"/>
                <w:color w:val="000000"/>
                <w:sz w:val="24"/>
                <w:szCs w:val="24"/>
                <w14:textFill>
                  <w14:solidFill>
                    <w14:srgbClr w14:val="000000">
                      <w14:alpha w14:val="3000"/>
                    </w14:srgbClr>
                  </w14:solidFill>
                </w14:textFill>
              </w:rPr>
            </w:pPr>
            <w:r w:rsidRPr="005875B9">
              <w:rPr>
                <w:rFonts w:asciiTheme="majorBidi" w:hAnsiTheme="majorBidi" w:cstheme="majorBidi"/>
                <w:color w:val="000000"/>
                <w:sz w:val="24"/>
                <w:szCs w:val="24"/>
                <w14:textFill>
                  <w14:solidFill>
                    <w14:srgbClr w14:val="000000">
                      <w14:alpha w14:val="3000"/>
                    </w14:srgbClr>
                  </w14:solidFill>
                </w14:textFill>
              </w:rPr>
              <w:t>103</w:t>
            </w:r>
          </w:p>
        </w:tc>
      </w:tr>
      <w:tr w:rsidR="0018719B" w:rsidRPr="00BA7E97" w14:paraId="0B18FBB0" w14:textId="77777777" w:rsidTr="00F526D0">
        <w:trPr>
          <w:jc w:val="center"/>
        </w:trPr>
        <w:tc>
          <w:tcPr>
            <w:tcW w:w="950" w:type="dxa"/>
            <w:vAlign w:val="center"/>
          </w:tcPr>
          <w:p w14:paraId="474A68C0" w14:textId="77777777" w:rsidR="0018719B" w:rsidRPr="005875B9" w:rsidRDefault="0018719B" w:rsidP="00810577">
            <w:pPr>
              <w:bidi w:val="0"/>
              <w:spacing w:line="480" w:lineRule="auto"/>
              <w:jc w:val="both"/>
              <w:rPr>
                <w:rFonts w:asciiTheme="majorBidi" w:hAnsiTheme="majorBidi" w:cstheme="majorBidi"/>
                <w:color w:val="000000"/>
                <w:sz w:val="24"/>
                <w:szCs w:val="24"/>
                <w14:textFill>
                  <w14:solidFill>
                    <w14:srgbClr w14:val="000000">
                      <w14:alpha w14:val="3000"/>
                    </w14:srgbClr>
                  </w14:solidFill>
                </w14:textFill>
              </w:rPr>
            </w:pPr>
            <w:r w:rsidRPr="005875B9">
              <w:rPr>
                <w:rFonts w:asciiTheme="majorBidi" w:hAnsiTheme="majorBidi" w:cstheme="majorBidi"/>
                <w:color w:val="000000"/>
                <w:sz w:val="24"/>
                <w:szCs w:val="24"/>
                <w14:textFill>
                  <w14:solidFill>
                    <w14:srgbClr w14:val="000000">
                      <w14:alpha w14:val="3000"/>
                    </w14:srgbClr>
                  </w14:solidFill>
                </w14:textFill>
              </w:rPr>
              <w:t>4.4.1</w:t>
            </w:r>
          </w:p>
        </w:tc>
        <w:tc>
          <w:tcPr>
            <w:tcW w:w="6680" w:type="dxa"/>
            <w:vAlign w:val="center"/>
          </w:tcPr>
          <w:p w14:paraId="0CA168CB" w14:textId="77777777" w:rsidR="0018719B" w:rsidRPr="005875B9" w:rsidRDefault="0018719B" w:rsidP="00810577">
            <w:pPr>
              <w:bidi w:val="0"/>
              <w:spacing w:line="480" w:lineRule="auto"/>
              <w:jc w:val="both"/>
              <w:rPr>
                <w:rFonts w:asciiTheme="majorBidi" w:hAnsiTheme="majorBidi" w:cstheme="majorBidi"/>
                <w:color w:val="000000"/>
                <w:sz w:val="24"/>
                <w:szCs w:val="24"/>
                <w14:textFill>
                  <w14:solidFill>
                    <w14:srgbClr w14:val="000000">
                      <w14:alpha w14:val="3000"/>
                    </w14:srgbClr>
                  </w14:solidFill>
                </w14:textFill>
              </w:rPr>
            </w:pPr>
            <w:r w:rsidRPr="005875B9">
              <w:rPr>
                <w:rFonts w:asciiTheme="majorBidi" w:hAnsiTheme="majorBidi" w:cstheme="majorBidi"/>
                <w:color w:val="000000"/>
                <w:sz w:val="24"/>
                <w:szCs w:val="24"/>
                <w14:textFill>
                  <w14:solidFill>
                    <w14:srgbClr w14:val="000000">
                      <w14:alpha w14:val="3000"/>
                    </w14:srgbClr>
                  </w14:solidFill>
                </w14:textFill>
              </w:rPr>
              <w:t>Evidence Hierarchy and Alternative Explanations</w:t>
            </w:r>
          </w:p>
        </w:tc>
        <w:tc>
          <w:tcPr>
            <w:tcW w:w="1010" w:type="dxa"/>
            <w:vAlign w:val="center"/>
          </w:tcPr>
          <w:p w14:paraId="273DDB76" w14:textId="77777777" w:rsidR="0018719B" w:rsidRPr="005875B9" w:rsidRDefault="0018719B" w:rsidP="00810577">
            <w:pPr>
              <w:bidi w:val="0"/>
              <w:spacing w:line="480" w:lineRule="auto"/>
              <w:jc w:val="both"/>
              <w:rPr>
                <w:rFonts w:asciiTheme="majorBidi" w:hAnsiTheme="majorBidi" w:cstheme="majorBidi"/>
                <w:color w:val="000000"/>
                <w:sz w:val="24"/>
                <w:szCs w:val="24"/>
                <w14:textFill>
                  <w14:solidFill>
                    <w14:srgbClr w14:val="000000">
                      <w14:alpha w14:val="3000"/>
                    </w14:srgbClr>
                  </w14:solidFill>
                </w14:textFill>
              </w:rPr>
            </w:pPr>
            <w:r w:rsidRPr="005875B9">
              <w:rPr>
                <w:rFonts w:asciiTheme="majorBidi" w:hAnsiTheme="majorBidi" w:cstheme="majorBidi"/>
                <w:color w:val="000000"/>
                <w:sz w:val="24"/>
                <w:szCs w:val="24"/>
                <w14:textFill>
                  <w14:solidFill>
                    <w14:srgbClr w14:val="000000">
                      <w14:alpha w14:val="3000"/>
                    </w14:srgbClr>
                  </w14:solidFill>
                </w14:textFill>
              </w:rPr>
              <w:t>104</w:t>
            </w:r>
          </w:p>
        </w:tc>
      </w:tr>
      <w:tr w:rsidR="0018719B" w:rsidRPr="00BA7E97" w14:paraId="627FD876" w14:textId="77777777" w:rsidTr="00F526D0">
        <w:trPr>
          <w:jc w:val="center"/>
        </w:trPr>
        <w:tc>
          <w:tcPr>
            <w:tcW w:w="950" w:type="dxa"/>
            <w:vAlign w:val="center"/>
          </w:tcPr>
          <w:p w14:paraId="587C3CCB" w14:textId="77777777" w:rsidR="0018719B" w:rsidRPr="005875B9" w:rsidRDefault="0018719B" w:rsidP="00810577">
            <w:pPr>
              <w:bidi w:val="0"/>
              <w:spacing w:line="480" w:lineRule="auto"/>
              <w:jc w:val="both"/>
              <w:rPr>
                <w:rFonts w:asciiTheme="majorBidi" w:hAnsiTheme="majorBidi" w:cstheme="majorBidi"/>
                <w:color w:val="000000"/>
                <w:sz w:val="24"/>
                <w:szCs w:val="24"/>
                <w14:textFill>
                  <w14:solidFill>
                    <w14:srgbClr w14:val="000000">
                      <w14:alpha w14:val="3000"/>
                    </w14:srgbClr>
                  </w14:solidFill>
                </w14:textFill>
              </w:rPr>
            </w:pPr>
            <w:r w:rsidRPr="005875B9">
              <w:rPr>
                <w:rFonts w:asciiTheme="majorBidi" w:hAnsiTheme="majorBidi" w:cstheme="majorBidi"/>
                <w:color w:val="000000"/>
                <w:sz w:val="24"/>
                <w:szCs w:val="24"/>
                <w14:textFill>
                  <w14:solidFill>
                    <w14:srgbClr w14:val="000000">
                      <w14:alpha w14:val="3000"/>
                    </w14:srgbClr>
                  </w14:solidFill>
                </w14:textFill>
              </w:rPr>
              <w:t>4.5</w:t>
            </w:r>
          </w:p>
        </w:tc>
        <w:tc>
          <w:tcPr>
            <w:tcW w:w="6680" w:type="dxa"/>
            <w:vAlign w:val="center"/>
          </w:tcPr>
          <w:p w14:paraId="313517E1" w14:textId="77777777" w:rsidR="0018719B" w:rsidRPr="005875B9" w:rsidRDefault="0018719B" w:rsidP="00810577">
            <w:pPr>
              <w:bidi w:val="0"/>
              <w:spacing w:line="480" w:lineRule="auto"/>
              <w:jc w:val="both"/>
              <w:rPr>
                <w:rFonts w:asciiTheme="majorBidi" w:hAnsiTheme="majorBidi" w:cstheme="majorBidi"/>
                <w:color w:val="000000"/>
                <w:sz w:val="24"/>
                <w:szCs w:val="24"/>
                <w14:textFill>
                  <w14:solidFill>
                    <w14:srgbClr w14:val="000000">
                      <w14:alpha w14:val="3000"/>
                    </w14:srgbClr>
                  </w14:solidFill>
                </w14:textFill>
              </w:rPr>
            </w:pPr>
            <w:r w:rsidRPr="005875B9">
              <w:rPr>
                <w:rFonts w:asciiTheme="majorBidi" w:hAnsiTheme="majorBidi" w:cstheme="majorBidi"/>
                <w:color w:val="000000"/>
                <w:sz w:val="24"/>
                <w:szCs w:val="24"/>
                <w14:textFill>
                  <w14:solidFill>
                    <w14:srgbClr w14:val="000000">
                      <w14:alpha w14:val="3000"/>
                    </w14:srgbClr>
                  </w14:solidFill>
                </w14:textFill>
              </w:rPr>
              <w:t>Alignment of the Current Evidence with Analytical Standards</w:t>
            </w:r>
          </w:p>
        </w:tc>
        <w:tc>
          <w:tcPr>
            <w:tcW w:w="1010" w:type="dxa"/>
            <w:vAlign w:val="center"/>
          </w:tcPr>
          <w:p w14:paraId="5CE1EE4D" w14:textId="77777777" w:rsidR="0018719B" w:rsidRPr="005875B9" w:rsidRDefault="0018719B" w:rsidP="00810577">
            <w:pPr>
              <w:bidi w:val="0"/>
              <w:spacing w:line="480" w:lineRule="auto"/>
              <w:jc w:val="both"/>
              <w:rPr>
                <w:rFonts w:asciiTheme="majorBidi" w:hAnsiTheme="majorBidi" w:cstheme="majorBidi"/>
                <w:color w:val="000000"/>
                <w:sz w:val="24"/>
                <w:szCs w:val="24"/>
                <w14:textFill>
                  <w14:solidFill>
                    <w14:srgbClr w14:val="000000">
                      <w14:alpha w14:val="3000"/>
                    </w14:srgbClr>
                  </w14:solidFill>
                </w14:textFill>
              </w:rPr>
            </w:pPr>
            <w:r w:rsidRPr="005875B9">
              <w:rPr>
                <w:rFonts w:asciiTheme="majorBidi" w:hAnsiTheme="majorBidi" w:cstheme="majorBidi"/>
                <w:color w:val="000000"/>
                <w:sz w:val="24"/>
                <w:szCs w:val="24"/>
                <w14:textFill>
                  <w14:solidFill>
                    <w14:srgbClr w14:val="000000">
                      <w14:alpha w14:val="3000"/>
                    </w14:srgbClr>
                  </w14:solidFill>
                </w14:textFill>
              </w:rPr>
              <w:t>105</w:t>
            </w:r>
          </w:p>
        </w:tc>
      </w:tr>
      <w:tr w:rsidR="0018719B" w:rsidRPr="00BA7E97" w14:paraId="6141AF27" w14:textId="77777777" w:rsidTr="00F526D0">
        <w:trPr>
          <w:jc w:val="center"/>
        </w:trPr>
        <w:tc>
          <w:tcPr>
            <w:tcW w:w="8640" w:type="dxa"/>
            <w:gridSpan w:val="3"/>
            <w:shd w:val="clear" w:color="auto" w:fill="E7E6E6"/>
            <w:vAlign w:val="center"/>
          </w:tcPr>
          <w:p w14:paraId="5DA01490" w14:textId="77777777" w:rsidR="0018719B" w:rsidRPr="005875B9" w:rsidRDefault="0018719B" w:rsidP="00810577">
            <w:pPr>
              <w:bidi w:val="0"/>
              <w:spacing w:line="480" w:lineRule="auto"/>
              <w:jc w:val="both"/>
              <w:rPr>
                <w:rFonts w:asciiTheme="majorBidi" w:hAnsiTheme="majorBidi" w:cstheme="majorBidi"/>
                <w:color w:val="000000"/>
                <w:sz w:val="24"/>
                <w:szCs w:val="24"/>
                <w14:textFill>
                  <w14:solidFill>
                    <w14:srgbClr w14:val="000000">
                      <w14:alpha w14:val="3000"/>
                    </w14:srgbClr>
                  </w14:solidFill>
                </w14:textFill>
              </w:rPr>
            </w:pPr>
            <w:r w:rsidRPr="005875B9">
              <w:rPr>
                <w:rFonts w:asciiTheme="majorBidi" w:hAnsiTheme="majorBidi" w:cstheme="majorBidi"/>
                <w:color w:val="000000"/>
                <w:sz w:val="24"/>
                <w:szCs w:val="24"/>
                <w14:textFill>
                  <w14:solidFill>
                    <w14:srgbClr w14:val="000000">
                      <w14:alpha w14:val="3000"/>
                    </w14:srgbClr>
                  </w14:solidFill>
                </w14:textFill>
              </w:rPr>
              <w:t>CHAPTER FIVE – CONCLUSIONS AND RECOMMENDATIONS</w:t>
            </w:r>
          </w:p>
        </w:tc>
      </w:tr>
      <w:tr w:rsidR="0018719B" w:rsidRPr="00BA7E97" w14:paraId="6CE2CAC7" w14:textId="77777777" w:rsidTr="00F526D0">
        <w:trPr>
          <w:jc w:val="center"/>
        </w:trPr>
        <w:tc>
          <w:tcPr>
            <w:tcW w:w="950" w:type="dxa"/>
            <w:vAlign w:val="center"/>
          </w:tcPr>
          <w:p w14:paraId="2FE95904" w14:textId="77777777" w:rsidR="0018719B" w:rsidRPr="005875B9" w:rsidRDefault="0018719B" w:rsidP="00810577">
            <w:pPr>
              <w:bidi w:val="0"/>
              <w:spacing w:line="480" w:lineRule="auto"/>
              <w:jc w:val="both"/>
              <w:rPr>
                <w:rFonts w:asciiTheme="majorBidi" w:hAnsiTheme="majorBidi" w:cstheme="majorBidi"/>
                <w:color w:val="000000"/>
                <w:sz w:val="24"/>
                <w:szCs w:val="24"/>
                <w14:textFill>
                  <w14:solidFill>
                    <w14:srgbClr w14:val="000000">
                      <w14:alpha w14:val="3000"/>
                    </w14:srgbClr>
                  </w14:solidFill>
                </w14:textFill>
              </w:rPr>
            </w:pPr>
            <w:r w:rsidRPr="005875B9">
              <w:rPr>
                <w:rFonts w:asciiTheme="majorBidi" w:hAnsiTheme="majorBidi" w:cstheme="majorBidi"/>
                <w:color w:val="000000"/>
                <w:sz w:val="24"/>
                <w:szCs w:val="24"/>
                <w14:textFill>
                  <w14:solidFill>
                    <w14:srgbClr w14:val="000000">
                      <w14:alpha w14:val="3000"/>
                    </w14:srgbClr>
                  </w14:solidFill>
                </w14:textFill>
              </w:rPr>
              <w:t>5.1</w:t>
            </w:r>
          </w:p>
        </w:tc>
        <w:tc>
          <w:tcPr>
            <w:tcW w:w="6680" w:type="dxa"/>
            <w:vAlign w:val="center"/>
          </w:tcPr>
          <w:p w14:paraId="2608ACDF" w14:textId="77777777" w:rsidR="0018719B" w:rsidRPr="005875B9" w:rsidRDefault="0018719B" w:rsidP="00810577">
            <w:pPr>
              <w:bidi w:val="0"/>
              <w:spacing w:line="480" w:lineRule="auto"/>
              <w:jc w:val="both"/>
              <w:rPr>
                <w:rFonts w:asciiTheme="majorBidi" w:hAnsiTheme="majorBidi" w:cstheme="majorBidi"/>
                <w:color w:val="000000"/>
                <w:sz w:val="24"/>
                <w:szCs w:val="24"/>
                <w14:textFill>
                  <w14:solidFill>
                    <w14:srgbClr w14:val="000000">
                      <w14:alpha w14:val="3000"/>
                    </w14:srgbClr>
                  </w14:solidFill>
                </w14:textFill>
              </w:rPr>
            </w:pPr>
            <w:r w:rsidRPr="005875B9">
              <w:rPr>
                <w:rFonts w:asciiTheme="majorBidi" w:hAnsiTheme="majorBidi" w:cstheme="majorBidi"/>
                <w:color w:val="000000"/>
                <w:sz w:val="24"/>
                <w:szCs w:val="24"/>
                <w14:textFill>
                  <w14:solidFill>
                    <w14:srgbClr w14:val="000000">
                      <w14:alpha w14:val="3000"/>
                    </w14:srgbClr>
                  </w14:solidFill>
                </w14:textFill>
              </w:rPr>
              <w:t>Conclusions</w:t>
            </w:r>
          </w:p>
        </w:tc>
        <w:tc>
          <w:tcPr>
            <w:tcW w:w="1010" w:type="dxa"/>
            <w:vAlign w:val="center"/>
          </w:tcPr>
          <w:p w14:paraId="35DCA641" w14:textId="77777777" w:rsidR="0018719B" w:rsidRPr="005875B9" w:rsidRDefault="0018719B" w:rsidP="00810577">
            <w:pPr>
              <w:bidi w:val="0"/>
              <w:spacing w:line="480" w:lineRule="auto"/>
              <w:jc w:val="both"/>
              <w:rPr>
                <w:rFonts w:asciiTheme="majorBidi" w:hAnsiTheme="majorBidi" w:cstheme="majorBidi"/>
                <w:color w:val="000000"/>
                <w:sz w:val="24"/>
                <w:szCs w:val="24"/>
                <w14:textFill>
                  <w14:solidFill>
                    <w14:srgbClr w14:val="000000">
                      <w14:alpha w14:val="3000"/>
                    </w14:srgbClr>
                  </w14:solidFill>
                </w14:textFill>
              </w:rPr>
            </w:pPr>
            <w:r w:rsidRPr="005875B9">
              <w:rPr>
                <w:rFonts w:asciiTheme="majorBidi" w:hAnsiTheme="majorBidi" w:cstheme="majorBidi"/>
                <w:color w:val="000000"/>
                <w:sz w:val="24"/>
                <w:szCs w:val="24"/>
                <w14:textFill>
                  <w14:solidFill>
                    <w14:srgbClr w14:val="000000">
                      <w14:alpha w14:val="3000"/>
                    </w14:srgbClr>
                  </w14:solidFill>
                </w14:textFill>
              </w:rPr>
              <w:t>108</w:t>
            </w:r>
          </w:p>
        </w:tc>
      </w:tr>
      <w:tr w:rsidR="0018719B" w:rsidRPr="00BA7E97" w14:paraId="3D44A2F8" w14:textId="77777777" w:rsidTr="00F526D0">
        <w:trPr>
          <w:jc w:val="center"/>
        </w:trPr>
        <w:tc>
          <w:tcPr>
            <w:tcW w:w="950" w:type="dxa"/>
            <w:vAlign w:val="center"/>
          </w:tcPr>
          <w:p w14:paraId="538A12DA" w14:textId="77777777" w:rsidR="0018719B" w:rsidRPr="005875B9" w:rsidRDefault="0018719B" w:rsidP="00810577">
            <w:pPr>
              <w:bidi w:val="0"/>
              <w:spacing w:line="480" w:lineRule="auto"/>
              <w:jc w:val="both"/>
              <w:rPr>
                <w:rFonts w:asciiTheme="majorBidi" w:hAnsiTheme="majorBidi" w:cstheme="majorBidi"/>
                <w:color w:val="000000"/>
                <w:sz w:val="24"/>
                <w:szCs w:val="24"/>
                <w14:textFill>
                  <w14:solidFill>
                    <w14:srgbClr w14:val="000000">
                      <w14:alpha w14:val="3000"/>
                    </w14:srgbClr>
                  </w14:solidFill>
                </w14:textFill>
              </w:rPr>
            </w:pPr>
            <w:r w:rsidRPr="005875B9">
              <w:rPr>
                <w:rFonts w:asciiTheme="majorBidi" w:hAnsiTheme="majorBidi" w:cstheme="majorBidi"/>
                <w:color w:val="000000"/>
                <w:sz w:val="24"/>
                <w:szCs w:val="24"/>
                <w14:textFill>
                  <w14:solidFill>
                    <w14:srgbClr w14:val="000000">
                      <w14:alpha w14:val="3000"/>
                    </w14:srgbClr>
                  </w14:solidFill>
                </w14:textFill>
              </w:rPr>
              <w:t>5.2</w:t>
            </w:r>
          </w:p>
        </w:tc>
        <w:tc>
          <w:tcPr>
            <w:tcW w:w="6680" w:type="dxa"/>
            <w:vAlign w:val="center"/>
          </w:tcPr>
          <w:p w14:paraId="73021806" w14:textId="77777777" w:rsidR="0018719B" w:rsidRPr="005875B9" w:rsidRDefault="0018719B" w:rsidP="00810577">
            <w:pPr>
              <w:bidi w:val="0"/>
              <w:spacing w:line="480" w:lineRule="auto"/>
              <w:jc w:val="both"/>
              <w:rPr>
                <w:rFonts w:asciiTheme="majorBidi" w:hAnsiTheme="majorBidi" w:cstheme="majorBidi"/>
                <w:color w:val="000000"/>
                <w:sz w:val="24"/>
                <w:szCs w:val="24"/>
                <w14:textFill>
                  <w14:solidFill>
                    <w14:srgbClr w14:val="000000">
                      <w14:alpha w14:val="3000"/>
                    </w14:srgbClr>
                  </w14:solidFill>
                </w14:textFill>
              </w:rPr>
            </w:pPr>
            <w:r w:rsidRPr="005875B9">
              <w:rPr>
                <w:rFonts w:asciiTheme="majorBidi" w:hAnsiTheme="majorBidi" w:cstheme="majorBidi"/>
                <w:color w:val="000000"/>
                <w:sz w:val="24"/>
                <w:szCs w:val="24"/>
                <w14:textFill>
                  <w14:solidFill>
                    <w14:srgbClr w14:val="000000">
                      <w14:alpha w14:val="3000"/>
                    </w14:srgbClr>
                  </w14:solidFill>
                </w14:textFill>
              </w:rPr>
              <w:t>Recommendations</w:t>
            </w:r>
          </w:p>
        </w:tc>
        <w:tc>
          <w:tcPr>
            <w:tcW w:w="1010" w:type="dxa"/>
            <w:vAlign w:val="center"/>
          </w:tcPr>
          <w:p w14:paraId="32608E6C" w14:textId="77777777" w:rsidR="0018719B" w:rsidRPr="005875B9" w:rsidRDefault="0018719B" w:rsidP="00810577">
            <w:pPr>
              <w:bidi w:val="0"/>
              <w:spacing w:line="480" w:lineRule="auto"/>
              <w:jc w:val="both"/>
              <w:rPr>
                <w:rFonts w:asciiTheme="majorBidi" w:hAnsiTheme="majorBidi" w:cstheme="majorBidi"/>
                <w:color w:val="000000"/>
                <w:sz w:val="24"/>
                <w:szCs w:val="24"/>
                <w14:textFill>
                  <w14:solidFill>
                    <w14:srgbClr w14:val="000000">
                      <w14:alpha w14:val="3000"/>
                    </w14:srgbClr>
                  </w14:solidFill>
                </w14:textFill>
              </w:rPr>
            </w:pPr>
            <w:r w:rsidRPr="005875B9">
              <w:rPr>
                <w:rFonts w:asciiTheme="majorBidi" w:hAnsiTheme="majorBidi" w:cstheme="majorBidi"/>
                <w:color w:val="000000"/>
                <w:sz w:val="24"/>
                <w:szCs w:val="24"/>
                <w14:textFill>
                  <w14:solidFill>
                    <w14:srgbClr w14:val="000000">
                      <w14:alpha w14:val="3000"/>
                    </w14:srgbClr>
                  </w14:solidFill>
                </w14:textFill>
              </w:rPr>
              <w:t>110</w:t>
            </w:r>
          </w:p>
        </w:tc>
      </w:tr>
      <w:tr w:rsidR="0018719B" w:rsidRPr="00BA7E97" w14:paraId="0EA0FC1C" w14:textId="77777777" w:rsidTr="00F526D0">
        <w:trPr>
          <w:jc w:val="center"/>
        </w:trPr>
        <w:tc>
          <w:tcPr>
            <w:tcW w:w="8640" w:type="dxa"/>
            <w:gridSpan w:val="3"/>
            <w:shd w:val="clear" w:color="auto" w:fill="E7E6E6"/>
            <w:vAlign w:val="center"/>
          </w:tcPr>
          <w:p w14:paraId="0D2CE6DA" w14:textId="77777777" w:rsidR="0018719B" w:rsidRPr="005875B9" w:rsidRDefault="0018719B" w:rsidP="00810577">
            <w:pPr>
              <w:bidi w:val="0"/>
              <w:spacing w:line="480" w:lineRule="auto"/>
              <w:jc w:val="both"/>
              <w:rPr>
                <w:rFonts w:asciiTheme="majorBidi" w:hAnsiTheme="majorBidi" w:cstheme="majorBidi"/>
                <w:color w:val="000000"/>
                <w:sz w:val="24"/>
                <w:szCs w:val="24"/>
                <w14:textFill>
                  <w14:solidFill>
                    <w14:srgbClr w14:val="000000">
                      <w14:alpha w14:val="3000"/>
                    </w14:srgbClr>
                  </w14:solidFill>
                </w14:textFill>
              </w:rPr>
            </w:pPr>
            <w:r w:rsidRPr="005875B9">
              <w:rPr>
                <w:rFonts w:asciiTheme="majorBidi" w:hAnsiTheme="majorBidi" w:cstheme="majorBidi"/>
                <w:color w:val="000000"/>
                <w:sz w:val="24"/>
                <w:szCs w:val="24"/>
                <w14:textFill>
                  <w14:solidFill>
                    <w14:srgbClr w14:val="000000">
                      <w14:alpha w14:val="3000"/>
                    </w14:srgbClr>
                  </w14:solidFill>
                </w14:textFill>
              </w:rPr>
              <w:t>CHAPTER SIX – REFERENCES</w:t>
            </w:r>
          </w:p>
        </w:tc>
      </w:tr>
    </w:tbl>
    <w:p w14:paraId="50F47984" w14:textId="77777777" w:rsidR="0018719B" w:rsidRPr="001711BD" w:rsidRDefault="0018719B" w:rsidP="00810577">
      <w:pPr>
        <w:bidi w:val="0"/>
        <w:spacing w:line="480" w:lineRule="auto"/>
        <w:ind w:firstLine="720"/>
        <w:jc w:val="both"/>
        <w:rPr>
          <w:rFonts w:asciiTheme="majorBidi" w:hAnsiTheme="majorBidi" w:cstheme="majorBidi"/>
          <w:color w:val="000000"/>
          <w:sz w:val="28"/>
          <w:szCs w:val="28"/>
          <w14:textFill>
            <w14:solidFill>
              <w14:srgbClr w14:val="000000">
                <w14:alpha w14:val="3000"/>
              </w14:srgbClr>
            </w14:solidFill>
          </w14:textFill>
        </w:rPr>
      </w:pPr>
      <w:r w:rsidRPr="001711BD">
        <w:rPr>
          <w:rFonts w:asciiTheme="majorBidi" w:hAnsiTheme="majorBidi" w:cstheme="majorBidi"/>
          <w:color w:val="000000"/>
          <w:sz w:val="28"/>
          <w:szCs w:val="28"/>
          <w14:textFill>
            <w14:solidFill>
              <w14:srgbClr w14:val="000000">
                <w14:alpha w14:val="3000"/>
              </w14:srgbClr>
            </w14:solidFill>
          </w14:textFill>
        </w:rPr>
        <w:t>LIST OF TABLES</w:t>
      </w:r>
    </w:p>
    <w:tbl>
      <w:tblPr>
        <w:tblStyle w:val="TableGrid"/>
        <w:tblW w:w="8640" w:type="dxa"/>
        <w:jc w:val="center"/>
        <w:tblLayout w:type="fixed"/>
        <w:tblLook w:val="04A0" w:firstRow="1" w:lastRow="0" w:firstColumn="1" w:lastColumn="0" w:noHBand="0" w:noVBand="1"/>
      </w:tblPr>
      <w:tblGrid>
        <w:gridCol w:w="950"/>
        <w:gridCol w:w="6680"/>
        <w:gridCol w:w="1010"/>
      </w:tblGrid>
      <w:tr w:rsidR="0018719B" w:rsidRPr="00BA7E97" w14:paraId="615736F7" w14:textId="77777777" w:rsidTr="00F526D0">
        <w:trPr>
          <w:jc w:val="center"/>
        </w:trPr>
        <w:tc>
          <w:tcPr>
            <w:tcW w:w="950" w:type="dxa"/>
            <w:shd w:val="clear" w:color="auto" w:fill="9CC2E5"/>
            <w:vAlign w:val="center"/>
          </w:tcPr>
          <w:p w14:paraId="4DE69166" w14:textId="77777777" w:rsidR="0018719B" w:rsidRPr="005875B9" w:rsidRDefault="0018719B" w:rsidP="00810577">
            <w:pPr>
              <w:bidi w:val="0"/>
              <w:spacing w:line="480" w:lineRule="auto"/>
              <w:jc w:val="both"/>
              <w:rPr>
                <w:rFonts w:asciiTheme="majorBidi" w:hAnsiTheme="majorBidi" w:cstheme="majorBidi"/>
                <w:color w:val="000000"/>
                <w:sz w:val="24"/>
                <w:szCs w:val="24"/>
                <w14:textFill>
                  <w14:solidFill>
                    <w14:srgbClr w14:val="000000">
                      <w14:alpha w14:val="3000"/>
                    </w14:srgbClr>
                  </w14:solidFill>
                </w14:textFill>
              </w:rPr>
            </w:pPr>
            <w:r w:rsidRPr="005875B9">
              <w:rPr>
                <w:rFonts w:asciiTheme="majorBidi" w:hAnsiTheme="majorBidi" w:cstheme="majorBidi"/>
                <w:color w:val="000000"/>
                <w:sz w:val="24"/>
                <w:szCs w:val="24"/>
                <w14:textFill>
                  <w14:solidFill>
                    <w14:srgbClr w14:val="000000">
                      <w14:alpha w14:val="3000"/>
                    </w14:srgbClr>
                  </w14:solidFill>
                </w14:textFill>
              </w:rPr>
              <w:t>.No</w:t>
            </w:r>
          </w:p>
        </w:tc>
        <w:tc>
          <w:tcPr>
            <w:tcW w:w="6680" w:type="dxa"/>
            <w:shd w:val="clear" w:color="auto" w:fill="9CC2E5"/>
            <w:vAlign w:val="center"/>
          </w:tcPr>
          <w:p w14:paraId="2164C4BB" w14:textId="77777777" w:rsidR="0018719B" w:rsidRPr="005875B9" w:rsidRDefault="0018719B" w:rsidP="00810577">
            <w:pPr>
              <w:bidi w:val="0"/>
              <w:spacing w:line="480" w:lineRule="auto"/>
              <w:jc w:val="both"/>
              <w:rPr>
                <w:rFonts w:asciiTheme="majorBidi" w:hAnsiTheme="majorBidi" w:cstheme="majorBidi"/>
                <w:color w:val="000000"/>
                <w:sz w:val="24"/>
                <w:szCs w:val="24"/>
                <w14:textFill>
                  <w14:solidFill>
                    <w14:srgbClr w14:val="000000">
                      <w14:alpha w14:val="3000"/>
                    </w14:srgbClr>
                  </w14:solidFill>
                </w14:textFill>
              </w:rPr>
            </w:pPr>
            <w:r w:rsidRPr="005875B9">
              <w:rPr>
                <w:rFonts w:asciiTheme="majorBidi" w:hAnsiTheme="majorBidi" w:cstheme="majorBidi"/>
                <w:color w:val="000000"/>
                <w:sz w:val="24"/>
                <w:szCs w:val="24"/>
                <w14:textFill>
                  <w14:solidFill>
                    <w14:srgbClr w14:val="000000">
                      <w14:alpha w14:val="3000"/>
                    </w14:srgbClr>
                  </w14:solidFill>
                </w14:textFill>
              </w:rPr>
              <w:t>Tables</w:t>
            </w:r>
          </w:p>
        </w:tc>
        <w:tc>
          <w:tcPr>
            <w:tcW w:w="1010" w:type="dxa"/>
            <w:shd w:val="clear" w:color="auto" w:fill="9CC2E5"/>
            <w:vAlign w:val="center"/>
          </w:tcPr>
          <w:p w14:paraId="31DC0922" w14:textId="77777777" w:rsidR="0018719B" w:rsidRPr="005875B9" w:rsidRDefault="0018719B" w:rsidP="00810577">
            <w:pPr>
              <w:bidi w:val="0"/>
              <w:spacing w:line="480" w:lineRule="auto"/>
              <w:jc w:val="both"/>
              <w:rPr>
                <w:rFonts w:asciiTheme="majorBidi" w:hAnsiTheme="majorBidi" w:cstheme="majorBidi"/>
                <w:color w:val="000000"/>
                <w:sz w:val="24"/>
                <w:szCs w:val="24"/>
                <w14:textFill>
                  <w14:solidFill>
                    <w14:srgbClr w14:val="000000">
                      <w14:alpha w14:val="3000"/>
                    </w14:srgbClr>
                  </w14:solidFill>
                </w14:textFill>
              </w:rPr>
            </w:pPr>
            <w:r w:rsidRPr="005875B9">
              <w:rPr>
                <w:rFonts w:asciiTheme="majorBidi" w:hAnsiTheme="majorBidi" w:cstheme="majorBidi"/>
                <w:color w:val="000000"/>
                <w:sz w:val="24"/>
                <w:szCs w:val="24"/>
                <w14:textFill>
                  <w14:solidFill>
                    <w14:srgbClr w14:val="000000">
                      <w14:alpha w14:val="3000"/>
                    </w14:srgbClr>
                  </w14:solidFill>
                </w14:textFill>
              </w:rPr>
              <w:t>.Page No</w:t>
            </w:r>
          </w:p>
        </w:tc>
      </w:tr>
      <w:tr w:rsidR="0018719B" w:rsidRPr="00BA7E97" w14:paraId="327A8EAC" w14:textId="77777777" w:rsidTr="00F526D0">
        <w:trPr>
          <w:jc w:val="center"/>
        </w:trPr>
        <w:tc>
          <w:tcPr>
            <w:tcW w:w="950" w:type="dxa"/>
            <w:vAlign w:val="center"/>
          </w:tcPr>
          <w:p w14:paraId="69E484DC" w14:textId="77777777" w:rsidR="0018719B" w:rsidRPr="005875B9" w:rsidRDefault="0018719B" w:rsidP="00810577">
            <w:pPr>
              <w:bidi w:val="0"/>
              <w:spacing w:line="480" w:lineRule="auto"/>
              <w:jc w:val="both"/>
              <w:rPr>
                <w:rFonts w:asciiTheme="majorBidi" w:hAnsiTheme="majorBidi" w:cstheme="majorBidi"/>
                <w:color w:val="000000"/>
                <w:sz w:val="24"/>
                <w:szCs w:val="24"/>
                <w14:textFill>
                  <w14:solidFill>
                    <w14:srgbClr w14:val="000000">
                      <w14:alpha w14:val="3000"/>
                    </w14:srgbClr>
                  </w14:solidFill>
                </w14:textFill>
              </w:rPr>
            </w:pPr>
            <w:r w:rsidRPr="005875B9">
              <w:rPr>
                <w:rFonts w:asciiTheme="majorBidi" w:hAnsiTheme="majorBidi" w:cstheme="majorBidi"/>
                <w:color w:val="000000"/>
                <w:sz w:val="24"/>
                <w:szCs w:val="24"/>
                <w14:textFill>
                  <w14:solidFill>
                    <w14:srgbClr w14:val="000000">
                      <w14:alpha w14:val="3000"/>
                    </w14:srgbClr>
                  </w14:solidFill>
                </w14:textFill>
              </w:rPr>
              <w:t>2.1.</w:t>
            </w:r>
          </w:p>
        </w:tc>
        <w:tc>
          <w:tcPr>
            <w:tcW w:w="6680" w:type="dxa"/>
            <w:vAlign w:val="center"/>
          </w:tcPr>
          <w:p w14:paraId="7EC9D1AC" w14:textId="77777777" w:rsidR="0018719B" w:rsidRPr="005875B9" w:rsidRDefault="0018719B" w:rsidP="00810577">
            <w:pPr>
              <w:bidi w:val="0"/>
              <w:spacing w:line="480" w:lineRule="auto"/>
              <w:jc w:val="both"/>
              <w:rPr>
                <w:rFonts w:asciiTheme="majorBidi" w:hAnsiTheme="majorBidi" w:cstheme="majorBidi"/>
                <w:color w:val="000000"/>
                <w:sz w:val="24"/>
                <w:szCs w:val="24"/>
                <w14:textFill>
                  <w14:solidFill>
                    <w14:srgbClr w14:val="000000">
                      <w14:alpha w14:val="3000"/>
                    </w14:srgbClr>
                  </w14:solidFill>
                </w14:textFill>
              </w:rPr>
            </w:pPr>
            <w:r w:rsidRPr="005875B9">
              <w:rPr>
                <w:rFonts w:asciiTheme="majorBidi" w:hAnsiTheme="majorBidi" w:cstheme="majorBidi"/>
                <w:color w:val="000000"/>
                <w:sz w:val="24"/>
                <w:szCs w:val="24"/>
                <w14:textFill>
                  <w14:solidFill>
                    <w14:srgbClr w14:val="000000">
                      <w14:alpha w14:val="3000"/>
                    </w14:srgbClr>
                  </w14:solidFill>
                </w14:textFill>
              </w:rPr>
              <w:t>Major classes of urinary bioanalytes and their analytical relevance</w:t>
            </w:r>
          </w:p>
        </w:tc>
        <w:tc>
          <w:tcPr>
            <w:tcW w:w="1010" w:type="dxa"/>
            <w:vAlign w:val="center"/>
          </w:tcPr>
          <w:p w14:paraId="1F7DA6F4" w14:textId="77777777" w:rsidR="0018719B" w:rsidRPr="005875B9" w:rsidRDefault="0018719B" w:rsidP="00810577">
            <w:pPr>
              <w:bidi w:val="0"/>
              <w:spacing w:line="480" w:lineRule="auto"/>
              <w:jc w:val="both"/>
              <w:rPr>
                <w:rFonts w:asciiTheme="majorBidi" w:hAnsiTheme="majorBidi" w:cstheme="majorBidi"/>
                <w:color w:val="000000"/>
                <w:sz w:val="24"/>
                <w:szCs w:val="24"/>
                <w14:textFill>
                  <w14:solidFill>
                    <w14:srgbClr w14:val="000000">
                      <w14:alpha w14:val="3000"/>
                    </w14:srgbClr>
                  </w14:solidFill>
                </w14:textFill>
              </w:rPr>
            </w:pPr>
            <w:r w:rsidRPr="005875B9">
              <w:rPr>
                <w:rFonts w:asciiTheme="majorBidi" w:hAnsiTheme="majorBidi" w:cstheme="majorBidi"/>
                <w:color w:val="000000"/>
                <w:sz w:val="24"/>
                <w:szCs w:val="24"/>
                <w14:textFill>
                  <w14:solidFill>
                    <w14:srgbClr w14:val="000000">
                      <w14:alpha w14:val="3000"/>
                    </w14:srgbClr>
                  </w14:solidFill>
                </w14:textFill>
              </w:rPr>
              <w:t>37</w:t>
            </w:r>
          </w:p>
        </w:tc>
      </w:tr>
      <w:tr w:rsidR="0018719B" w:rsidRPr="00BA7E97" w14:paraId="1908F838" w14:textId="77777777" w:rsidTr="00F526D0">
        <w:trPr>
          <w:jc w:val="center"/>
        </w:trPr>
        <w:tc>
          <w:tcPr>
            <w:tcW w:w="950" w:type="dxa"/>
            <w:vAlign w:val="center"/>
          </w:tcPr>
          <w:p w14:paraId="22C02085" w14:textId="77777777" w:rsidR="0018719B" w:rsidRPr="005875B9" w:rsidRDefault="0018719B" w:rsidP="00810577">
            <w:pPr>
              <w:bidi w:val="0"/>
              <w:spacing w:line="480" w:lineRule="auto"/>
              <w:jc w:val="both"/>
              <w:rPr>
                <w:rFonts w:asciiTheme="majorBidi" w:hAnsiTheme="majorBidi" w:cstheme="majorBidi"/>
                <w:color w:val="000000"/>
                <w:sz w:val="24"/>
                <w:szCs w:val="24"/>
                <w14:textFill>
                  <w14:solidFill>
                    <w14:srgbClr w14:val="000000">
                      <w14:alpha w14:val="3000"/>
                    </w14:srgbClr>
                  </w14:solidFill>
                </w14:textFill>
              </w:rPr>
            </w:pPr>
            <w:r w:rsidRPr="005875B9">
              <w:rPr>
                <w:rFonts w:asciiTheme="majorBidi" w:hAnsiTheme="majorBidi" w:cstheme="majorBidi"/>
                <w:color w:val="000000"/>
                <w:sz w:val="24"/>
                <w:szCs w:val="24"/>
                <w14:textFill>
                  <w14:solidFill>
                    <w14:srgbClr w14:val="000000">
                      <w14:alpha w14:val="3000"/>
                    </w14:srgbClr>
                  </w14:solidFill>
                </w14:textFill>
              </w:rPr>
              <w:t>2.2.</w:t>
            </w:r>
          </w:p>
        </w:tc>
        <w:tc>
          <w:tcPr>
            <w:tcW w:w="6680" w:type="dxa"/>
            <w:vAlign w:val="center"/>
          </w:tcPr>
          <w:p w14:paraId="3FAC6575" w14:textId="77777777" w:rsidR="0018719B" w:rsidRPr="005875B9" w:rsidRDefault="0018719B" w:rsidP="00810577">
            <w:pPr>
              <w:bidi w:val="0"/>
              <w:spacing w:line="480" w:lineRule="auto"/>
              <w:jc w:val="both"/>
              <w:rPr>
                <w:rFonts w:asciiTheme="majorBidi" w:hAnsiTheme="majorBidi" w:cstheme="majorBidi"/>
                <w:color w:val="000000"/>
                <w:sz w:val="24"/>
                <w:szCs w:val="24"/>
                <w14:textFill>
                  <w14:solidFill>
                    <w14:srgbClr w14:val="000000">
                      <w14:alpha w14:val="3000"/>
                    </w14:srgbClr>
                  </w14:solidFill>
                </w14:textFill>
              </w:rPr>
            </w:pPr>
            <w:r w:rsidRPr="005875B9">
              <w:rPr>
                <w:rFonts w:asciiTheme="majorBidi" w:hAnsiTheme="majorBidi" w:cstheme="majorBidi"/>
                <w:color w:val="000000"/>
                <w:sz w:val="24"/>
                <w:szCs w:val="24"/>
                <w14:textFill>
                  <w14:solidFill>
                    <w14:srgbClr w14:val="000000">
                      <w14:alpha w14:val="3000"/>
                    </w14:srgbClr>
                  </w14:solidFill>
                </w14:textFill>
              </w:rPr>
              <w:t>Complementary characterization techniques and the limits of the evidence they provide</w:t>
            </w:r>
          </w:p>
        </w:tc>
        <w:tc>
          <w:tcPr>
            <w:tcW w:w="1010" w:type="dxa"/>
            <w:vAlign w:val="center"/>
          </w:tcPr>
          <w:p w14:paraId="53BD1CDC" w14:textId="77777777" w:rsidR="0018719B" w:rsidRPr="005875B9" w:rsidRDefault="0018719B" w:rsidP="00810577">
            <w:pPr>
              <w:bidi w:val="0"/>
              <w:spacing w:line="480" w:lineRule="auto"/>
              <w:jc w:val="both"/>
              <w:rPr>
                <w:rFonts w:asciiTheme="majorBidi" w:hAnsiTheme="majorBidi" w:cstheme="majorBidi"/>
                <w:color w:val="000000"/>
                <w:sz w:val="24"/>
                <w:szCs w:val="24"/>
                <w14:textFill>
                  <w14:solidFill>
                    <w14:srgbClr w14:val="000000">
                      <w14:alpha w14:val="3000"/>
                    </w14:srgbClr>
                  </w14:solidFill>
                </w14:textFill>
              </w:rPr>
            </w:pPr>
            <w:r w:rsidRPr="005875B9">
              <w:rPr>
                <w:rFonts w:asciiTheme="majorBidi" w:hAnsiTheme="majorBidi" w:cstheme="majorBidi"/>
                <w:color w:val="000000"/>
                <w:sz w:val="24"/>
                <w:szCs w:val="24"/>
                <w14:textFill>
                  <w14:solidFill>
                    <w14:srgbClr w14:val="000000">
                      <w14:alpha w14:val="3000"/>
                    </w14:srgbClr>
                  </w14:solidFill>
                </w14:textFill>
              </w:rPr>
              <w:t>49</w:t>
            </w:r>
          </w:p>
        </w:tc>
      </w:tr>
      <w:tr w:rsidR="0018719B" w:rsidRPr="00BA7E97" w14:paraId="2626AE98" w14:textId="77777777" w:rsidTr="00F526D0">
        <w:trPr>
          <w:jc w:val="center"/>
        </w:trPr>
        <w:tc>
          <w:tcPr>
            <w:tcW w:w="950" w:type="dxa"/>
            <w:vAlign w:val="center"/>
          </w:tcPr>
          <w:p w14:paraId="08273D16" w14:textId="77777777" w:rsidR="0018719B" w:rsidRPr="005875B9" w:rsidRDefault="0018719B" w:rsidP="00810577">
            <w:pPr>
              <w:bidi w:val="0"/>
              <w:spacing w:line="480" w:lineRule="auto"/>
              <w:jc w:val="both"/>
              <w:rPr>
                <w:rFonts w:asciiTheme="majorBidi" w:hAnsiTheme="majorBidi" w:cstheme="majorBidi"/>
                <w:color w:val="000000"/>
                <w:sz w:val="24"/>
                <w:szCs w:val="24"/>
                <w14:textFill>
                  <w14:solidFill>
                    <w14:srgbClr w14:val="000000">
                      <w14:alpha w14:val="3000"/>
                    </w14:srgbClr>
                  </w14:solidFill>
                </w14:textFill>
              </w:rPr>
            </w:pPr>
            <w:r w:rsidRPr="005875B9">
              <w:rPr>
                <w:rFonts w:asciiTheme="majorBidi" w:hAnsiTheme="majorBidi" w:cstheme="majorBidi"/>
                <w:color w:val="000000"/>
                <w:sz w:val="24"/>
                <w:szCs w:val="24"/>
                <w14:textFill>
                  <w14:solidFill>
                    <w14:srgbClr w14:val="000000">
                      <w14:alpha w14:val="3000"/>
                    </w14:srgbClr>
                  </w14:solidFill>
                </w14:textFill>
              </w:rPr>
              <w:t>2.3.</w:t>
            </w:r>
          </w:p>
        </w:tc>
        <w:tc>
          <w:tcPr>
            <w:tcW w:w="6680" w:type="dxa"/>
            <w:vAlign w:val="center"/>
          </w:tcPr>
          <w:p w14:paraId="645F2611" w14:textId="77777777" w:rsidR="0018719B" w:rsidRPr="005875B9" w:rsidRDefault="0018719B" w:rsidP="00810577">
            <w:pPr>
              <w:bidi w:val="0"/>
              <w:spacing w:line="480" w:lineRule="auto"/>
              <w:jc w:val="both"/>
              <w:rPr>
                <w:rFonts w:asciiTheme="majorBidi" w:hAnsiTheme="majorBidi" w:cstheme="majorBidi"/>
                <w:color w:val="000000"/>
                <w:sz w:val="24"/>
                <w:szCs w:val="24"/>
                <w14:textFill>
                  <w14:solidFill>
                    <w14:srgbClr w14:val="000000">
                      <w14:alpha w14:val="3000"/>
                    </w14:srgbClr>
                  </w14:solidFill>
                </w14:textFill>
              </w:rPr>
            </w:pPr>
            <w:r w:rsidRPr="005875B9">
              <w:rPr>
                <w:rFonts w:asciiTheme="majorBidi" w:hAnsiTheme="majorBidi" w:cstheme="majorBidi"/>
                <w:color w:val="000000"/>
                <w:sz w:val="24"/>
                <w:szCs w:val="24"/>
                <w14:textFill>
                  <w14:solidFill>
                    <w14:srgbClr w14:val="000000">
                      <w14:alpha w14:val="3000"/>
                    </w14:srgbClr>
                  </w14:solidFill>
                </w14:textFill>
              </w:rPr>
              <w:t>Selected previous studies and their relevance to the present thesis</w:t>
            </w:r>
          </w:p>
        </w:tc>
        <w:tc>
          <w:tcPr>
            <w:tcW w:w="1010" w:type="dxa"/>
            <w:vAlign w:val="center"/>
          </w:tcPr>
          <w:p w14:paraId="31445968" w14:textId="77777777" w:rsidR="0018719B" w:rsidRPr="005875B9" w:rsidRDefault="0018719B" w:rsidP="00810577">
            <w:pPr>
              <w:bidi w:val="0"/>
              <w:spacing w:line="480" w:lineRule="auto"/>
              <w:jc w:val="both"/>
              <w:rPr>
                <w:rFonts w:asciiTheme="majorBidi" w:hAnsiTheme="majorBidi" w:cstheme="majorBidi"/>
                <w:color w:val="000000"/>
                <w:sz w:val="24"/>
                <w:szCs w:val="24"/>
                <w14:textFill>
                  <w14:solidFill>
                    <w14:srgbClr w14:val="000000">
                      <w14:alpha w14:val="3000"/>
                    </w14:srgbClr>
                  </w14:solidFill>
                </w14:textFill>
              </w:rPr>
            </w:pPr>
            <w:r w:rsidRPr="005875B9">
              <w:rPr>
                <w:rFonts w:asciiTheme="majorBidi" w:hAnsiTheme="majorBidi" w:cstheme="majorBidi"/>
                <w:color w:val="000000"/>
                <w:sz w:val="24"/>
                <w:szCs w:val="24"/>
                <w14:textFill>
                  <w14:solidFill>
                    <w14:srgbClr w14:val="000000">
                      <w14:alpha w14:val="3000"/>
                    </w14:srgbClr>
                  </w14:solidFill>
                </w14:textFill>
              </w:rPr>
              <w:t>56</w:t>
            </w:r>
          </w:p>
        </w:tc>
      </w:tr>
      <w:tr w:rsidR="0018719B" w:rsidRPr="00BA7E97" w14:paraId="0DBF7706" w14:textId="77777777" w:rsidTr="00F526D0">
        <w:trPr>
          <w:jc w:val="center"/>
        </w:trPr>
        <w:tc>
          <w:tcPr>
            <w:tcW w:w="950" w:type="dxa"/>
            <w:vAlign w:val="center"/>
          </w:tcPr>
          <w:p w14:paraId="3504BF75" w14:textId="77777777" w:rsidR="0018719B" w:rsidRPr="005875B9" w:rsidRDefault="0018719B" w:rsidP="00810577">
            <w:pPr>
              <w:bidi w:val="0"/>
              <w:spacing w:line="480" w:lineRule="auto"/>
              <w:jc w:val="both"/>
              <w:rPr>
                <w:rFonts w:asciiTheme="majorBidi" w:hAnsiTheme="majorBidi" w:cstheme="majorBidi"/>
                <w:color w:val="000000"/>
                <w:sz w:val="24"/>
                <w:szCs w:val="24"/>
                <w14:textFill>
                  <w14:solidFill>
                    <w14:srgbClr w14:val="000000">
                      <w14:alpha w14:val="3000"/>
                    </w14:srgbClr>
                  </w14:solidFill>
                </w14:textFill>
              </w:rPr>
            </w:pPr>
            <w:r w:rsidRPr="005875B9">
              <w:rPr>
                <w:rFonts w:asciiTheme="majorBidi" w:hAnsiTheme="majorBidi" w:cstheme="majorBidi"/>
                <w:color w:val="000000"/>
                <w:sz w:val="24"/>
                <w:szCs w:val="24"/>
                <w14:textFill>
                  <w14:solidFill>
                    <w14:srgbClr w14:val="000000">
                      <w14:alpha w14:val="3000"/>
                    </w14:srgbClr>
                  </w14:solidFill>
                </w14:textFill>
              </w:rPr>
              <w:t>3.1.</w:t>
            </w:r>
          </w:p>
        </w:tc>
        <w:tc>
          <w:tcPr>
            <w:tcW w:w="6680" w:type="dxa"/>
            <w:vAlign w:val="center"/>
          </w:tcPr>
          <w:p w14:paraId="1231B4DD" w14:textId="77777777" w:rsidR="0018719B" w:rsidRPr="005875B9" w:rsidRDefault="0018719B" w:rsidP="00810577">
            <w:pPr>
              <w:bidi w:val="0"/>
              <w:spacing w:line="480" w:lineRule="auto"/>
              <w:jc w:val="both"/>
              <w:rPr>
                <w:rFonts w:asciiTheme="majorBidi" w:hAnsiTheme="majorBidi" w:cstheme="majorBidi"/>
                <w:color w:val="000000"/>
                <w:sz w:val="24"/>
                <w:szCs w:val="24"/>
                <w14:textFill>
                  <w14:solidFill>
                    <w14:srgbClr w14:val="000000">
                      <w14:alpha w14:val="3000"/>
                    </w14:srgbClr>
                  </w14:solidFill>
                </w14:textFill>
              </w:rPr>
            </w:pPr>
            <w:r w:rsidRPr="005875B9">
              <w:rPr>
                <w:rFonts w:asciiTheme="majorBidi" w:hAnsiTheme="majorBidi" w:cstheme="majorBidi"/>
                <w:color w:val="000000"/>
                <w:sz w:val="24"/>
                <w:szCs w:val="24"/>
                <w14:textFill>
                  <w14:solidFill>
                    <w14:srgbClr w14:val="000000">
                      <w14:alpha w14:val="3000"/>
                    </w14:srgbClr>
                  </w14:solidFill>
                </w14:textFill>
              </w:rPr>
              <w:t>Chemicals and materials used in the study</w:t>
            </w:r>
          </w:p>
        </w:tc>
        <w:tc>
          <w:tcPr>
            <w:tcW w:w="1010" w:type="dxa"/>
            <w:vAlign w:val="center"/>
          </w:tcPr>
          <w:p w14:paraId="17F42F18" w14:textId="77777777" w:rsidR="0018719B" w:rsidRPr="005875B9" w:rsidRDefault="0018719B" w:rsidP="00810577">
            <w:pPr>
              <w:bidi w:val="0"/>
              <w:spacing w:line="480" w:lineRule="auto"/>
              <w:jc w:val="both"/>
              <w:rPr>
                <w:rFonts w:asciiTheme="majorBidi" w:hAnsiTheme="majorBidi" w:cstheme="majorBidi"/>
                <w:color w:val="000000"/>
                <w:sz w:val="24"/>
                <w:szCs w:val="24"/>
                <w14:textFill>
                  <w14:solidFill>
                    <w14:srgbClr w14:val="000000">
                      <w14:alpha w14:val="3000"/>
                    </w14:srgbClr>
                  </w14:solidFill>
                </w14:textFill>
              </w:rPr>
            </w:pPr>
            <w:r w:rsidRPr="005875B9">
              <w:rPr>
                <w:rFonts w:asciiTheme="majorBidi" w:hAnsiTheme="majorBidi" w:cstheme="majorBidi"/>
                <w:color w:val="000000"/>
                <w:sz w:val="24"/>
                <w:szCs w:val="24"/>
                <w14:textFill>
                  <w14:solidFill>
                    <w14:srgbClr w14:val="000000">
                      <w14:alpha w14:val="3000"/>
                    </w14:srgbClr>
                  </w14:solidFill>
                </w14:textFill>
              </w:rPr>
              <w:t>64</w:t>
            </w:r>
          </w:p>
        </w:tc>
      </w:tr>
      <w:tr w:rsidR="0018719B" w:rsidRPr="00BA7E97" w14:paraId="43E9ABDC" w14:textId="77777777" w:rsidTr="00F526D0">
        <w:trPr>
          <w:jc w:val="center"/>
        </w:trPr>
        <w:tc>
          <w:tcPr>
            <w:tcW w:w="950" w:type="dxa"/>
            <w:vAlign w:val="center"/>
          </w:tcPr>
          <w:p w14:paraId="0545E9B7" w14:textId="77777777" w:rsidR="0018719B" w:rsidRPr="005875B9" w:rsidRDefault="0018719B" w:rsidP="00810577">
            <w:pPr>
              <w:bidi w:val="0"/>
              <w:spacing w:line="480" w:lineRule="auto"/>
              <w:jc w:val="both"/>
              <w:rPr>
                <w:rFonts w:asciiTheme="majorBidi" w:hAnsiTheme="majorBidi" w:cstheme="majorBidi"/>
                <w:color w:val="000000"/>
                <w:sz w:val="24"/>
                <w:szCs w:val="24"/>
                <w14:textFill>
                  <w14:solidFill>
                    <w14:srgbClr w14:val="000000">
                      <w14:alpha w14:val="3000"/>
                    </w14:srgbClr>
                  </w14:solidFill>
                </w14:textFill>
              </w:rPr>
            </w:pPr>
            <w:r w:rsidRPr="005875B9">
              <w:rPr>
                <w:rFonts w:asciiTheme="majorBidi" w:hAnsiTheme="majorBidi" w:cstheme="majorBidi"/>
                <w:color w:val="000000"/>
                <w:sz w:val="24"/>
                <w:szCs w:val="24"/>
                <w14:textFill>
                  <w14:solidFill>
                    <w14:srgbClr w14:val="000000">
                      <w14:alpha w14:val="3000"/>
                    </w14:srgbClr>
                  </w14:solidFill>
                </w14:textFill>
              </w:rPr>
              <w:t>3.2.</w:t>
            </w:r>
          </w:p>
        </w:tc>
        <w:tc>
          <w:tcPr>
            <w:tcW w:w="6680" w:type="dxa"/>
            <w:vAlign w:val="center"/>
          </w:tcPr>
          <w:p w14:paraId="6623BE5C" w14:textId="77777777" w:rsidR="0018719B" w:rsidRPr="005875B9" w:rsidRDefault="0018719B" w:rsidP="00810577">
            <w:pPr>
              <w:bidi w:val="0"/>
              <w:spacing w:line="480" w:lineRule="auto"/>
              <w:jc w:val="both"/>
              <w:rPr>
                <w:rFonts w:asciiTheme="majorBidi" w:hAnsiTheme="majorBidi" w:cstheme="majorBidi"/>
                <w:color w:val="000000"/>
                <w:sz w:val="24"/>
                <w:szCs w:val="24"/>
                <w14:textFill>
                  <w14:solidFill>
                    <w14:srgbClr w14:val="000000">
                      <w14:alpha w14:val="3000"/>
                    </w14:srgbClr>
                  </w14:solidFill>
                </w14:textFill>
              </w:rPr>
            </w:pPr>
            <w:r w:rsidRPr="005875B9">
              <w:rPr>
                <w:rFonts w:asciiTheme="majorBidi" w:hAnsiTheme="majorBidi" w:cstheme="majorBidi"/>
                <w:color w:val="000000"/>
                <w:sz w:val="24"/>
                <w:szCs w:val="24"/>
                <w14:textFill>
                  <w14:solidFill>
                    <w14:srgbClr w14:val="000000">
                      <w14:alpha w14:val="3000"/>
                    </w14:srgbClr>
                  </w14:solidFill>
                </w14:textFill>
              </w:rPr>
              <w:t>Principal laboratory equipment used in the study</w:t>
            </w:r>
          </w:p>
        </w:tc>
        <w:tc>
          <w:tcPr>
            <w:tcW w:w="1010" w:type="dxa"/>
            <w:vAlign w:val="center"/>
          </w:tcPr>
          <w:p w14:paraId="044AC80F" w14:textId="77777777" w:rsidR="0018719B" w:rsidRPr="005875B9" w:rsidRDefault="0018719B" w:rsidP="00810577">
            <w:pPr>
              <w:bidi w:val="0"/>
              <w:spacing w:line="480" w:lineRule="auto"/>
              <w:jc w:val="both"/>
              <w:rPr>
                <w:rFonts w:asciiTheme="majorBidi" w:hAnsiTheme="majorBidi" w:cstheme="majorBidi"/>
                <w:color w:val="000000"/>
                <w:sz w:val="24"/>
                <w:szCs w:val="24"/>
                <w14:textFill>
                  <w14:solidFill>
                    <w14:srgbClr w14:val="000000">
                      <w14:alpha w14:val="3000"/>
                    </w14:srgbClr>
                  </w14:solidFill>
                </w14:textFill>
              </w:rPr>
            </w:pPr>
            <w:r w:rsidRPr="005875B9">
              <w:rPr>
                <w:rFonts w:asciiTheme="majorBidi" w:hAnsiTheme="majorBidi" w:cstheme="majorBidi"/>
                <w:color w:val="000000"/>
                <w:sz w:val="24"/>
                <w:szCs w:val="24"/>
                <w14:textFill>
                  <w14:solidFill>
                    <w14:srgbClr w14:val="000000">
                      <w14:alpha w14:val="3000"/>
                    </w14:srgbClr>
                  </w14:solidFill>
                </w14:textFill>
              </w:rPr>
              <w:t>65</w:t>
            </w:r>
          </w:p>
        </w:tc>
      </w:tr>
      <w:tr w:rsidR="0018719B" w:rsidRPr="00BA7E97" w14:paraId="75822672" w14:textId="77777777" w:rsidTr="00F526D0">
        <w:trPr>
          <w:jc w:val="center"/>
        </w:trPr>
        <w:tc>
          <w:tcPr>
            <w:tcW w:w="950" w:type="dxa"/>
            <w:vAlign w:val="center"/>
          </w:tcPr>
          <w:p w14:paraId="7672EA8A" w14:textId="77777777" w:rsidR="0018719B" w:rsidRPr="005875B9" w:rsidRDefault="0018719B" w:rsidP="00810577">
            <w:pPr>
              <w:bidi w:val="0"/>
              <w:spacing w:line="480" w:lineRule="auto"/>
              <w:jc w:val="both"/>
              <w:rPr>
                <w:rFonts w:asciiTheme="majorBidi" w:hAnsiTheme="majorBidi" w:cstheme="majorBidi"/>
                <w:color w:val="000000"/>
                <w:sz w:val="24"/>
                <w:szCs w:val="24"/>
                <w14:textFill>
                  <w14:solidFill>
                    <w14:srgbClr w14:val="000000">
                      <w14:alpha w14:val="3000"/>
                    </w14:srgbClr>
                  </w14:solidFill>
                </w14:textFill>
              </w:rPr>
            </w:pPr>
            <w:r w:rsidRPr="005875B9">
              <w:rPr>
                <w:rFonts w:asciiTheme="majorBidi" w:hAnsiTheme="majorBidi" w:cstheme="majorBidi"/>
                <w:color w:val="000000"/>
                <w:sz w:val="24"/>
                <w:szCs w:val="24"/>
                <w14:textFill>
                  <w14:solidFill>
                    <w14:srgbClr w14:val="000000">
                      <w14:alpha w14:val="3000"/>
                    </w14:srgbClr>
                  </w14:solidFill>
                </w14:textFill>
              </w:rPr>
              <w:t>3.3.</w:t>
            </w:r>
          </w:p>
        </w:tc>
        <w:tc>
          <w:tcPr>
            <w:tcW w:w="6680" w:type="dxa"/>
            <w:vAlign w:val="center"/>
          </w:tcPr>
          <w:p w14:paraId="319CA53F" w14:textId="77777777" w:rsidR="0018719B" w:rsidRPr="005875B9" w:rsidRDefault="0018719B" w:rsidP="00810577">
            <w:pPr>
              <w:bidi w:val="0"/>
              <w:spacing w:line="480" w:lineRule="auto"/>
              <w:jc w:val="both"/>
              <w:rPr>
                <w:rFonts w:asciiTheme="majorBidi" w:hAnsiTheme="majorBidi" w:cstheme="majorBidi"/>
                <w:color w:val="000000"/>
                <w:sz w:val="24"/>
                <w:szCs w:val="24"/>
                <w14:textFill>
                  <w14:solidFill>
                    <w14:srgbClr w14:val="000000">
                      <w14:alpha w14:val="3000"/>
                    </w14:srgbClr>
                  </w14:solidFill>
                </w14:textFill>
              </w:rPr>
            </w:pPr>
            <w:r w:rsidRPr="005875B9">
              <w:rPr>
                <w:rFonts w:asciiTheme="majorBidi" w:hAnsiTheme="majorBidi" w:cstheme="majorBidi"/>
                <w:color w:val="000000"/>
                <w:sz w:val="24"/>
                <w:szCs w:val="24"/>
                <w14:textFill>
                  <w14:solidFill>
                    <w14:srgbClr w14:val="000000">
                      <w14:alpha w14:val="3000"/>
                    </w14:srgbClr>
                  </w14:solidFill>
                </w14:textFill>
              </w:rPr>
              <w:t>Summary of sample preparation for fluorescence analysis</w:t>
            </w:r>
          </w:p>
        </w:tc>
        <w:tc>
          <w:tcPr>
            <w:tcW w:w="1010" w:type="dxa"/>
            <w:vAlign w:val="center"/>
          </w:tcPr>
          <w:p w14:paraId="617C3821" w14:textId="77777777" w:rsidR="0018719B" w:rsidRPr="005875B9" w:rsidRDefault="0018719B" w:rsidP="00810577">
            <w:pPr>
              <w:bidi w:val="0"/>
              <w:spacing w:line="480" w:lineRule="auto"/>
              <w:jc w:val="both"/>
              <w:rPr>
                <w:rFonts w:asciiTheme="majorBidi" w:hAnsiTheme="majorBidi" w:cstheme="majorBidi"/>
                <w:color w:val="000000"/>
                <w:sz w:val="24"/>
                <w:szCs w:val="24"/>
                <w14:textFill>
                  <w14:solidFill>
                    <w14:srgbClr w14:val="000000">
                      <w14:alpha w14:val="3000"/>
                    </w14:srgbClr>
                  </w14:solidFill>
                </w14:textFill>
              </w:rPr>
            </w:pPr>
            <w:r w:rsidRPr="005875B9">
              <w:rPr>
                <w:rFonts w:asciiTheme="majorBidi" w:hAnsiTheme="majorBidi" w:cstheme="majorBidi"/>
                <w:color w:val="000000"/>
                <w:sz w:val="24"/>
                <w:szCs w:val="24"/>
                <w14:textFill>
                  <w14:solidFill>
                    <w14:srgbClr w14:val="000000">
                      <w14:alpha w14:val="3000"/>
                    </w14:srgbClr>
                  </w14:solidFill>
                </w14:textFill>
              </w:rPr>
              <w:t>70</w:t>
            </w:r>
          </w:p>
        </w:tc>
      </w:tr>
      <w:tr w:rsidR="0018719B" w:rsidRPr="00BA7E97" w14:paraId="06C1B696" w14:textId="77777777" w:rsidTr="00F526D0">
        <w:trPr>
          <w:jc w:val="center"/>
        </w:trPr>
        <w:tc>
          <w:tcPr>
            <w:tcW w:w="950" w:type="dxa"/>
            <w:vAlign w:val="center"/>
          </w:tcPr>
          <w:p w14:paraId="1D09E92A" w14:textId="77777777" w:rsidR="0018719B" w:rsidRPr="005875B9" w:rsidRDefault="0018719B" w:rsidP="00810577">
            <w:pPr>
              <w:bidi w:val="0"/>
              <w:spacing w:line="480" w:lineRule="auto"/>
              <w:jc w:val="both"/>
              <w:rPr>
                <w:rFonts w:asciiTheme="majorBidi" w:hAnsiTheme="majorBidi" w:cstheme="majorBidi"/>
                <w:color w:val="000000"/>
                <w:sz w:val="24"/>
                <w:szCs w:val="24"/>
                <w14:textFill>
                  <w14:solidFill>
                    <w14:srgbClr w14:val="000000">
                      <w14:alpha w14:val="3000"/>
                    </w14:srgbClr>
                  </w14:solidFill>
                </w14:textFill>
              </w:rPr>
            </w:pPr>
            <w:r w:rsidRPr="005875B9">
              <w:rPr>
                <w:rFonts w:asciiTheme="majorBidi" w:hAnsiTheme="majorBidi" w:cstheme="majorBidi"/>
                <w:color w:val="000000"/>
                <w:sz w:val="24"/>
                <w:szCs w:val="24"/>
                <w14:textFill>
                  <w14:solidFill>
                    <w14:srgbClr w14:val="000000">
                      <w14:alpha w14:val="3000"/>
                    </w14:srgbClr>
                  </w14:solidFill>
                </w14:textFill>
              </w:rPr>
              <w:t>4.1.</w:t>
            </w:r>
          </w:p>
        </w:tc>
        <w:tc>
          <w:tcPr>
            <w:tcW w:w="6680" w:type="dxa"/>
            <w:vAlign w:val="center"/>
          </w:tcPr>
          <w:p w14:paraId="2042AC94" w14:textId="77777777" w:rsidR="0018719B" w:rsidRPr="005875B9" w:rsidRDefault="0018719B" w:rsidP="00810577">
            <w:pPr>
              <w:bidi w:val="0"/>
              <w:spacing w:line="480" w:lineRule="auto"/>
              <w:jc w:val="both"/>
              <w:rPr>
                <w:rFonts w:asciiTheme="majorBidi" w:hAnsiTheme="majorBidi" w:cstheme="majorBidi"/>
                <w:color w:val="000000"/>
                <w:sz w:val="24"/>
                <w:szCs w:val="24"/>
                <w14:textFill>
                  <w14:solidFill>
                    <w14:srgbClr w14:val="000000">
                      <w14:alpha w14:val="3000"/>
                    </w14:srgbClr>
                  </w14:solidFill>
                </w14:textFill>
              </w:rPr>
            </w:pPr>
            <w:r w:rsidRPr="005875B9">
              <w:rPr>
                <w:rFonts w:asciiTheme="majorBidi" w:hAnsiTheme="majorBidi" w:cstheme="majorBidi"/>
                <w:color w:val="000000"/>
                <w:sz w:val="24"/>
                <w:szCs w:val="24"/>
                <w14:textFill>
                  <w14:solidFill>
                    <w14:srgbClr w14:val="000000">
                      <w14:alpha w14:val="3000"/>
                    </w14:srgbClr>
                  </w14:solidFill>
                </w14:textFill>
              </w:rPr>
              <w:t>Integrated interpretation of the nanoparticle characterization results</w:t>
            </w:r>
          </w:p>
        </w:tc>
        <w:tc>
          <w:tcPr>
            <w:tcW w:w="1010" w:type="dxa"/>
            <w:vAlign w:val="center"/>
          </w:tcPr>
          <w:p w14:paraId="38E365B6" w14:textId="77777777" w:rsidR="0018719B" w:rsidRPr="005875B9" w:rsidRDefault="0018719B" w:rsidP="00810577">
            <w:pPr>
              <w:bidi w:val="0"/>
              <w:spacing w:line="480" w:lineRule="auto"/>
              <w:jc w:val="both"/>
              <w:rPr>
                <w:rFonts w:asciiTheme="majorBidi" w:hAnsiTheme="majorBidi" w:cstheme="majorBidi"/>
                <w:color w:val="000000"/>
                <w:sz w:val="24"/>
                <w:szCs w:val="24"/>
                <w14:textFill>
                  <w14:solidFill>
                    <w14:srgbClr w14:val="000000">
                      <w14:alpha w14:val="3000"/>
                    </w14:srgbClr>
                  </w14:solidFill>
                </w14:textFill>
              </w:rPr>
            </w:pPr>
            <w:r w:rsidRPr="005875B9">
              <w:rPr>
                <w:rFonts w:asciiTheme="majorBidi" w:hAnsiTheme="majorBidi" w:cstheme="majorBidi"/>
                <w:color w:val="000000"/>
                <w:sz w:val="24"/>
                <w:szCs w:val="24"/>
                <w14:textFill>
                  <w14:solidFill>
                    <w14:srgbClr w14:val="000000">
                      <w14:alpha w14:val="3000"/>
                    </w14:srgbClr>
                  </w14:solidFill>
                </w14:textFill>
              </w:rPr>
              <w:t>89</w:t>
            </w:r>
          </w:p>
        </w:tc>
      </w:tr>
      <w:tr w:rsidR="0018719B" w:rsidRPr="00BA7E97" w14:paraId="139A57D5" w14:textId="77777777" w:rsidTr="00F526D0">
        <w:trPr>
          <w:jc w:val="center"/>
        </w:trPr>
        <w:tc>
          <w:tcPr>
            <w:tcW w:w="950" w:type="dxa"/>
            <w:vAlign w:val="center"/>
          </w:tcPr>
          <w:p w14:paraId="50864633" w14:textId="77777777" w:rsidR="0018719B" w:rsidRPr="005875B9" w:rsidRDefault="0018719B" w:rsidP="00810577">
            <w:pPr>
              <w:bidi w:val="0"/>
              <w:spacing w:line="480" w:lineRule="auto"/>
              <w:jc w:val="both"/>
              <w:rPr>
                <w:rFonts w:asciiTheme="majorBidi" w:hAnsiTheme="majorBidi" w:cstheme="majorBidi"/>
                <w:color w:val="000000"/>
                <w:sz w:val="24"/>
                <w:szCs w:val="24"/>
                <w14:textFill>
                  <w14:solidFill>
                    <w14:srgbClr w14:val="000000">
                      <w14:alpha w14:val="3000"/>
                    </w14:srgbClr>
                  </w14:solidFill>
                </w14:textFill>
              </w:rPr>
            </w:pPr>
            <w:r w:rsidRPr="005875B9">
              <w:rPr>
                <w:rFonts w:asciiTheme="majorBidi" w:hAnsiTheme="majorBidi" w:cstheme="majorBidi"/>
                <w:color w:val="000000"/>
                <w:sz w:val="24"/>
                <w:szCs w:val="24"/>
                <w14:textFill>
                  <w14:solidFill>
                    <w14:srgbClr w14:val="000000">
                      <w14:alpha w14:val="3000"/>
                    </w14:srgbClr>
                  </w14:solidFill>
                </w14:textFill>
              </w:rPr>
              <w:lastRenderedPageBreak/>
              <w:t>4.2.</w:t>
            </w:r>
          </w:p>
        </w:tc>
        <w:tc>
          <w:tcPr>
            <w:tcW w:w="6680" w:type="dxa"/>
            <w:vAlign w:val="center"/>
          </w:tcPr>
          <w:p w14:paraId="4A3FE4B9" w14:textId="77777777" w:rsidR="0018719B" w:rsidRPr="005875B9" w:rsidRDefault="0018719B" w:rsidP="00810577">
            <w:pPr>
              <w:bidi w:val="0"/>
              <w:spacing w:line="480" w:lineRule="auto"/>
              <w:jc w:val="both"/>
              <w:rPr>
                <w:rFonts w:asciiTheme="majorBidi" w:hAnsiTheme="majorBidi" w:cstheme="majorBidi"/>
                <w:color w:val="000000"/>
                <w:sz w:val="24"/>
                <w:szCs w:val="24"/>
                <w14:textFill>
                  <w14:solidFill>
                    <w14:srgbClr w14:val="000000">
                      <w14:alpha w14:val="3000"/>
                    </w14:srgbClr>
                  </w14:solidFill>
                </w14:textFill>
              </w:rPr>
            </w:pPr>
            <w:r w:rsidRPr="005875B9">
              <w:rPr>
                <w:rFonts w:asciiTheme="majorBidi" w:hAnsiTheme="majorBidi" w:cstheme="majorBidi"/>
                <w:color w:val="000000"/>
                <w:sz w:val="24"/>
                <w:szCs w:val="24"/>
                <w14:textFill>
                  <w14:solidFill>
                    <w14:srgbClr w14:val="000000">
                      <w14:alpha w14:val="3000"/>
                    </w14:srgbClr>
                  </w14:solidFill>
                </w14:textFill>
              </w:rPr>
              <w:t>Descriptive comparison of the aqueous and fortified-urine fluorescence results</w:t>
            </w:r>
          </w:p>
        </w:tc>
        <w:tc>
          <w:tcPr>
            <w:tcW w:w="1010" w:type="dxa"/>
            <w:vAlign w:val="center"/>
          </w:tcPr>
          <w:p w14:paraId="10367104" w14:textId="77777777" w:rsidR="0018719B" w:rsidRPr="005875B9" w:rsidRDefault="0018719B" w:rsidP="00810577">
            <w:pPr>
              <w:bidi w:val="0"/>
              <w:spacing w:line="480" w:lineRule="auto"/>
              <w:jc w:val="both"/>
              <w:rPr>
                <w:rFonts w:asciiTheme="majorBidi" w:hAnsiTheme="majorBidi" w:cstheme="majorBidi"/>
                <w:color w:val="000000"/>
                <w:sz w:val="24"/>
                <w:szCs w:val="24"/>
                <w14:textFill>
                  <w14:solidFill>
                    <w14:srgbClr w14:val="000000">
                      <w14:alpha w14:val="3000"/>
                    </w14:srgbClr>
                  </w14:solidFill>
                </w14:textFill>
              </w:rPr>
            </w:pPr>
            <w:r w:rsidRPr="005875B9">
              <w:rPr>
                <w:rFonts w:asciiTheme="majorBidi" w:hAnsiTheme="majorBidi" w:cstheme="majorBidi"/>
                <w:color w:val="000000"/>
                <w:sz w:val="24"/>
                <w:szCs w:val="24"/>
                <w14:textFill>
                  <w14:solidFill>
                    <w14:srgbClr w14:val="000000">
                      <w14:alpha w14:val="3000"/>
                    </w14:srgbClr>
                  </w14:solidFill>
                </w14:textFill>
              </w:rPr>
              <w:t>100</w:t>
            </w:r>
          </w:p>
        </w:tc>
      </w:tr>
    </w:tbl>
    <w:p w14:paraId="232854C2" w14:textId="77777777" w:rsidR="0018719B" w:rsidRPr="005875B9" w:rsidRDefault="0018719B" w:rsidP="00810577">
      <w:pPr>
        <w:bidi w:val="0"/>
        <w:spacing w:line="480" w:lineRule="auto"/>
        <w:ind w:firstLine="720"/>
        <w:jc w:val="both"/>
        <w:rPr>
          <w:rFonts w:asciiTheme="majorBidi" w:hAnsiTheme="majorBidi" w:cstheme="majorBidi"/>
          <w:color w:val="000000"/>
          <w:sz w:val="24"/>
          <w:szCs w:val="24"/>
          <w14:textFill>
            <w14:solidFill>
              <w14:srgbClr w14:val="000000">
                <w14:alpha w14:val="3000"/>
              </w14:srgbClr>
            </w14:solidFill>
          </w14:textFill>
        </w:rPr>
      </w:pPr>
      <w:r w:rsidRPr="005875B9">
        <w:rPr>
          <w:rFonts w:asciiTheme="majorBidi" w:hAnsiTheme="majorBidi" w:cstheme="majorBidi"/>
          <w:color w:val="000000"/>
          <w:sz w:val="24"/>
          <w:szCs w:val="24"/>
          <w14:textFill>
            <w14:solidFill>
              <w14:srgbClr w14:val="000000">
                <w14:alpha w14:val="3000"/>
              </w14:srgbClr>
            </w14:solidFill>
          </w14:textFill>
        </w:rPr>
        <w:t>LIST OF FIGURES</w:t>
      </w:r>
    </w:p>
    <w:tbl>
      <w:tblPr>
        <w:tblStyle w:val="TableGrid"/>
        <w:tblW w:w="8640" w:type="dxa"/>
        <w:jc w:val="center"/>
        <w:tblLayout w:type="fixed"/>
        <w:tblLook w:val="04A0" w:firstRow="1" w:lastRow="0" w:firstColumn="1" w:lastColumn="0" w:noHBand="0" w:noVBand="1"/>
      </w:tblPr>
      <w:tblGrid>
        <w:gridCol w:w="950"/>
        <w:gridCol w:w="6680"/>
        <w:gridCol w:w="1010"/>
      </w:tblGrid>
      <w:tr w:rsidR="0018719B" w:rsidRPr="00BA7E97" w14:paraId="7FE0ACF5" w14:textId="77777777" w:rsidTr="00F526D0">
        <w:trPr>
          <w:jc w:val="center"/>
        </w:trPr>
        <w:tc>
          <w:tcPr>
            <w:tcW w:w="950" w:type="dxa"/>
            <w:shd w:val="clear" w:color="auto" w:fill="9CC2E5"/>
            <w:vAlign w:val="center"/>
          </w:tcPr>
          <w:p w14:paraId="5D4849CD" w14:textId="77777777" w:rsidR="0018719B" w:rsidRPr="005875B9" w:rsidRDefault="0018719B" w:rsidP="00810577">
            <w:pPr>
              <w:bidi w:val="0"/>
              <w:spacing w:line="480" w:lineRule="auto"/>
              <w:jc w:val="both"/>
              <w:rPr>
                <w:rFonts w:asciiTheme="majorBidi" w:hAnsiTheme="majorBidi" w:cstheme="majorBidi"/>
                <w:color w:val="000000"/>
                <w:sz w:val="24"/>
                <w:szCs w:val="24"/>
                <w14:textFill>
                  <w14:solidFill>
                    <w14:srgbClr w14:val="000000">
                      <w14:alpha w14:val="3000"/>
                    </w14:srgbClr>
                  </w14:solidFill>
                </w14:textFill>
              </w:rPr>
            </w:pPr>
            <w:r w:rsidRPr="005875B9">
              <w:rPr>
                <w:rFonts w:asciiTheme="majorBidi" w:hAnsiTheme="majorBidi" w:cstheme="majorBidi"/>
                <w:color w:val="000000"/>
                <w:sz w:val="24"/>
                <w:szCs w:val="24"/>
                <w14:textFill>
                  <w14:solidFill>
                    <w14:srgbClr w14:val="000000">
                      <w14:alpha w14:val="3000"/>
                    </w14:srgbClr>
                  </w14:solidFill>
                </w14:textFill>
              </w:rPr>
              <w:t>.No</w:t>
            </w:r>
          </w:p>
        </w:tc>
        <w:tc>
          <w:tcPr>
            <w:tcW w:w="6680" w:type="dxa"/>
            <w:shd w:val="clear" w:color="auto" w:fill="9CC2E5"/>
            <w:vAlign w:val="center"/>
          </w:tcPr>
          <w:p w14:paraId="39442792" w14:textId="77777777" w:rsidR="0018719B" w:rsidRPr="005875B9" w:rsidRDefault="0018719B" w:rsidP="00810577">
            <w:pPr>
              <w:bidi w:val="0"/>
              <w:spacing w:line="480" w:lineRule="auto"/>
              <w:jc w:val="both"/>
              <w:rPr>
                <w:rFonts w:asciiTheme="majorBidi" w:hAnsiTheme="majorBidi" w:cstheme="majorBidi"/>
                <w:color w:val="000000"/>
                <w:sz w:val="24"/>
                <w:szCs w:val="24"/>
                <w14:textFill>
                  <w14:solidFill>
                    <w14:srgbClr w14:val="000000">
                      <w14:alpha w14:val="3000"/>
                    </w14:srgbClr>
                  </w14:solidFill>
                </w14:textFill>
              </w:rPr>
            </w:pPr>
            <w:r w:rsidRPr="005875B9">
              <w:rPr>
                <w:rFonts w:asciiTheme="majorBidi" w:hAnsiTheme="majorBidi" w:cstheme="majorBidi"/>
                <w:color w:val="000000"/>
                <w:sz w:val="24"/>
                <w:szCs w:val="24"/>
                <w14:textFill>
                  <w14:solidFill>
                    <w14:srgbClr w14:val="000000">
                      <w14:alpha w14:val="3000"/>
                    </w14:srgbClr>
                  </w14:solidFill>
                </w14:textFill>
              </w:rPr>
              <w:t>Figures</w:t>
            </w:r>
          </w:p>
        </w:tc>
        <w:tc>
          <w:tcPr>
            <w:tcW w:w="1010" w:type="dxa"/>
            <w:shd w:val="clear" w:color="auto" w:fill="9CC2E5"/>
            <w:vAlign w:val="center"/>
          </w:tcPr>
          <w:p w14:paraId="06AEEDAD" w14:textId="77777777" w:rsidR="0018719B" w:rsidRPr="005875B9" w:rsidRDefault="0018719B" w:rsidP="00810577">
            <w:pPr>
              <w:bidi w:val="0"/>
              <w:spacing w:line="480" w:lineRule="auto"/>
              <w:jc w:val="both"/>
              <w:rPr>
                <w:rFonts w:asciiTheme="majorBidi" w:hAnsiTheme="majorBidi" w:cstheme="majorBidi"/>
                <w:color w:val="000000"/>
                <w:sz w:val="24"/>
                <w:szCs w:val="24"/>
                <w14:textFill>
                  <w14:solidFill>
                    <w14:srgbClr w14:val="000000">
                      <w14:alpha w14:val="3000"/>
                    </w14:srgbClr>
                  </w14:solidFill>
                </w14:textFill>
              </w:rPr>
            </w:pPr>
            <w:r w:rsidRPr="005875B9">
              <w:rPr>
                <w:rFonts w:asciiTheme="majorBidi" w:hAnsiTheme="majorBidi" w:cstheme="majorBidi"/>
                <w:color w:val="000000"/>
                <w:sz w:val="24"/>
                <w:szCs w:val="24"/>
                <w14:textFill>
                  <w14:solidFill>
                    <w14:srgbClr w14:val="000000">
                      <w14:alpha w14:val="3000"/>
                    </w14:srgbClr>
                  </w14:solidFill>
                </w14:textFill>
              </w:rPr>
              <w:t>.Page No</w:t>
            </w:r>
          </w:p>
        </w:tc>
      </w:tr>
      <w:tr w:rsidR="0018719B" w:rsidRPr="00BA7E97" w14:paraId="35D79A78" w14:textId="77777777" w:rsidTr="00F526D0">
        <w:trPr>
          <w:jc w:val="center"/>
        </w:trPr>
        <w:tc>
          <w:tcPr>
            <w:tcW w:w="950" w:type="dxa"/>
            <w:vAlign w:val="center"/>
          </w:tcPr>
          <w:p w14:paraId="69582C29" w14:textId="77777777" w:rsidR="0018719B" w:rsidRPr="005875B9" w:rsidRDefault="0018719B" w:rsidP="00810577">
            <w:pPr>
              <w:bidi w:val="0"/>
              <w:spacing w:line="480" w:lineRule="auto"/>
              <w:jc w:val="both"/>
              <w:rPr>
                <w:rFonts w:asciiTheme="majorBidi" w:hAnsiTheme="majorBidi" w:cstheme="majorBidi"/>
                <w:color w:val="000000"/>
                <w:sz w:val="24"/>
                <w:szCs w:val="24"/>
                <w14:textFill>
                  <w14:solidFill>
                    <w14:srgbClr w14:val="000000">
                      <w14:alpha w14:val="3000"/>
                    </w14:srgbClr>
                  </w14:solidFill>
                </w14:textFill>
              </w:rPr>
            </w:pPr>
            <w:r w:rsidRPr="005875B9">
              <w:rPr>
                <w:rFonts w:asciiTheme="majorBidi" w:hAnsiTheme="majorBidi" w:cstheme="majorBidi"/>
                <w:color w:val="000000"/>
                <w:sz w:val="24"/>
                <w:szCs w:val="24"/>
                <w14:textFill>
                  <w14:solidFill>
                    <w14:srgbClr w14:val="000000">
                      <w14:alpha w14:val="3000"/>
                    </w14:srgbClr>
                  </w14:solidFill>
                </w14:textFill>
              </w:rPr>
              <w:t>1.1.</w:t>
            </w:r>
          </w:p>
        </w:tc>
        <w:tc>
          <w:tcPr>
            <w:tcW w:w="6680" w:type="dxa"/>
            <w:vAlign w:val="center"/>
          </w:tcPr>
          <w:p w14:paraId="76A31627" w14:textId="77777777" w:rsidR="0018719B" w:rsidRPr="005875B9" w:rsidRDefault="0018719B" w:rsidP="00810577">
            <w:pPr>
              <w:bidi w:val="0"/>
              <w:spacing w:line="480" w:lineRule="auto"/>
              <w:jc w:val="both"/>
              <w:rPr>
                <w:rFonts w:asciiTheme="majorBidi" w:hAnsiTheme="majorBidi" w:cstheme="majorBidi"/>
                <w:color w:val="000000"/>
                <w:sz w:val="24"/>
                <w:szCs w:val="24"/>
                <w14:textFill>
                  <w14:solidFill>
                    <w14:srgbClr w14:val="000000">
                      <w14:alpha w14:val="3000"/>
                    </w14:srgbClr>
                  </w14:solidFill>
                </w14:textFill>
              </w:rPr>
            </w:pPr>
            <w:r w:rsidRPr="005875B9">
              <w:rPr>
                <w:rFonts w:asciiTheme="majorBidi" w:hAnsiTheme="majorBidi" w:cstheme="majorBidi"/>
                <w:color w:val="000000"/>
                <w:sz w:val="24"/>
                <w:szCs w:val="24"/>
                <w14:textFill>
                  <w14:solidFill>
                    <w14:srgbClr w14:val="000000">
                      <w14:alpha w14:val="3000"/>
                    </w14:srgbClr>
                  </w14:solidFill>
                </w14:textFill>
              </w:rPr>
              <w:t>Conceptual progression from aqueous response testing to defensible urine-matrix evaluation.</w:t>
            </w:r>
          </w:p>
        </w:tc>
        <w:tc>
          <w:tcPr>
            <w:tcW w:w="1010" w:type="dxa"/>
            <w:vAlign w:val="center"/>
          </w:tcPr>
          <w:p w14:paraId="6995E0A2" w14:textId="77777777" w:rsidR="0018719B" w:rsidRPr="005875B9" w:rsidRDefault="0018719B" w:rsidP="00810577">
            <w:pPr>
              <w:bidi w:val="0"/>
              <w:spacing w:line="480" w:lineRule="auto"/>
              <w:jc w:val="both"/>
              <w:rPr>
                <w:rFonts w:asciiTheme="majorBidi" w:hAnsiTheme="majorBidi" w:cstheme="majorBidi"/>
                <w:color w:val="000000"/>
                <w:sz w:val="24"/>
                <w:szCs w:val="24"/>
                <w14:textFill>
                  <w14:solidFill>
                    <w14:srgbClr w14:val="000000">
                      <w14:alpha w14:val="3000"/>
                    </w14:srgbClr>
                  </w14:solidFill>
                </w14:textFill>
              </w:rPr>
            </w:pPr>
            <w:r w:rsidRPr="005875B9">
              <w:rPr>
                <w:rFonts w:asciiTheme="majorBidi" w:hAnsiTheme="majorBidi" w:cstheme="majorBidi"/>
                <w:color w:val="000000"/>
                <w:sz w:val="24"/>
                <w:szCs w:val="24"/>
                <w14:textFill>
                  <w14:solidFill>
                    <w14:srgbClr w14:val="000000">
                      <w14:alpha w14:val="3000"/>
                    </w14:srgbClr>
                  </w14:solidFill>
                </w14:textFill>
              </w:rPr>
              <w:t>22</w:t>
            </w:r>
          </w:p>
        </w:tc>
      </w:tr>
      <w:tr w:rsidR="0018719B" w:rsidRPr="00BA7E97" w14:paraId="38CCFD23" w14:textId="77777777" w:rsidTr="00F526D0">
        <w:trPr>
          <w:jc w:val="center"/>
        </w:trPr>
        <w:tc>
          <w:tcPr>
            <w:tcW w:w="950" w:type="dxa"/>
            <w:vAlign w:val="center"/>
          </w:tcPr>
          <w:p w14:paraId="2B4DAB7C" w14:textId="77777777" w:rsidR="0018719B" w:rsidRPr="005875B9" w:rsidRDefault="0018719B" w:rsidP="00810577">
            <w:pPr>
              <w:bidi w:val="0"/>
              <w:spacing w:line="480" w:lineRule="auto"/>
              <w:jc w:val="both"/>
              <w:rPr>
                <w:rFonts w:asciiTheme="majorBidi" w:hAnsiTheme="majorBidi" w:cstheme="majorBidi"/>
                <w:color w:val="000000"/>
                <w:sz w:val="24"/>
                <w:szCs w:val="24"/>
                <w14:textFill>
                  <w14:solidFill>
                    <w14:srgbClr w14:val="000000">
                      <w14:alpha w14:val="3000"/>
                    </w14:srgbClr>
                  </w14:solidFill>
                </w14:textFill>
              </w:rPr>
            </w:pPr>
            <w:r w:rsidRPr="005875B9">
              <w:rPr>
                <w:rFonts w:asciiTheme="majorBidi" w:hAnsiTheme="majorBidi" w:cstheme="majorBidi"/>
                <w:color w:val="000000"/>
                <w:sz w:val="24"/>
                <w:szCs w:val="24"/>
                <w14:textFill>
                  <w14:solidFill>
                    <w14:srgbClr w14:val="000000">
                      <w14:alpha w14:val="3000"/>
                    </w14:srgbClr>
                  </w14:solidFill>
                </w14:textFill>
              </w:rPr>
              <w:t>2.1.</w:t>
            </w:r>
          </w:p>
        </w:tc>
        <w:tc>
          <w:tcPr>
            <w:tcW w:w="6680" w:type="dxa"/>
            <w:vAlign w:val="center"/>
          </w:tcPr>
          <w:p w14:paraId="5DB88F3C" w14:textId="77777777" w:rsidR="0018719B" w:rsidRPr="005875B9" w:rsidRDefault="0018719B" w:rsidP="00810577">
            <w:pPr>
              <w:bidi w:val="0"/>
              <w:spacing w:line="480" w:lineRule="auto"/>
              <w:jc w:val="both"/>
              <w:rPr>
                <w:rFonts w:asciiTheme="majorBidi" w:hAnsiTheme="majorBidi" w:cstheme="majorBidi"/>
                <w:color w:val="000000"/>
                <w:sz w:val="24"/>
                <w:szCs w:val="24"/>
                <w14:textFill>
                  <w14:solidFill>
                    <w14:srgbClr w14:val="000000">
                      <w14:alpha w14:val="3000"/>
                    </w14:srgbClr>
                  </w14:solidFill>
                </w14:textFill>
              </w:rPr>
            </w:pPr>
            <w:r w:rsidRPr="005875B9">
              <w:rPr>
                <w:rFonts w:asciiTheme="majorBidi" w:hAnsiTheme="majorBidi" w:cstheme="majorBidi"/>
                <w:color w:val="000000"/>
                <w:sz w:val="24"/>
                <w:szCs w:val="24"/>
                <w14:textFill>
                  <w14:solidFill>
                    <w14:srgbClr w14:val="000000">
                      <w14:alpha w14:val="3000"/>
                    </w14:srgbClr>
                  </w14:solidFill>
                </w14:textFill>
              </w:rPr>
              <w:t>Principal spectral, chemical, and colloidal pathways through which urine can modify a fluorescence response.</w:t>
            </w:r>
          </w:p>
        </w:tc>
        <w:tc>
          <w:tcPr>
            <w:tcW w:w="1010" w:type="dxa"/>
            <w:vAlign w:val="center"/>
          </w:tcPr>
          <w:p w14:paraId="0C5BCCD0" w14:textId="77777777" w:rsidR="0018719B" w:rsidRPr="005875B9" w:rsidRDefault="0018719B" w:rsidP="00810577">
            <w:pPr>
              <w:bidi w:val="0"/>
              <w:spacing w:line="480" w:lineRule="auto"/>
              <w:jc w:val="both"/>
              <w:rPr>
                <w:rFonts w:asciiTheme="majorBidi" w:hAnsiTheme="majorBidi" w:cstheme="majorBidi"/>
                <w:color w:val="000000"/>
                <w:sz w:val="24"/>
                <w:szCs w:val="24"/>
                <w14:textFill>
                  <w14:solidFill>
                    <w14:srgbClr w14:val="000000">
                      <w14:alpha w14:val="3000"/>
                    </w14:srgbClr>
                  </w14:solidFill>
                </w14:textFill>
              </w:rPr>
            </w:pPr>
            <w:r w:rsidRPr="005875B9">
              <w:rPr>
                <w:rFonts w:asciiTheme="majorBidi" w:hAnsiTheme="majorBidi" w:cstheme="majorBidi"/>
                <w:color w:val="000000"/>
                <w:sz w:val="24"/>
                <w:szCs w:val="24"/>
                <w14:textFill>
                  <w14:solidFill>
                    <w14:srgbClr w14:val="000000">
                      <w14:alpha w14:val="3000"/>
                    </w14:srgbClr>
                  </w14:solidFill>
                </w14:textFill>
              </w:rPr>
              <w:t>53</w:t>
            </w:r>
          </w:p>
        </w:tc>
      </w:tr>
      <w:tr w:rsidR="0018719B" w:rsidRPr="00BA7E97" w14:paraId="0885D633" w14:textId="77777777" w:rsidTr="00F526D0">
        <w:trPr>
          <w:jc w:val="center"/>
        </w:trPr>
        <w:tc>
          <w:tcPr>
            <w:tcW w:w="950" w:type="dxa"/>
            <w:vAlign w:val="center"/>
          </w:tcPr>
          <w:p w14:paraId="2B17FCAF" w14:textId="77777777" w:rsidR="0018719B" w:rsidRPr="005875B9" w:rsidRDefault="0018719B" w:rsidP="00810577">
            <w:pPr>
              <w:bidi w:val="0"/>
              <w:spacing w:line="480" w:lineRule="auto"/>
              <w:jc w:val="both"/>
              <w:rPr>
                <w:rFonts w:asciiTheme="majorBidi" w:hAnsiTheme="majorBidi" w:cstheme="majorBidi"/>
                <w:color w:val="000000"/>
                <w:sz w:val="24"/>
                <w:szCs w:val="24"/>
                <w14:textFill>
                  <w14:solidFill>
                    <w14:srgbClr w14:val="000000">
                      <w14:alpha w14:val="3000"/>
                    </w14:srgbClr>
                  </w14:solidFill>
                </w14:textFill>
              </w:rPr>
            </w:pPr>
            <w:r w:rsidRPr="005875B9">
              <w:rPr>
                <w:rFonts w:asciiTheme="majorBidi" w:hAnsiTheme="majorBidi" w:cstheme="majorBidi"/>
                <w:color w:val="000000"/>
                <w:sz w:val="24"/>
                <w:szCs w:val="24"/>
                <w14:textFill>
                  <w14:solidFill>
                    <w14:srgbClr w14:val="000000">
                      <w14:alpha w14:val="3000"/>
                    </w14:srgbClr>
                  </w14:solidFill>
                </w14:textFill>
              </w:rPr>
              <w:t>3.1.</w:t>
            </w:r>
          </w:p>
        </w:tc>
        <w:tc>
          <w:tcPr>
            <w:tcW w:w="6680" w:type="dxa"/>
            <w:vAlign w:val="center"/>
          </w:tcPr>
          <w:p w14:paraId="52459EAA" w14:textId="77777777" w:rsidR="0018719B" w:rsidRPr="005875B9" w:rsidRDefault="0018719B" w:rsidP="00810577">
            <w:pPr>
              <w:bidi w:val="0"/>
              <w:spacing w:line="480" w:lineRule="auto"/>
              <w:jc w:val="both"/>
              <w:rPr>
                <w:rFonts w:asciiTheme="majorBidi" w:hAnsiTheme="majorBidi" w:cstheme="majorBidi"/>
                <w:color w:val="000000"/>
                <w:sz w:val="24"/>
                <w:szCs w:val="24"/>
                <w14:textFill>
                  <w14:solidFill>
                    <w14:srgbClr w14:val="000000">
                      <w14:alpha w14:val="3000"/>
                    </w14:srgbClr>
                  </w14:solidFill>
                </w14:textFill>
              </w:rPr>
            </w:pPr>
            <w:r w:rsidRPr="005875B9">
              <w:rPr>
                <w:rFonts w:asciiTheme="majorBidi" w:hAnsiTheme="majorBidi" w:cstheme="majorBidi"/>
                <w:color w:val="000000"/>
                <w:sz w:val="24"/>
                <w:szCs w:val="24"/>
                <w14:textFill>
                  <w14:solidFill>
                    <w14:srgbClr w14:val="000000">
                      <w14:alpha w14:val="3000"/>
                    </w14:srgbClr>
                  </w14:solidFill>
                </w14:textFill>
              </w:rPr>
              <w:t>Experimental workflow and analytical decision sequence used in the present thesis.</w:t>
            </w:r>
          </w:p>
        </w:tc>
        <w:tc>
          <w:tcPr>
            <w:tcW w:w="1010" w:type="dxa"/>
            <w:vAlign w:val="center"/>
          </w:tcPr>
          <w:p w14:paraId="53E4B879" w14:textId="77777777" w:rsidR="0018719B" w:rsidRPr="005875B9" w:rsidRDefault="0018719B" w:rsidP="00810577">
            <w:pPr>
              <w:bidi w:val="0"/>
              <w:spacing w:line="480" w:lineRule="auto"/>
              <w:jc w:val="both"/>
              <w:rPr>
                <w:rFonts w:asciiTheme="majorBidi" w:hAnsiTheme="majorBidi" w:cstheme="majorBidi"/>
                <w:color w:val="000000"/>
                <w:sz w:val="24"/>
                <w:szCs w:val="24"/>
                <w14:textFill>
                  <w14:solidFill>
                    <w14:srgbClr w14:val="000000">
                      <w14:alpha w14:val="3000"/>
                    </w14:srgbClr>
                  </w14:solidFill>
                </w14:textFill>
              </w:rPr>
            </w:pPr>
            <w:r w:rsidRPr="005875B9">
              <w:rPr>
                <w:rFonts w:asciiTheme="majorBidi" w:hAnsiTheme="majorBidi" w:cstheme="majorBidi"/>
                <w:color w:val="000000"/>
                <w:sz w:val="24"/>
                <w:szCs w:val="24"/>
                <w14:textFill>
                  <w14:solidFill>
                    <w14:srgbClr w14:val="000000">
                      <w14:alpha w14:val="3000"/>
                    </w14:srgbClr>
                  </w14:solidFill>
                </w14:textFill>
              </w:rPr>
              <w:t>63</w:t>
            </w:r>
          </w:p>
        </w:tc>
      </w:tr>
      <w:tr w:rsidR="0018719B" w:rsidRPr="00BA7E97" w14:paraId="4168380E" w14:textId="77777777" w:rsidTr="00F526D0">
        <w:trPr>
          <w:jc w:val="center"/>
        </w:trPr>
        <w:tc>
          <w:tcPr>
            <w:tcW w:w="950" w:type="dxa"/>
            <w:vAlign w:val="center"/>
          </w:tcPr>
          <w:p w14:paraId="117706A5" w14:textId="77777777" w:rsidR="0018719B" w:rsidRPr="005875B9" w:rsidRDefault="0018719B" w:rsidP="00810577">
            <w:pPr>
              <w:bidi w:val="0"/>
              <w:spacing w:line="480" w:lineRule="auto"/>
              <w:jc w:val="both"/>
              <w:rPr>
                <w:rFonts w:asciiTheme="majorBidi" w:hAnsiTheme="majorBidi" w:cstheme="majorBidi"/>
                <w:color w:val="000000"/>
                <w:sz w:val="24"/>
                <w:szCs w:val="24"/>
                <w14:textFill>
                  <w14:solidFill>
                    <w14:srgbClr w14:val="000000">
                      <w14:alpha w14:val="3000"/>
                    </w14:srgbClr>
                  </w14:solidFill>
                </w14:textFill>
              </w:rPr>
            </w:pPr>
            <w:r w:rsidRPr="005875B9">
              <w:rPr>
                <w:rFonts w:asciiTheme="majorBidi" w:hAnsiTheme="majorBidi" w:cstheme="majorBidi"/>
                <w:color w:val="000000"/>
                <w:sz w:val="24"/>
                <w:szCs w:val="24"/>
                <w14:textFill>
                  <w14:solidFill>
                    <w14:srgbClr w14:val="000000">
                      <w14:alpha w14:val="3000"/>
                    </w14:srgbClr>
                  </w14:solidFill>
                </w14:textFill>
              </w:rPr>
              <w:t>3.2.</w:t>
            </w:r>
          </w:p>
        </w:tc>
        <w:tc>
          <w:tcPr>
            <w:tcW w:w="6680" w:type="dxa"/>
            <w:vAlign w:val="center"/>
          </w:tcPr>
          <w:p w14:paraId="1E46B08D" w14:textId="77777777" w:rsidR="0018719B" w:rsidRPr="005875B9" w:rsidRDefault="0018719B" w:rsidP="00810577">
            <w:pPr>
              <w:bidi w:val="0"/>
              <w:spacing w:line="480" w:lineRule="auto"/>
              <w:jc w:val="both"/>
              <w:rPr>
                <w:rFonts w:asciiTheme="majorBidi" w:hAnsiTheme="majorBidi" w:cstheme="majorBidi"/>
                <w:color w:val="000000"/>
                <w:sz w:val="24"/>
                <w:szCs w:val="24"/>
                <w14:textFill>
                  <w14:solidFill>
                    <w14:srgbClr w14:val="000000">
                      <w14:alpha w14:val="3000"/>
                    </w14:srgbClr>
                  </w14:solidFill>
                </w14:textFill>
              </w:rPr>
            </w:pPr>
            <w:r w:rsidRPr="005875B9">
              <w:rPr>
                <w:rFonts w:asciiTheme="majorBidi" w:hAnsiTheme="majorBidi" w:cstheme="majorBidi"/>
                <w:color w:val="000000"/>
                <w:sz w:val="24"/>
                <w:szCs w:val="24"/>
                <w14:textFill>
                  <w14:solidFill>
                    <w14:srgbClr w14:val="000000">
                      <w14:alpha w14:val="3000"/>
                    </w14:srgbClr>
                  </w14:solidFill>
                </w14:textFill>
              </w:rPr>
              <w:t>Proposed control architecture for separating background, mechanistic, and analytical-performance contributions.</w:t>
            </w:r>
          </w:p>
        </w:tc>
        <w:tc>
          <w:tcPr>
            <w:tcW w:w="1010" w:type="dxa"/>
            <w:vAlign w:val="center"/>
          </w:tcPr>
          <w:p w14:paraId="18EFC513" w14:textId="77777777" w:rsidR="0018719B" w:rsidRPr="005875B9" w:rsidRDefault="0018719B" w:rsidP="00810577">
            <w:pPr>
              <w:bidi w:val="0"/>
              <w:spacing w:line="480" w:lineRule="auto"/>
              <w:jc w:val="both"/>
              <w:rPr>
                <w:rFonts w:asciiTheme="majorBidi" w:hAnsiTheme="majorBidi" w:cstheme="majorBidi"/>
                <w:color w:val="000000"/>
                <w:sz w:val="24"/>
                <w:szCs w:val="24"/>
                <w14:textFill>
                  <w14:solidFill>
                    <w14:srgbClr w14:val="000000">
                      <w14:alpha w14:val="3000"/>
                    </w14:srgbClr>
                  </w14:solidFill>
                </w14:textFill>
              </w:rPr>
            </w:pPr>
            <w:r w:rsidRPr="005875B9">
              <w:rPr>
                <w:rFonts w:asciiTheme="majorBidi" w:hAnsiTheme="majorBidi" w:cstheme="majorBidi"/>
                <w:color w:val="000000"/>
                <w:sz w:val="24"/>
                <w:szCs w:val="24"/>
                <w14:textFill>
                  <w14:solidFill>
                    <w14:srgbClr w14:val="000000">
                      <w14:alpha w14:val="3000"/>
                    </w14:srgbClr>
                  </w14:solidFill>
                </w14:textFill>
              </w:rPr>
              <w:t>77</w:t>
            </w:r>
          </w:p>
        </w:tc>
      </w:tr>
      <w:tr w:rsidR="0018719B" w:rsidRPr="00BA7E97" w14:paraId="1671D141" w14:textId="77777777" w:rsidTr="00F526D0">
        <w:trPr>
          <w:jc w:val="center"/>
        </w:trPr>
        <w:tc>
          <w:tcPr>
            <w:tcW w:w="950" w:type="dxa"/>
            <w:vAlign w:val="center"/>
          </w:tcPr>
          <w:p w14:paraId="563B35DE" w14:textId="77777777" w:rsidR="0018719B" w:rsidRPr="005875B9" w:rsidRDefault="0018719B" w:rsidP="00810577">
            <w:pPr>
              <w:bidi w:val="0"/>
              <w:spacing w:line="480" w:lineRule="auto"/>
              <w:jc w:val="both"/>
              <w:rPr>
                <w:rFonts w:asciiTheme="majorBidi" w:hAnsiTheme="majorBidi" w:cstheme="majorBidi"/>
                <w:color w:val="000000"/>
                <w:sz w:val="24"/>
                <w:szCs w:val="24"/>
                <w14:textFill>
                  <w14:solidFill>
                    <w14:srgbClr w14:val="000000">
                      <w14:alpha w14:val="3000"/>
                    </w14:srgbClr>
                  </w14:solidFill>
                </w14:textFill>
              </w:rPr>
            </w:pPr>
            <w:r w:rsidRPr="005875B9">
              <w:rPr>
                <w:rFonts w:asciiTheme="majorBidi" w:hAnsiTheme="majorBidi" w:cstheme="majorBidi"/>
                <w:color w:val="000000"/>
                <w:sz w:val="24"/>
                <w:szCs w:val="24"/>
                <w14:textFill>
                  <w14:solidFill>
                    <w14:srgbClr w14:val="000000">
                      <w14:alpha w14:val="3000"/>
                    </w14:srgbClr>
                  </w14:solidFill>
                </w14:textFill>
              </w:rPr>
              <w:t>4.1.</w:t>
            </w:r>
          </w:p>
        </w:tc>
        <w:tc>
          <w:tcPr>
            <w:tcW w:w="6680" w:type="dxa"/>
            <w:vAlign w:val="center"/>
          </w:tcPr>
          <w:p w14:paraId="388E7C1C" w14:textId="77777777" w:rsidR="008513FF" w:rsidRDefault="00AB2AB5">
            <w:r>
              <w:rPr>
                <w:sz w:val="22"/>
              </w:rPr>
              <w:t>FESEM micrographs of tannic-acid-coated iron oxide nanoparticles at 5,000× to 150,000× magnification.</w:t>
            </w:r>
          </w:p>
        </w:tc>
        <w:tc>
          <w:tcPr>
            <w:tcW w:w="1010" w:type="dxa"/>
            <w:vAlign w:val="center"/>
          </w:tcPr>
          <w:p w14:paraId="4D3C1EAE" w14:textId="77777777" w:rsidR="0018719B" w:rsidRPr="005875B9" w:rsidRDefault="0018719B" w:rsidP="00810577">
            <w:pPr>
              <w:bidi w:val="0"/>
              <w:spacing w:line="480" w:lineRule="auto"/>
              <w:jc w:val="both"/>
              <w:rPr>
                <w:rFonts w:asciiTheme="majorBidi" w:hAnsiTheme="majorBidi" w:cstheme="majorBidi"/>
                <w:color w:val="000000"/>
                <w:sz w:val="24"/>
                <w:szCs w:val="24"/>
                <w14:textFill>
                  <w14:solidFill>
                    <w14:srgbClr w14:val="000000">
                      <w14:alpha w14:val="3000"/>
                    </w14:srgbClr>
                  </w14:solidFill>
                </w14:textFill>
              </w:rPr>
            </w:pPr>
            <w:r w:rsidRPr="005875B9">
              <w:rPr>
                <w:rFonts w:asciiTheme="majorBidi" w:hAnsiTheme="majorBidi" w:cstheme="majorBidi"/>
                <w:color w:val="000000"/>
                <w:sz w:val="24"/>
                <w:szCs w:val="24"/>
                <w14:textFill>
                  <w14:solidFill>
                    <w14:srgbClr w14:val="000000">
                      <w14:alpha w14:val="3000"/>
                    </w14:srgbClr>
                  </w14:solidFill>
                </w14:textFill>
              </w:rPr>
              <w:t>83</w:t>
            </w:r>
          </w:p>
        </w:tc>
      </w:tr>
      <w:tr w:rsidR="0018719B" w:rsidRPr="00BA7E97" w14:paraId="4037A675" w14:textId="77777777" w:rsidTr="00F526D0">
        <w:trPr>
          <w:jc w:val="center"/>
        </w:trPr>
        <w:tc>
          <w:tcPr>
            <w:tcW w:w="950" w:type="dxa"/>
            <w:vAlign w:val="center"/>
          </w:tcPr>
          <w:p w14:paraId="27756E80" w14:textId="77777777" w:rsidR="0018719B" w:rsidRPr="005875B9" w:rsidRDefault="0018719B" w:rsidP="00810577">
            <w:pPr>
              <w:bidi w:val="0"/>
              <w:spacing w:line="480" w:lineRule="auto"/>
              <w:jc w:val="both"/>
              <w:rPr>
                <w:rFonts w:asciiTheme="majorBidi" w:hAnsiTheme="majorBidi" w:cstheme="majorBidi"/>
                <w:color w:val="000000"/>
                <w:sz w:val="24"/>
                <w:szCs w:val="24"/>
                <w14:textFill>
                  <w14:solidFill>
                    <w14:srgbClr w14:val="000000">
                      <w14:alpha w14:val="3000"/>
                    </w14:srgbClr>
                  </w14:solidFill>
                </w14:textFill>
              </w:rPr>
            </w:pPr>
            <w:r w:rsidRPr="005875B9">
              <w:rPr>
                <w:rFonts w:asciiTheme="majorBidi" w:hAnsiTheme="majorBidi" w:cstheme="majorBidi"/>
                <w:color w:val="000000"/>
                <w:sz w:val="24"/>
                <w:szCs w:val="24"/>
                <w14:textFill>
                  <w14:solidFill>
                    <w14:srgbClr w14:val="000000">
                      <w14:alpha w14:val="3000"/>
                    </w14:srgbClr>
                  </w14:solidFill>
                </w14:textFill>
              </w:rPr>
              <w:t>4.2.</w:t>
            </w:r>
          </w:p>
        </w:tc>
        <w:tc>
          <w:tcPr>
            <w:tcW w:w="6680" w:type="dxa"/>
            <w:vAlign w:val="center"/>
          </w:tcPr>
          <w:p w14:paraId="5F1CEDB4" w14:textId="77777777" w:rsidR="008513FF" w:rsidRDefault="00AB2AB5">
            <w:r>
              <w:rPr>
                <w:sz w:val="22"/>
              </w:rPr>
              <w:t>X-ray diffraction pattern of the prepared tannic-acid-coated iron-based nanoparticles.</w:t>
            </w:r>
          </w:p>
        </w:tc>
        <w:tc>
          <w:tcPr>
            <w:tcW w:w="1010" w:type="dxa"/>
            <w:vAlign w:val="center"/>
          </w:tcPr>
          <w:p w14:paraId="73D7FDFC" w14:textId="77777777" w:rsidR="0018719B" w:rsidRPr="005875B9" w:rsidRDefault="0018719B" w:rsidP="00810577">
            <w:pPr>
              <w:bidi w:val="0"/>
              <w:spacing w:line="480" w:lineRule="auto"/>
              <w:jc w:val="both"/>
              <w:rPr>
                <w:rFonts w:asciiTheme="majorBidi" w:hAnsiTheme="majorBidi" w:cstheme="majorBidi"/>
                <w:color w:val="000000"/>
                <w:sz w:val="24"/>
                <w:szCs w:val="24"/>
                <w14:textFill>
                  <w14:solidFill>
                    <w14:srgbClr w14:val="000000">
                      <w14:alpha w14:val="3000"/>
                    </w14:srgbClr>
                  </w14:solidFill>
                </w14:textFill>
              </w:rPr>
            </w:pPr>
            <w:r w:rsidRPr="005875B9">
              <w:rPr>
                <w:rFonts w:asciiTheme="majorBidi" w:hAnsiTheme="majorBidi" w:cstheme="majorBidi"/>
                <w:color w:val="000000"/>
                <w:sz w:val="24"/>
                <w:szCs w:val="24"/>
                <w14:textFill>
                  <w14:solidFill>
                    <w14:srgbClr w14:val="000000">
                      <w14:alpha w14:val="3000"/>
                    </w14:srgbClr>
                  </w14:solidFill>
                </w14:textFill>
              </w:rPr>
              <w:t>86</w:t>
            </w:r>
          </w:p>
        </w:tc>
      </w:tr>
      <w:tr w:rsidR="0018719B" w:rsidRPr="00BA7E97" w14:paraId="42CF3CA8" w14:textId="77777777" w:rsidTr="00F526D0">
        <w:trPr>
          <w:jc w:val="center"/>
        </w:trPr>
        <w:tc>
          <w:tcPr>
            <w:tcW w:w="950" w:type="dxa"/>
            <w:vAlign w:val="center"/>
          </w:tcPr>
          <w:p w14:paraId="31F99E5C" w14:textId="77777777" w:rsidR="0018719B" w:rsidRPr="005875B9" w:rsidRDefault="0018719B" w:rsidP="00810577">
            <w:pPr>
              <w:bidi w:val="0"/>
              <w:spacing w:line="480" w:lineRule="auto"/>
              <w:jc w:val="both"/>
              <w:rPr>
                <w:rFonts w:asciiTheme="majorBidi" w:hAnsiTheme="majorBidi" w:cstheme="majorBidi"/>
                <w:color w:val="000000"/>
                <w:sz w:val="24"/>
                <w:szCs w:val="24"/>
                <w14:textFill>
                  <w14:solidFill>
                    <w14:srgbClr w14:val="000000">
                      <w14:alpha w14:val="3000"/>
                    </w14:srgbClr>
                  </w14:solidFill>
                </w14:textFill>
              </w:rPr>
            </w:pPr>
            <w:r w:rsidRPr="005875B9">
              <w:rPr>
                <w:rFonts w:asciiTheme="majorBidi" w:hAnsiTheme="majorBidi" w:cstheme="majorBidi"/>
                <w:color w:val="000000"/>
                <w:sz w:val="24"/>
                <w:szCs w:val="24"/>
                <w14:textFill>
                  <w14:solidFill>
                    <w14:srgbClr w14:val="000000">
                      <w14:alpha w14:val="3000"/>
                    </w14:srgbClr>
                  </w14:solidFill>
                </w14:textFill>
              </w:rPr>
              <w:t>4.3.</w:t>
            </w:r>
          </w:p>
        </w:tc>
        <w:tc>
          <w:tcPr>
            <w:tcW w:w="6680" w:type="dxa"/>
            <w:vAlign w:val="center"/>
          </w:tcPr>
          <w:p w14:paraId="503D10AE" w14:textId="77777777" w:rsidR="008513FF" w:rsidRDefault="00AB2AB5">
            <w:r>
              <w:rPr>
                <w:sz w:val="22"/>
              </w:rPr>
              <w:t>Two- and three-dimensional AFM topography of the prepared coated nanoparticles.</w:t>
            </w:r>
          </w:p>
        </w:tc>
        <w:tc>
          <w:tcPr>
            <w:tcW w:w="1010" w:type="dxa"/>
            <w:vAlign w:val="center"/>
          </w:tcPr>
          <w:p w14:paraId="51B5B435" w14:textId="77777777" w:rsidR="0018719B" w:rsidRPr="005875B9" w:rsidRDefault="0018719B" w:rsidP="00810577">
            <w:pPr>
              <w:bidi w:val="0"/>
              <w:spacing w:line="480" w:lineRule="auto"/>
              <w:jc w:val="both"/>
              <w:rPr>
                <w:rFonts w:asciiTheme="majorBidi" w:hAnsiTheme="majorBidi" w:cstheme="majorBidi"/>
                <w:color w:val="000000"/>
                <w:sz w:val="24"/>
                <w:szCs w:val="24"/>
                <w14:textFill>
                  <w14:solidFill>
                    <w14:srgbClr w14:val="000000">
                      <w14:alpha w14:val="3000"/>
                    </w14:srgbClr>
                  </w14:solidFill>
                </w14:textFill>
              </w:rPr>
            </w:pPr>
            <w:r w:rsidRPr="005875B9">
              <w:rPr>
                <w:rFonts w:asciiTheme="majorBidi" w:hAnsiTheme="majorBidi" w:cstheme="majorBidi"/>
                <w:color w:val="000000"/>
                <w:sz w:val="24"/>
                <w:szCs w:val="24"/>
                <w14:textFill>
                  <w14:solidFill>
                    <w14:srgbClr w14:val="000000">
                      <w14:alpha w14:val="3000"/>
                    </w14:srgbClr>
                  </w14:solidFill>
                </w14:textFill>
              </w:rPr>
              <w:t>87</w:t>
            </w:r>
          </w:p>
        </w:tc>
      </w:tr>
      <w:tr w:rsidR="0018719B" w:rsidRPr="00BA7E97" w14:paraId="6624AF14" w14:textId="77777777" w:rsidTr="00F526D0">
        <w:trPr>
          <w:jc w:val="center"/>
        </w:trPr>
        <w:tc>
          <w:tcPr>
            <w:tcW w:w="950" w:type="dxa"/>
            <w:vAlign w:val="center"/>
          </w:tcPr>
          <w:p w14:paraId="2356C5FC" w14:textId="77777777" w:rsidR="0018719B" w:rsidRPr="005875B9" w:rsidRDefault="0018719B" w:rsidP="00810577">
            <w:pPr>
              <w:bidi w:val="0"/>
              <w:spacing w:line="480" w:lineRule="auto"/>
              <w:jc w:val="both"/>
              <w:rPr>
                <w:rFonts w:asciiTheme="majorBidi" w:hAnsiTheme="majorBidi" w:cstheme="majorBidi"/>
                <w:color w:val="000000"/>
                <w:sz w:val="24"/>
                <w:szCs w:val="24"/>
                <w14:textFill>
                  <w14:solidFill>
                    <w14:srgbClr w14:val="000000">
                      <w14:alpha w14:val="3000"/>
                    </w14:srgbClr>
                  </w14:solidFill>
                </w14:textFill>
              </w:rPr>
            </w:pPr>
            <w:r w:rsidRPr="005875B9">
              <w:rPr>
                <w:rFonts w:asciiTheme="majorBidi" w:hAnsiTheme="majorBidi" w:cstheme="majorBidi"/>
                <w:color w:val="000000"/>
                <w:sz w:val="24"/>
                <w:szCs w:val="24"/>
                <w14:textFill>
                  <w14:solidFill>
                    <w14:srgbClr w14:val="000000">
                      <w14:alpha w14:val="3000"/>
                    </w14:srgbClr>
                  </w14:solidFill>
                </w14:textFill>
              </w:rPr>
              <w:t>4.4.</w:t>
            </w:r>
          </w:p>
        </w:tc>
        <w:tc>
          <w:tcPr>
            <w:tcW w:w="6680" w:type="dxa"/>
            <w:vAlign w:val="center"/>
          </w:tcPr>
          <w:p w14:paraId="52F61CED" w14:textId="77777777" w:rsidR="008513FF" w:rsidRDefault="00AB2AB5">
            <w:r>
              <w:rPr>
                <w:sz w:val="22"/>
              </w:rPr>
              <w:t>FTIR spectrum and identified absorption bands of the prepared coated nanoparticles.</w:t>
            </w:r>
          </w:p>
        </w:tc>
        <w:tc>
          <w:tcPr>
            <w:tcW w:w="1010" w:type="dxa"/>
            <w:vAlign w:val="center"/>
          </w:tcPr>
          <w:p w14:paraId="46C09BC5" w14:textId="77777777" w:rsidR="0018719B" w:rsidRPr="005875B9" w:rsidRDefault="0018719B" w:rsidP="00810577">
            <w:pPr>
              <w:bidi w:val="0"/>
              <w:spacing w:line="480" w:lineRule="auto"/>
              <w:jc w:val="both"/>
              <w:rPr>
                <w:rFonts w:asciiTheme="majorBidi" w:hAnsiTheme="majorBidi" w:cstheme="majorBidi"/>
                <w:color w:val="000000"/>
                <w:sz w:val="24"/>
                <w:szCs w:val="24"/>
                <w14:textFill>
                  <w14:solidFill>
                    <w14:srgbClr w14:val="000000">
                      <w14:alpha w14:val="3000"/>
                    </w14:srgbClr>
                  </w14:solidFill>
                </w14:textFill>
              </w:rPr>
            </w:pPr>
            <w:r w:rsidRPr="005875B9">
              <w:rPr>
                <w:rFonts w:asciiTheme="majorBidi" w:hAnsiTheme="majorBidi" w:cstheme="majorBidi"/>
                <w:color w:val="000000"/>
                <w:sz w:val="24"/>
                <w:szCs w:val="24"/>
                <w14:textFill>
                  <w14:solidFill>
                    <w14:srgbClr w14:val="000000">
                      <w14:alpha w14:val="3000"/>
                    </w14:srgbClr>
                  </w14:solidFill>
                </w14:textFill>
              </w:rPr>
              <w:t>88</w:t>
            </w:r>
          </w:p>
        </w:tc>
      </w:tr>
      <w:tr w:rsidR="0018719B" w:rsidRPr="00BA7E97" w14:paraId="431A1BED" w14:textId="77777777" w:rsidTr="00F526D0">
        <w:trPr>
          <w:jc w:val="center"/>
        </w:trPr>
        <w:tc>
          <w:tcPr>
            <w:tcW w:w="950" w:type="dxa"/>
            <w:vAlign w:val="center"/>
          </w:tcPr>
          <w:p w14:paraId="285D7C4A" w14:textId="77777777" w:rsidR="0018719B" w:rsidRPr="005875B9" w:rsidRDefault="0018719B" w:rsidP="00810577">
            <w:pPr>
              <w:bidi w:val="0"/>
              <w:spacing w:line="480" w:lineRule="auto"/>
              <w:jc w:val="both"/>
              <w:rPr>
                <w:rFonts w:asciiTheme="majorBidi" w:hAnsiTheme="majorBidi" w:cstheme="majorBidi"/>
                <w:color w:val="000000"/>
                <w:sz w:val="24"/>
                <w:szCs w:val="24"/>
                <w14:textFill>
                  <w14:solidFill>
                    <w14:srgbClr w14:val="000000">
                      <w14:alpha w14:val="3000"/>
                    </w14:srgbClr>
                  </w14:solidFill>
                </w14:textFill>
              </w:rPr>
            </w:pPr>
            <w:r w:rsidRPr="005875B9">
              <w:rPr>
                <w:rFonts w:asciiTheme="majorBidi" w:hAnsiTheme="majorBidi" w:cstheme="majorBidi"/>
                <w:color w:val="000000"/>
                <w:sz w:val="24"/>
                <w:szCs w:val="24"/>
                <w14:textFill>
                  <w14:solidFill>
                    <w14:srgbClr w14:val="000000">
                      <w14:alpha w14:val="3000"/>
                    </w14:srgbClr>
                  </w14:solidFill>
                </w14:textFill>
              </w:rPr>
              <w:t>4.5.</w:t>
            </w:r>
          </w:p>
        </w:tc>
        <w:tc>
          <w:tcPr>
            <w:tcW w:w="6680" w:type="dxa"/>
            <w:vAlign w:val="center"/>
          </w:tcPr>
          <w:p w14:paraId="2575FD8C" w14:textId="77777777" w:rsidR="0018719B" w:rsidRPr="005875B9" w:rsidRDefault="0018719B" w:rsidP="00810577">
            <w:pPr>
              <w:bidi w:val="0"/>
              <w:spacing w:line="480" w:lineRule="auto"/>
              <w:jc w:val="both"/>
              <w:rPr>
                <w:rFonts w:asciiTheme="majorBidi" w:hAnsiTheme="majorBidi" w:cstheme="majorBidi"/>
                <w:color w:val="000000"/>
                <w:sz w:val="24"/>
                <w:szCs w:val="24"/>
                <w14:textFill>
                  <w14:solidFill>
                    <w14:srgbClr w14:val="000000">
                      <w14:alpha w14:val="3000"/>
                    </w14:srgbClr>
                  </w14:solidFill>
                </w14:textFill>
              </w:rPr>
            </w:pPr>
            <w:r w:rsidRPr="005875B9">
              <w:rPr>
                <w:rFonts w:asciiTheme="majorBidi" w:hAnsiTheme="majorBidi" w:cstheme="majorBidi"/>
                <w:color w:val="000000"/>
                <w:sz w:val="24"/>
                <w:szCs w:val="24"/>
                <w14:textFill>
                  <w14:solidFill>
                    <w14:srgbClr w14:val="000000">
                      <w14:alpha w14:val="3000"/>
                    </w14:srgbClr>
                  </w14:solidFill>
                </w14:textFill>
              </w:rPr>
              <w:t>Excitation scan of the complete analyte-nanoparticle mixture, with maximum response near 224 nm.</w:t>
            </w:r>
          </w:p>
        </w:tc>
        <w:tc>
          <w:tcPr>
            <w:tcW w:w="1010" w:type="dxa"/>
            <w:vAlign w:val="center"/>
          </w:tcPr>
          <w:p w14:paraId="3A8CB575" w14:textId="77777777" w:rsidR="0018719B" w:rsidRPr="005875B9" w:rsidRDefault="0018719B" w:rsidP="00810577">
            <w:pPr>
              <w:bidi w:val="0"/>
              <w:spacing w:line="480" w:lineRule="auto"/>
              <w:jc w:val="both"/>
              <w:rPr>
                <w:rFonts w:asciiTheme="majorBidi" w:hAnsiTheme="majorBidi" w:cstheme="majorBidi"/>
                <w:color w:val="000000"/>
                <w:sz w:val="24"/>
                <w:szCs w:val="24"/>
                <w14:textFill>
                  <w14:solidFill>
                    <w14:srgbClr w14:val="000000">
                      <w14:alpha w14:val="3000"/>
                    </w14:srgbClr>
                  </w14:solidFill>
                </w14:textFill>
              </w:rPr>
            </w:pPr>
            <w:r w:rsidRPr="005875B9">
              <w:rPr>
                <w:rFonts w:asciiTheme="majorBidi" w:hAnsiTheme="majorBidi" w:cstheme="majorBidi"/>
                <w:color w:val="000000"/>
                <w:sz w:val="24"/>
                <w:szCs w:val="24"/>
                <w14:textFill>
                  <w14:solidFill>
                    <w14:srgbClr w14:val="000000">
                      <w14:alpha w14:val="3000"/>
                    </w14:srgbClr>
                  </w14:solidFill>
                </w14:textFill>
              </w:rPr>
              <w:t>92</w:t>
            </w:r>
          </w:p>
        </w:tc>
      </w:tr>
      <w:tr w:rsidR="0018719B" w:rsidRPr="00BA7E97" w14:paraId="33B04803" w14:textId="77777777" w:rsidTr="00F526D0">
        <w:trPr>
          <w:jc w:val="center"/>
        </w:trPr>
        <w:tc>
          <w:tcPr>
            <w:tcW w:w="950" w:type="dxa"/>
            <w:vAlign w:val="center"/>
          </w:tcPr>
          <w:p w14:paraId="5BAE2571" w14:textId="77777777" w:rsidR="0018719B" w:rsidRPr="005875B9" w:rsidRDefault="0018719B" w:rsidP="00810577">
            <w:pPr>
              <w:bidi w:val="0"/>
              <w:spacing w:line="480" w:lineRule="auto"/>
              <w:jc w:val="both"/>
              <w:rPr>
                <w:rFonts w:asciiTheme="majorBidi" w:hAnsiTheme="majorBidi" w:cstheme="majorBidi"/>
                <w:color w:val="000000"/>
                <w:sz w:val="24"/>
                <w:szCs w:val="24"/>
                <w14:textFill>
                  <w14:solidFill>
                    <w14:srgbClr w14:val="000000">
                      <w14:alpha w14:val="3000"/>
                    </w14:srgbClr>
                  </w14:solidFill>
                </w14:textFill>
              </w:rPr>
            </w:pPr>
            <w:r w:rsidRPr="005875B9">
              <w:rPr>
                <w:rFonts w:asciiTheme="majorBidi" w:hAnsiTheme="majorBidi" w:cstheme="majorBidi"/>
                <w:color w:val="000000"/>
                <w:sz w:val="24"/>
                <w:szCs w:val="24"/>
                <w14:textFill>
                  <w14:solidFill>
                    <w14:srgbClr w14:val="000000">
                      <w14:alpha w14:val="3000"/>
                    </w14:srgbClr>
                  </w14:solidFill>
                </w14:textFill>
              </w:rPr>
              <w:t>4.6.</w:t>
            </w:r>
          </w:p>
        </w:tc>
        <w:tc>
          <w:tcPr>
            <w:tcW w:w="6680" w:type="dxa"/>
            <w:vAlign w:val="center"/>
          </w:tcPr>
          <w:p w14:paraId="42DF51CB" w14:textId="77777777" w:rsidR="0018719B" w:rsidRPr="005875B9" w:rsidRDefault="0018719B" w:rsidP="00810577">
            <w:pPr>
              <w:bidi w:val="0"/>
              <w:spacing w:line="480" w:lineRule="auto"/>
              <w:jc w:val="both"/>
              <w:rPr>
                <w:rFonts w:asciiTheme="majorBidi" w:hAnsiTheme="majorBidi" w:cstheme="majorBidi"/>
                <w:color w:val="000000"/>
                <w:sz w:val="24"/>
                <w:szCs w:val="24"/>
                <w14:textFill>
                  <w14:solidFill>
                    <w14:srgbClr w14:val="000000">
                      <w14:alpha w14:val="3000"/>
                    </w14:srgbClr>
                  </w14:solidFill>
                </w14:textFill>
              </w:rPr>
            </w:pPr>
            <w:r w:rsidRPr="005875B9">
              <w:rPr>
                <w:rFonts w:asciiTheme="majorBidi" w:hAnsiTheme="majorBidi" w:cstheme="majorBidi"/>
                <w:color w:val="000000"/>
                <w:sz w:val="24"/>
                <w:szCs w:val="24"/>
                <w14:textFill>
                  <w14:solidFill>
                    <w14:srgbClr w14:val="000000">
                      <w14:alpha w14:val="3000"/>
                    </w14:srgbClr>
                  </w14:solidFill>
                </w14:textFill>
              </w:rPr>
              <w:t>Emission spectra of the aqueous ibuprofen preparation series at 224 nm excitation.</w:t>
            </w:r>
          </w:p>
        </w:tc>
        <w:tc>
          <w:tcPr>
            <w:tcW w:w="1010" w:type="dxa"/>
            <w:vAlign w:val="center"/>
          </w:tcPr>
          <w:p w14:paraId="0C51A840" w14:textId="77777777" w:rsidR="0018719B" w:rsidRPr="005875B9" w:rsidRDefault="0018719B" w:rsidP="00810577">
            <w:pPr>
              <w:bidi w:val="0"/>
              <w:spacing w:line="480" w:lineRule="auto"/>
              <w:jc w:val="both"/>
              <w:rPr>
                <w:rFonts w:asciiTheme="majorBidi" w:hAnsiTheme="majorBidi" w:cstheme="majorBidi"/>
                <w:color w:val="000000"/>
                <w:sz w:val="24"/>
                <w:szCs w:val="24"/>
                <w14:textFill>
                  <w14:solidFill>
                    <w14:srgbClr w14:val="000000">
                      <w14:alpha w14:val="3000"/>
                    </w14:srgbClr>
                  </w14:solidFill>
                </w14:textFill>
              </w:rPr>
            </w:pPr>
            <w:r w:rsidRPr="005875B9">
              <w:rPr>
                <w:rFonts w:asciiTheme="majorBidi" w:hAnsiTheme="majorBidi" w:cstheme="majorBidi"/>
                <w:color w:val="000000"/>
                <w:sz w:val="24"/>
                <w:szCs w:val="24"/>
                <w14:textFill>
                  <w14:solidFill>
                    <w14:srgbClr w14:val="000000">
                      <w14:alpha w14:val="3000"/>
                    </w14:srgbClr>
                  </w14:solidFill>
                </w14:textFill>
              </w:rPr>
              <w:t>93</w:t>
            </w:r>
          </w:p>
        </w:tc>
      </w:tr>
      <w:tr w:rsidR="0018719B" w:rsidRPr="00BA7E97" w14:paraId="34F860C9" w14:textId="77777777" w:rsidTr="00F526D0">
        <w:trPr>
          <w:jc w:val="center"/>
        </w:trPr>
        <w:tc>
          <w:tcPr>
            <w:tcW w:w="950" w:type="dxa"/>
            <w:vAlign w:val="center"/>
          </w:tcPr>
          <w:p w14:paraId="0CC76DBD" w14:textId="77777777" w:rsidR="0018719B" w:rsidRPr="005875B9" w:rsidRDefault="0018719B" w:rsidP="00810577">
            <w:pPr>
              <w:bidi w:val="0"/>
              <w:spacing w:line="480" w:lineRule="auto"/>
              <w:jc w:val="both"/>
              <w:rPr>
                <w:rFonts w:asciiTheme="majorBidi" w:hAnsiTheme="majorBidi" w:cstheme="majorBidi"/>
                <w:color w:val="000000"/>
                <w:sz w:val="24"/>
                <w:szCs w:val="24"/>
                <w14:textFill>
                  <w14:solidFill>
                    <w14:srgbClr w14:val="000000">
                      <w14:alpha w14:val="3000"/>
                    </w14:srgbClr>
                  </w14:solidFill>
                </w14:textFill>
              </w:rPr>
            </w:pPr>
            <w:r w:rsidRPr="005875B9">
              <w:rPr>
                <w:rFonts w:asciiTheme="majorBidi" w:hAnsiTheme="majorBidi" w:cstheme="majorBidi"/>
                <w:color w:val="000000"/>
                <w:sz w:val="24"/>
                <w:szCs w:val="24"/>
                <w14:textFill>
                  <w14:solidFill>
                    <w14:srgbClr w14:val="000000">
                      <w14:alpha w14:val="3000"/>
                    </w14:srgbClr>
                  </w14:solidFill>
                </w14:textFill>
              </w:rPr>
              <w:t>4.7.</w:t>
            </w:r>
          </w:p>
        </w:tc>
        <w:tc>
          <w:tcPr>
            <w:tcW w:w="6680" w:type="dxa"/>
            <w:vAlign w:val="center"/>
          </w:tcPr>
          <w:p w14:paraId="59C9AC8C" w14:textId="77777777" w:rsidR="0018719B" w:rsidRPr="005875B9" w:rsidRDefault="0018719B" w:rsidP="00810577">
            <w:pPr>
              <w:bidi w:val="0"/>
              <w:spacing w:line="480" w:lineRule="auto"/>
              <w:jc w:val="both"/>
              <w:rPr>
                <w:rFonts w:asciiTheme="majorBidi" w:hAnsiTheme="majorBidi" w:cstheme="majorBidi"/>
                <w:color w:val="000000"/>
                <w:sz w:val="24"/>
                <w:szCs w:val="24"/>
                <w14:textFill>
                  <w14:solidFill>
                    <w14:srgbClr w14:val="000000">
                      <w14:alpha w14:val="3000"/>
                    </w14:srgbClr>
                  </w14:solidFill>
                </w14:textFill>
              </w:rPr>
            </w:pPr>
            <w:r w:rsidRPr="005875B9">
              <w:rPr>
                <w:rFonts w:asciiTheme="majorBidi" w:hAnsiTheme="majorBidi" w:cstheme="majorBidi"/>
                <w:color w:val="000000"/>
                <w:sz w:val="24"/>
                <w:szCs w:val="24"/>
                <w14:textFill>
                  <w14:solidFill>
                    <w14:srgbClr w14:val="000000">
                      <w14:alpha w14:val="3000"/>
                    </w14:srgbClr>
                  </w14:solidFill>
                </w14:textFill>
              </w:rPr>
              <w:t>Preliminary fitted response relationship for the aqueous preparation series.</w:t>
            </w:r>
          </w:p>
        </w:tc>
        <w:tc>
          <w:tcPr>
            <w:tcW w:w="1010" w:type="dxa"/>
            <w:vAlign w:val="center"/>
          </w:tcPr>
          <w:p w14:paraId="28ED5C3D" w14:textId="77777777" w:rsidR="0018719B" w:rsidRPr="005875B9" w:rsidRDefault="0018719B" w:rsidP="00810577">
            <w:pPr>
              <w:bidi w:val="0"/>
              <w:spacing w:line="480" w:lineRule="auto"/>
              <w:jc w:val="both"/>
              <w:rPr>
                <w:rFonts w:asciiTheme="majorBidi" w:hAnsiTheme="majorBidi" w:cstheme="majorBidi"/>
                <w:color w:val="000000"/>
                <w:sz w:val="24"/>
                <w:szCs w:val="24"/>
                <w14:textFill>
                  <w14:solidFill>
                    <w14:srgbClr w14:val="000000">
                      <w14:alpha w14:val="3000"/>
                    </w14:srgbClr>
                  </w14:solidFill>
                </w14:textFill>
              </w:rPr>
            </w:pPr>
            <w:r w:rsidRPr="005875B9">
              <w:rPr>
                <w:rFonts w:asciiTheme="majorBidi" w:hAnsiTheme="majorBidi" w:cstheme="majorBidi"/>
                <w:color w:val="000000"/>
                <w:sz w:val="24"/>
                <w:szCs w:val="24"/>
                <w14:textFill>
                  <w14:solidFill>
                    <w14:srgbClr w14:val="000000">
                      <w14:alpha w14:val="3000"/>
                    </w14:srgbClr>
                  </w14:solidFill>
                </w14:textFill>
              </w:rPr>
              <w:t>94</w:t>
            </w:r>
          </w:p>
        </w:tc>
      </w:tr>
      <w:tr w:rsidR="0018719B" w:rsidRPr="00BA7E97" w14:paraId="62815E62" w14:textId="77777777" w:rsidTr="00F526D0">
        <w:trPr>
          <w:jc w:val="center"/>
        </w:trPr>
        <w:tc>
          <w:tcPr>
            <w:tcW w:w="950" w:type="dxa"/>
            <w:vAlign w:val="center"/>
          </w:tcPr>
          <w:p w14:paraId="37A5C394" w14:textId="77777777" w:rsidR="0018719B" w:rsidRPr="005875B9" w:rsidRDefault="0018719B" w:rsidP="00810577">
            <w:pPr>
              <w:bidi w:val="0"/>
              <w:spacing w:line="480" w:lineRule="auto"/>
              <w:jc w:val="both"/>
              <w:rPr>
                <w:rFonts w:asciiTheme="majorBidi" w:hAnsiTheme="majorBidi" w:cstheme="majorBidi"/>
                <w:color w:val="000000"/>
                <w:sz w:val="24"/>
                <w:szCs w:val="24"/>
                <w14:textFill>
                  <w14:solidFill>
                    <w14:srgbClr w14:val="000000">
                      <w14:alpha w14:val="3000"/>
                    </w14:srgbClr>
                  </w14:solidFill>
                </w14:textFill>
              </w:rPr>
            </w:pPr>
            <w:r w:rsidRPr="005875B9">
              <w:rPr>
                <w:rFonts w:asciiTheme="majorBidi" w:hAnsiTheme="majorBidi" w:cstheme="majorBidi"/>
                <w:color w:val="000000"/>
                <w:sz w:val="24"/>
                <w:szCs w:val="24"/>
                <w14:textFill>
                  <w14:solidFill>
                    <w14:srgbClr w14:val="000000">
                      <w14:alpha w14:val="3000"/>
                    </w14:srgbClr>
                  </w14:solidFill>
                </w14:textFill>
              </w:rPr>
              <w:t>4.8.</w:t>
            </w:r>
          </w:p>
        </w:tc>
        <w:tc>
          <w:tcPr>
            <w:tcW w:w="6680" w:type="dxa"/>
            <w:vAlign w:val="center"/>
          </w:tcPr>
          <w:p w14:paraId="6D4CE652" w14:textId="77777777" w:rsidR="0018719B" w:rsidRPr="005875B9" w:rsidRDefault="0018719B" w:rsidP="00810577">
            <w:pPr>
              <w:bidi w:val="0"/>
              <w:spacing w:line="480" w:lineRule="auto"/>
              <w:jc w:val="both"/>
              <w:rPr>
                <w:rFonts w:asciiTheme="majorBidi" w:hAnsiTheme="majorBidi" w:cstheme="majorBidi"/>
                <w:color w:val="000000"/>
                <w:sz w:val="24"/>
                <w:szCs w:val="24"/>
                <w14:textFill>
                  <w14:solidFill>
                    <w14:srgbClr w14:val="000000">
                      <w14:alpha w14:val="3000"/>
                    </w14:srgbClr>
                  </w14:solidFill>
                </w14:textFill>
              </w:rPr>
            </w:pPr>
            <w:r w:rsidRPr="005875B9">
              <w:rPr>
                <w:rFonts w:asciiTheme="majorBidi" w:hAnsiTheme="majorBidi" w:cstheme="majorBidi"/>
                <w:color w:val="000000"/>
                <w:sz w:val="24"/>
                <w:szCs w:val="24"/>
                <w14:textFill>
                  <w14:solidFill>
                    <w14:srgbClr w14:val="000000">
                      <w14:alpha w14:val="3000"/>
                    </w14:srgbClr>
                  </w14:solidFill>
                </w14:textFill>
              </w:rPr>
              <w:t xml:space="preserve">Emission spectra of the fortified urine preparation series at 224 nm </w:t>
            </w:r>
            <w:r w:rsidRPr="005875B9">
              <w:rPr>
                <w:rFonts w:asciiTheme="majorBidi" w:hAnsiTheme="majorBidi" w:cstheme="majorBidi"/>
                <w:color w:val="000000"/>
                <w:sz w:val="24"/>
                <w:szCs w:val="24"/>
                <w14:textFill>
                  <w14:solidFill>
                    <w14:srgbClr w14:val="000000">
                      <w14:alpha w14:val="3000"/>
                    </w14:srgbClr>
                  </w14:solidFill>
                </w14:textFill>
              </w:rPr>
              <w:lastRenderedPageBreak/>
              <w:t>excitation.</w:t>
            </w:r>
          </w:p>
        </w:tc>
        <w:tc>
          <w:tcPr>
            <w:tcW w:w="1010" w:type="dxa"/>
            <w:vAlign w:val="center"/>
          </w:tcPr>
          <w:p w14:paraId="3A2CC4A9" w14:textId="77777777" w:rsidR="0018719B" w:rsidRPr="005875B9" w:rsidRDefault="0018719B" w:rsidP="00810577">
            <w:pPr>
              <w:bidi w:val="0"/>
              <w:spacing w:line="480" w:lineRule="auto"/>
              <w:jc w:val="both"/>
              <w:rPr>
                <w:rFonts w:asciiTheme="majorBidi" w:hAnsiTheme="majorBidi" w:cstheme="majorBidi"/>
                <w:color w:val="000000"/>
                <w:sz w:val="24"/>
                <w:szCs w:val="24"/>
                <w14:textFill>
                  <w14:solidFill>
                    <w14:srgbClr w14:val="000000">
                      <w14:alpha w14:val="3000"/>
                    </w14:srgbClr>
                  </w14:solidFill>
                </w14:textFill>
              </w:rPr>
            </w:pPr>
            <w:r w:rsidRPr="005875B9">
              <w:rPr>
                <w:rFonts w:asciiTheme="majorBidi" w:hAnsiTheme="majorBidi" w:cstheme="majorBidi"/>
                <w:color w:val="000000"/>
                <w:sz w:val="24"/>
                <w:szCs w:val="24"/>
                <w14:textFill>
                  <w14:solidFill>
                    <w14:srgbClr w14:val="000000">
                      <w14:alpha w14:val="3000"/>
                    </w14:srgbClr>
                  </w14:solidFill>
                </w14:textFill>
              </w:rPr>
              <w:lastRenderedPageBreak/>
              <w:t>97</w:t>
            </w:r>
          </w:p>
        </w:tc>
      </w:tr>
      <w:tr w:rsidR="0018719B" w:rsidRPr="00BA7E97" w14:paraId="03B3DCAA" w14:textId="77777777" w:rsidTr="00F526D0">
        <w:trPr>
          <w:jc w:val="center"/>
        </w:trPr>
        <w:tc>
          <w:tcPr>
            <w:tcW w:w="950" w:type="dxa"/>
            <w:vAlign w:val="center"/>
          </w:tcPr>
          <w:p w14:paraId="180ED163" w14:textId="77777777" w:rsidR="0018719B" w:rsidRPr="005875B9" w:rsidRDefault="0018719B" w:rsidP="00810577">
            <w:pPr>
              <w:bidi w:val="0"/>
              <w:spacing w:line="480" w:lineRule="auto"/>
              <w:jc w:val="both"/>
              <w:rPr>
                <w:rFonts w:asciiTheme="majorBidi" w:hAnsiTheme="majorBidi" w:cstheme="majorBidi"/>
                <w:color w:val="000000"/>
                <w:sz w:val="24"/>
                <w:szCs w:val="24"/>
                <w14:textFill>
                  <w14:solidFill>
                    <w14:srgbClr w14:val="000000">
                      <w14:alpha w14:val="3000"/>
                    </w14:srgbClr>
                  </w14:solidFill>
                </w14:textFill>
              </w:rPr>
            </w:pPr>
            <w:r w:rsidRPr="005875B9">
              <w:rPr>
                <w:rFonts w:asciiTheme="majorBidi" w:hAnsiTheme="majorBidi" w:cstheme="majorBidi"/>
                <w:color w:val="000000"/>
                <w:sz w:val="24"/>
                <w:szCs w:val="24"/>
                <w14:textFill>
                  <w14:solidFill>
                    <w14:srgbClr w14:val="000000">
                      <w14:alpha w14:val="3000"/>
                    </w14:srgbClr>
                  </w14:solidFill>
                </w14:textFill>
              </w:rPr>
              <w:t>4.9.</w:t>
            </w:r>
          </w:p>
        </w:tc>
        <w:tc>
          <w:tcPr>
            <w:tcW w:w="6680" w:type="dxa"/>
            <w:vAlign w:val="center"/>
          </w:tcPr>
          <w:p w14:paraId="0B837924" w14:textId="77777777" w:rsidR="0018719B" w:rsidRPr="005875B9" w:rsidRDefault="0018719B" w:rsidP="00810577">
            <w:pPr>
              <w:bidi w:val="0"/>
              <w:spacing w:line="480" w:lineRule="auto"/>
              <w:jc w:val="both"/>
              <w:rPr>
                <w:rFonts w:asciiTheme="majorBidi" w:hAnsiTheme="majorBidi" w:cstheme="majorBidi"/>
                <w:color w:val="000000"/>
                <w:sz w:val="24"/>
                <w:szCs w:val="24"/>
                <w14:textFill>
                  <w14:solidFill>
                    <w14:srgbClr w14:val="000000">
                      <w14:alpha w14:val="3000"/>
                    </w14:srgbClr>
                  </w14:solidFill>
                </w14:textFill>
              </w:rPr>
            </w:pPr>
            <w:r w:rsidRPr="005875B9">
              <w:rPr>
                <w:rFonts w:asciiTheme="majorBidi" w:hAnsiTheme="majorBidi" w:cstheme="majorBidi"/>
                <w:color w:val="000000"/>
                <w:sz w:val="24"/>
                <w:szCs w:val="24"/>
                <w14:textFill>
                  <w14:solidFill>
                    <w14:srgbClr w14:val="000000">
                      <w14:alpha w14:val="3000"/>
                    </w14:srgbClr>
                  </w14:solidFill>
                </w14:textFill>
              </w:rPr>
              <w:t>Descriptive comparison of the reported response slopes in water and fortified urine.</w:t>
            </w:r>
          </w:p>
        </w:tc>
        <w:tc>
          <w:tcPr>
            <w:tcW w:w="1010" w:type="dxa"/>
            <w:vAlign w:val="center"/>
          </w:tcPr>
          <w:p w14:paraId="4DCB1A11" w14:textId="77777777" w:rsidR="0018719B" w:rsidRPr="005875B9" w:rsidRDefault="0018719B" w:rsidP="00810577">
            <w:pPr>
              <w:bidi w:val="0"/>
              <w:spacing w:line="480" w:lineRule="auto"/>
              <w:jc w:val="both"/>
              <w:rPr>
                <w:rFonts w:asciiTheme="majorBidi" w:hAnsiTheme="majorBidi" w:cstheme="majorBidi"/>
                <w:color w:val="000000"/>
                <w:sz w:val="24"/>
                <w:szCs w:val="24"/>
                <w14:textFill>
                  <w14:solidFill>
                    <w14:srgbClr w14:val="000000">
                      <w14:alpha w14:val="3000"/>
                    </w14:srgbClr>
                  </w14:solidFill>
                </w14:textFill>
              </w:rPr>
            </w:pPr>
            <w:r w:rsidRPr="005875B9">
              <w:rPr>
                <w:rFonts w:asciiTheme="majorBidi" w:hAnsiTheme="majorBidi" w:cstheme="majorBidi"/>
                <w:color w:val="000000"/>
                <w:sz w:val="24"/>
                <w:szCs w:val="24"/>
                <w14:textFill>
                  <w14:solidFill>
                    <w14:srgbClr w14:val="000000">
                      <w14:alpha w14:val="3000"/>
                    </w14:srgbClr>
                  </w14:solidFill>
                </w14:textFill>
              </w:rPr>
              <w:t>101</w:t>
            </w:r>
          </w:p>
        </w:tc>
      </w:tr>
      <w:tr w:rsidR="0018719B" w:rsidRPr="00BA7E97" w14:paraId="7F856EFD" w14:textId="77777777" w:rsidTr="00F526D0">
        <w:trPr>
          <w:jc w:val="center"/>
        </w:trPr>
        <w:tc>
          <w:tcPr>
            <w:tcW w:w="950" w:type="dxa"/>
            <w:vAlign w:val="center"/>
          </w:tcPr>
          <w:p w14:paraId="26251B1C" w14:textId="77777777" w:rsidR="0018719B" w:rsidRPr="005875B9" w:rsidRDefault="0018719B" w:rsidP="00810577">
            <w:pPr>
              <w:bidi w:val="0"/>
              <w:spacing w:line="480" w:lineRule="auto"/>
              <w:jc w:val="both"/>
              <w:rPr>
                <w:rFonts w:asciiTheme="majorBidi" w:hAnsiTheme="majorBidi" w:cstheme="majorBidi"/>
                <w:color w:val="000000"/>
                <w:sz w:val="24"/>
                <w:szCs w:val="24"/>
                <w14:textFill>
                  <w14:solidFill>
                    <w14:srgbClr w14:val="000000">
                      <w14:alpha w14:val="3000"/>
                    </w14:srgbClr>
                  </w14:solidFill>
                </w14:textFill>
              </w:rPr>
            </w:pPr>
            <w:r w:rsidRPr="005875B9">
              <w:rPr>
                <w:rFonts w:asciiTheme="majorBidi" w:hAnsiTheme="majorBidi" w:cstheme="majorBidi"/>
                <w:color w:val="000000"/>
                <w:sz w:val="24"/>
                <w:szCs w:val="24"/>
                <w14:textFill>
                  <w14:solidFill>
                    <w14:srgbClr w14:val="000000">
                      <w14:alpha w14:val="3000"/>
                    </w14:srgbClr>
                  </w14:solidFill>
                </w14:textFill>
              </w:rPr>
              <w:t>4.10.</w:t>
            </w:r>
          </w:p>
        </w:tc>
        <w:tc>
          <w:tcPr>
            <w:tcW w:w="6680" w:type="dxa"/>
            <w:vAlign w:val="center"/>
          </w:tcPr>
          <w:p w14:paraId="788DC13C" w14:textId="77777777" w:rsidR="0018719B" w:rsidRPr="005875B9" w:rsidRDefault="0018719B" w:rsidP="00810577">
            <w:pPr>
              <w:bidi w:val="0"/>
              <w:spacing w:line="480" w:lineRule="auto"/>
              <w:jc w:val="both"/>
              <w:rPr>
                <w:rFonts w:asciiTheme="majorBidi" w:hAnsiTheme="majorBidi" w:cstheme="majorBidi"/>
                <w:color w:val="000000"/>
                <w:sz w:val="24"/>
                <w:szCs w:val="24"/>
                <w14:textFill>
                  <w14:solidFill>
                    <w14:srgbClr w14:val="000000">
                      <w14:alpha w14:val="3000"/>
                    </w14:srgbClr>
                  </w14:solidFill>
                </w14:textFill>
              </w:rPr>
            </w:pPr>
            <w:r w:rsidRPr="005875B9">
              <w:rPr>
                <w:rFonts w:asciiTheme="majorBidi" w:hAnsiTheme="majorBidi" w:cstheme="majorBidi"/>
                <w:color w:val="000000"/>
                <w:sz w:val="24"/>
                <w:szCs w:val="24"/>
                <w14:textFill>
                  <w14:solidFill>
                    <w14:srgbClr w14:val="000000">
                      <w14:alpha w14:val="3000"/>
                    </w14:srgbClr>
                  </w14:solidFill>
                </w14:textFill>
              </w:rPr>
              <w:t>Descriptive comparison of the reported coefficients of determination.</w:t>
            </w:r>
          </w:p>
        </w:tc>
        <w:tc>
          <w:tcPr>
            <w:tcW w:w="1010" w:type="dxa"/>
            <w:vAlign w:val="center"/>
          </w:tcPr>
          <w:p w14:paraId="713B003F" w14:textId="77777777" w:rsidR="0018719B" w:rsidRPr="005875B9" w:rsidRDefault="0018719B" w:rsidP="00810577">
            <w:pPr>
              <w:bidi w:val="0"/>
              <w:spacing w:line="480" w:lineRule="auto"/>
              <w:jc w:val="both"/>
              <w:rPr>
                <w:rFonts w:asciiTheme="majorBidi" w:hAnsiTheme="majorBidi" w:cstheme="majorBidi"/>
                <w:color w:val="000000"/>
                <w:sz w:val="24"/>
                <w:szCs w:val="24"/>
                <w14:textFill>
                  <w14:solidFill>
                    <w14:srgbClr w14:val="000000">
                      <w14:alpha w14:val="3000"/>
                    </w14:srgbClr>
                  </w14:solidFill>
                </w14:textFill>
              </w:rPr>
            </w:pPr>
            <w:r w:rsidRPr="005875B9">
              <w:rPr>
                <w:rFonts w:asciiTheme="majorBidi" w:hAnsiTheme="majorBidi" w:cstheme="majorBidi"/>
                <w:color w:val="000000"/>
                <w:sz w:val="24"/>
                <w:szCs w:val="24"/>
                <w14:textFill>
                  <w14:solidFill>
                    <w14:srgbClr w14:val="000000">
                      <w14:alpha w14:val="3000"/>
                    </w14:srgbClr>
                  </w14:solidFill>
                </w14:textFill>
              </w:rPr>
              <w:t>102</w:t>
            </w:r>
          </w:p>
        </w:tc>
      </w:tr>
      <w:tr w:rsidR="0018719B" w:rsidRPr="00BA7E97" w14:paraId="7B210F3C" w14:textId="77777777" w:rsidTr="00F526D0">
        <w:trPr>
          <w:jc w:val="center"/>
        </w:trPr>
        <w:tc>
          <w:tcPr>
            <w:tcW w:w="950" w:type="dxa"/>
            <w:vAlign w:val="center"/>
          </w:tcPr>
          <w:p w14:paraId="3CFFD4B9" w14:textId="77777777" w:rsidR="0018719B" w:rsidRPr="005875B9" w:rsidRDefault="0018719B" w:rsidP="00810577">
            <w:pPr>
              <w:bidi w:val="0"/>
              <w:spacing w:line="480" w:lineRule="auto"/>
              <w:jc w:val="both"/>
              <w:rPr>
                <w:rFonts w:asciiTheme="majorBidi" w:hAnsiTheme="majorBidi" w:cstheme="majorBidi"/>
                <w:color w:val="000000"/>
                <w:sz w:val="24"/>
                <w:szCs w:val="24"/>
                <w14:textFill>
                  <w14:solidFill>
                    <w14:srgbClr w14:val="000000">
                      <w14:alpha w14:val="3000"/>
                    </w14:srgbClr>
                  </w14:solidFill>
                </w14:textFill>
              </w:rPr>
            </w:pPr>
            <w:r w:rsidRPr="005875B9">
              <w:rPr>
                <w:rFonts w:asciiTheme="majorBidi" w:hAnsiTheme="majorBidi" w:cstheme="majorBidi"/>
                <w:color w:val="000000"/>
                <w:sz w:val="24"/>
                <w:szCs w:val="24"/>
                <w14:textFill>
                  <w14:solidFill>
                    <w14:srgbClr w14:val="000000">
                      <w14:alpha w14:val="3000"/>
                    </w14:srgbClr>
                  </w14:solidFill>
                </w14:textFill>
              </w:rPr>
              <w:t>4.11.</w:t>
            </w:r>
          </w:p>
        </w:tc>
        <w:tc>
          <w:tcPr>
            <w:tcW w:w="6680" w:type="dxa"/>
            <w:vAlign w:val="center"/>
          </w:tcPr>
          <w:p w14:paraId="3D909DF1" w14:textId="77777777" w:rsidR="0018719B" w:rsidRPr="005875B9" w:rsidRDefault="0018719B" w:rsidP="00810577">
            <w:pPr>
              <w:bidi w:val="0"/>
              <w:spacing w:line="480" w:lineRule="auto"/>
              <w:jc w:val="both"/>
              <w:rPr>
                <w:rFonts w:asciiTheme="majorBidi" w:hAnsiTheme="majorBidi" w:cstheme="majorBidi"/>
                <w:color w:val="000000"/>
                <w:sz w:val="24"/>
                <w:szCs w:val="24"/>
                <w14:textFill>
                  <w14:solidFill>
                    <w14:srgbClr w14:val="000000">
                      <w14:alpha w14:val="3000"/>
                    </w14:srgbClr>
                  </w14:solidFill>
                </w14:textFill>
              </w:rPr>
            </w:pPr>
            <w:r w:rsidRPr="005875B9">
              <w:rPr>
                <w:rFonts w:asciiTheme="majorBidi" w:hAnsiTheme="majorBidi" w:cstheme="majorBidi"/>
                <w:color w:val="000000"/>
                <w:sz w:val="24"/>
                <w:szCs w:val="24"/>
                <w14:textFill>
                  <w14:solidFill>
                    <w14:srgbClr w14:val="000000">
                      <w14:alpha w14:val="3000"/>
                    </w14:srgbClr>
                  </w14:solidFill>
                </w14:textFill>
              </w:rPr>
              <w:t>Preliminary fitted response relationship for the fortified urine preparation series.</w:t>
            </w:r>
          </w:p>
        </w:tc>
        <w:tc>
          <w:tcPr>
            <w:tcW w:w="1010" w:type="dxa"/>
            <w:vAlign w:val="center"/>
          </w:tcPr>
          <w:p w14:paraId="7007ED21" w14:textId="77777777" w:rsidR="0018719B" w:rsidRPr="005875B9" w:rsidRDefault="0018719B" w:rsidP="00810577">
            <w:pPr>
              <w:bidi w:val="0"/>
              <w:spacing w:line="480" w:lineRule="auto"/>
              <w:jc w:val="both"/>
              <w:rPr>
                <w:rFonts w:asciiTheme="majorBidi" w:hAnsiTheme="majorBidi" w:cstheme="majorBidi"/>
                <w:color w:val="000000"/>
                <w:sz w:val="24"/>
                <w:szCs w:val="24"/>
                <w14:textFill>
                  <w14:solidFill>
                    <w14:srgbClr w14:val="000000">
                      <w14:alpha w14:val="3000"/>
                    </w14:srgbClr>
                  </w14:solidFill>
                </w14:textFill>
              </w:rPr>
            </w:pPr>
            <w:r w:rsidRPr="005875B9">
              <w:rPr>
                <w:rFonts w:asciiTheme="majorBidi" w:hAnsiTheme="majorBidi" w:cstheme="majorBidi"/>
                <w:color w:val="000000"/>
                <w:sz w:val="24"/>
                <w:szCs w:val="24"/>
                <w14:textFill>
                  <w14:solidFill>
                    <w14:srgbClr w14:val="000000">
                      <w14:alpha w14:val="3000"/>
                    </w14:srgbClr>
                  </w14:solidFill>
                </w14:textFill>
              </w:rPr>
              <w:t>103</w:t>
            </w:r>
          </w:p>
        </w:tc>
      </w:tr>
    </w:tbl>
    <w:p w14:paraId="3E526190" w14:textId="77777777" w:rsidR="0018719B" w:rsidRPr="005875B9" w:rsidRDefault="0018719B" w:rsidP="00810577">
      <w:pPr>
        <w:bidi w:val="0"/>
        <w:spacing w:line="480" w:lineRule="auto"/>
        <w:jc w:val="both"/>
        <w:rPr>
          <w:rFonts w:asciiTheme="majorBidi" w:hAnsiTheme="majorBidi" w:cstheme="majorBidi"/>
          <w:color w:val="000000"/>
          <w:sz w:val="24"/>
          <w:szCs w:val="24"/>
          <w14:textFill>
            <w14:solidFill>
              <w14:srgbClr w14:val="000000">
                <w14:alpha w14:val="3000"/>
              </w14:srgbClr>
            </w14:solidFill>
          </w14:textFill>
        </w:rPr>
      </w:pPr>
      <w:r w:rsidRPr="005875B9">
        <w:rPr>
          <w:rFonts w:asciiTheme="majorBidi" w:hAnsiTheme="majorBidi" w:cstheme="majorBidi"/>
          <w:color w:val="000000"/>
          <w:sz w:val="24"/>
          <w:szCs w:val="24"/>
          <w14:textFill>
            <w14:solidFill>
              <w14:srgbClr w14:val="000000">
                <w14:alpha w14:val="3000"/>
              </w14:srgbClr>
            </w14:solidFill>
          </w14:textFill>
        </w:rPr>
        <w:t>List of Abbreviations</w:t>
      </w:r>
    </w:p>
    <w:tbl>
      <w:tblPr>
        <w:tblStyle w:val="TableGrid"/>
        <w:tblW w:w="8640" w:type="dxa"/>
        <w:jc w:val="center"/>
        <w:tblLayout w:type="fixed"/>
        <w:tblLook w:val="04A0" w:firstRow="1" w:lastRow="0" w:firstColumn="1" w:lastColumn="0" w:noHBand="0" w:noVBand="1"/>
      </w:tblPr>
      <w:tblGrid>
        <w:gridCol w:w="1850"/>
        <w:gridCol w:w="6790"/>
      </w:tblGrid>
      <w:tr w:rsidR="0018719B" w:rsidRPr="00BA7E97" w14:paraId="5FEF50B8" w14:textId="77777777" w:rsidTr="00F526D0">
        <w:trPr>
          <w:cantSplit/>
          <w:tblHeader/>
          <w:jc w:val="center"/>
        </w:trPr>
        <w:tc>
          <w:tcPr>
            <w:tcW w:w="1850" w:type="dxa"/>
            <w:shd w:val="clear" w:color="auto" w:fill="B7DDE8"/>
            <w:vAlign w:val="center"/>
          </w:tcPr>
          <w:p w14:paraId="7975B962" w14:textId="77777777" w:rsidR="0018719B" w:rsidRPr="005875B9" w:rsidRDefault="0018719B" w:rsidP="00810577">
            <w:pPr>
              <w:bidi w:val="0"/>
              <w:spacing w:line="480" w:lineRule="auto"/>
              <w:jc w:val="both"/>
              <w:rPr>
                <w:rFonts w:asciiTheme="majorBidi" w:hAnsiTheme="majorBidi" w:cstheme="majorBidi"/>
                <w:color w:val="000000"/>
                <w:sz w:val="24"/>
                <w:szCs w:val="24"/>
                <w14:textFill>
                  <w14:solidFill>
                    <w14:srgbClr w14:val="000000">
                      <w14:alpha w14:val="3000"/>
                    </w14:srgbClr>
                  </w14:solidFill>
                </w14:textFill>
              </w:rPr>
            </w:pPr>
            <w:r w:rsidRPr="005875B9">
              <w:rPr>
                <w:rFonts w:asciiTheme="majorBidi" w:hAnsiTheme="majorBidi" w:cstheme="majorBidi"/>
                <w:color w:val="000000"/>
                <w:sz w:val="24"/>
                <w:szCs w:val="24"/>
                <w14:textFill>
                  <w14:solidFill>
                    <w14:srgbClr w14:val="000000">
                      <w14:alpha w14:val="3000"/>
                    </w14:srgbClr>
                  </w14:solidFill>
                </w14:textFill>
              </w:rPr>
              <w:t>Abbreviation</w:t>
            </w:r>
          </w:p>
        </w:tc>
        <w:tc>
          <w:tcPr>
            <w:tcW w:w="6790" w:type="dxa"/>
            <w:shd w:val="clear" w:color="auto" w:fill="B7DDE8"/>
            <w:vAlign w:val="center"/>
          </w:tcPr>
          <w:p w14:paraId="3455F045" w14:textId="77777777" w:rsidR="0018719B" w:rsidRPr="005875B9" w:rsidRDefault="0018719B" w:rsidP="00810577">
            <w:pPr>
              <w:bidi w:val="0"/>
              <w:spacing w:line="480" w:lineRule="auto"/>
              <w:jc w:val="both"/>
              <w:rPr>
                <w:rFonts w:asciiTheme="majorBidi" w:hAnsiTheme="majorBidi" w:cstheme="majorBidi"/>
                <w:color w:val="000000"/>
                <w:sz w:val="24"/>
                <w:szCs w:val="24"/>
                <w14:textFill>
                  <w14:solidFill>
                    <w14:srgbClr w14:val="000000">
                      <w14:alpha w14:val="3000"/>
                    </w14:srgbClr>
                  </w14:solidFill>
                </w14:textFill>
              </w:rPr>
            </w:pPr>
            <w:r w:rsidRPr="005875B9">
              <w:rPr>
                <w:rFonts w:asciiTheme="majorBidi" w:hAnsiTheme="majorBidi" w:cstheme="majorBidi"/>
                <w:color w:val="000000"/>
                <w:sz w:val="24"/>
                <w:szCs w:val="24"/>
                <w14:textFill>
                  <w14:solidFill>
                    <w14:srgbClr w14:val="000000">
                      <w14:alpha w14:val="3000"/>
                    </w14:srgbClr>
                  </w14:solidFill>
                </w14:textFill>
              </w:rPr>
              <w:t>Meaning</w:t>
            </w:r>
          </w:p>
        </w:tc>
      </w:tr>
      <w:tr w:rsidR="0018719B" w:rsidRPr="00BA7E97" w14:paraId="3063B469" w14:textId="77777777" w:rsidTr="00F526D0">
        <w:trPr>
          <w:cantSplit/>
          <w:jc w:val="center"/>
        </w:trPr>
        <w:tc>
          <w:tcPr>
            <w:tcW w:w="1850" w:type="dxa"/>
            <w:vAlign w:val="center"/>
          </w:tcPr>
          <w:p w14:paraId="7AF891E2" w14:textId="77777777" w:rsidR="0018719B" w:rsidRPr="005875B9" w:rsidRDefault="0018719B" w:rsidP="00810577">
            <w:pPr>
              <w:bidi w:val="0"/>
              <w:spacing w:line="480" w:lineRule="auto"/>
              <w:jc w:val="both"/>
              <w:rPr>
                <w:rFonts w:asciiTheme="majorBidi" w:hAnsiTheme="majorBidi" w:cstheme="majorBidi"/>
                <w:color w:val="000000"/>
                <w:sz w:val="24"/>
                <w:szCs w:val="24"/>
                <w14:textFill>
                  <w14:solidFill>
                    <w14:srgbClr w14:val="000000">
                      <w14:alpha w14:val="3000"/>
                    </w14:srgbClr>
                  </w14:solidFill>
                </w14:textFill>
              </w:rPr>
            </w:pPr>
            <w:r w:rsidRPr="005875B9">
              <w:rPr>
                <w:rFonts w:asciiTheme="majorBidi" w:hAnsiTheme="majorBidi" w:cstheme="majorBidi"/>
                <w:color w:val="000000"/>
                <w:sz w:val="24"/>
                <w:szCs w:val="24"/>
                <w14:textFill>
                  <w14:solidFill>
                    <w14:srgbClr w14:val="000000">
                      <w14:alpha w14:val="3000"/>
                    </w14:srgbClr>
                  </w14:solidFill>
                </w14:textFill>
              </w:rPr>
              <w:t>AFM</w:t>
            </w:r>
          </w:p>
        </w:tc>
        <w:tc>
          <w:tcPr>
            <w:tcW w:w="6790" w:type="dxa"/>
            <w:vAlign w:val="center"/>
          </w:tcPr>
          <w:p w14:paraId="2D0192A6" w14:textId="77777777" w:rsidR="0018719B" w:rsidRPr="005875B9" w:rsidRDefault="0018719B" w:rsidP="00810577">
            <w:pPr>
              <w:bidi w:val="0"/>
              <w:spacing w:line="480" w:lineRule="auto"/>
              <w:jc w:val="both"/>
              <w:rPr>
                <w:rFonts w:asciiTheme="majorBidi" w:hAnsiTheme="majorBidi" w:cstheme="majorBidi"/>
                <w:color w:val="000000"/>
                <w:sz w:val="24"/>
                <w:szCs w:val="24"/>
                <w14:textFill>
                  <w14:solidFill>
                    <w14:srgbClr w14:val="000000">
                      <w14:alpha w14:val="3000"/>
                    </w14:srgbClr>
                  </w14:solidFill>
                </w14:textFill>
              </w:rPr>
            </w:pPr>
            <w:r w:rsidRPr="005875B9">
              <w:rPr>
                <w:rFonts w:asciiTheme="majorBidi" w:hAnsiTheme="majorBidi" w:cstheme="majorBidi"/>
                <w:color w:val="000000"/>
                <w:sz w:val="24"/>
                <w:szCs w:val="24"/>
                <w14:textFill>
                  <w14:solidFill>
                    <w14:srgbClr w14:val="000000">
                      <w14:alpha w14:val="3000"/>
                    </w14:srgbClr>
                  </w14:solidFill>
                </w14:textFill>
              </w:rPr>
              <w:t>Atomic force microscopy</w:t>
            </w:r>
          </w:p>
        </w:tc>
      </w:tr>
      <w:tr w:rsidR="0018719B" w:rsidRPr="00BA7E97" w14:paraId="6B422DD1" w14:textId="77777777" w:rsidTr="00F526D0">
        <w:trPr>
          <w:cantSplit/>
          <w:jc w:val="center"/>
        </w:trPr>
        <w:tc>
          <w:tcPr>
            <w:tcW w:w="1850" w:type="dxa"/>
            <w:vAlign w:val="center"/>
          </w:tcPr>
          <w:p w14:paraId="7C0CEC45" w14:textId="77777777" w:rsidR="0018719B" w:rsidRPr="005875B9" w:rsidRDefault="0018719B" w:rsidP="00810577">
            <w:pPr>
              <w:bidi w:val="0"/>
              <w:spacing w:line="480" w:lineRule="auto"/>
              <w:jc w:val="both"/>
              <w:rPr>
                <w:rFonts w:asciiTheme="majorBidi" w:hAnsiTheme="majorBidi" w:cstheme="majorBidi"/>
                <w:color w:val="000000"/>
                <w:sz w:val="24"/>
                <w:szCs w:val="24"/>
                <w14:textFill>
                  <w14:solidFill>
                    <w14:srgbClr w14:val="000000">
                      <w14:alpha w14:val="3000"/>
                    </w14:srgbClr>
                  </w14:solidFill>
                </w14:textFill>
              </w:rPr>
            </w:pPr>
            <w:r w:rsidRPr="005875B9">
              <w:rPr>
                <w:rFonts w:asciiTheme="majorBidi" w:hAnsiTheme="majorBidi" w:cstheme="majorBidi"/>
                <w:color w:val="000000"/>
                <w:sz w:val="24"/>
                <w:szCs w:val="24"/>
                <w14:textFill>
                  <w14:solidFill>
                    <w14:srgbClr w14:val="000000">
                      <w14:alpha w14:val="3000"/>
                    </w14:srgbClr>
                  </w14:solidFill>
                </w14:textFill>
              </w:rPr>
              <w:t>CDC</w:t>
            </w:r>
          </w:p>
        </w:tc>
        <w:tc>
          <w:tcPr>
            <w:tcW w:w="6790" w:type="dxa"/>
            <w:vAlign w:val="center"/>
          </w:tcPr>
          <w:p w14:paraId="16D101E3" w14:textId="77777777" w:rsidR="0018719B" w:rsidRPr="005875B9" w:rsidRDefault="0018719B" w:rsidP="00810577">
            <w:pPr>
              <w:bidi w:val="0"/>
              <w:spacing w:line="480" w:lineRule="auto"/>
              <w:jc w:val="both"/>
              <w:rPr>
                <w:rFonts w:asciiTheme="majorBidi" w:hAnsiTheme="majorBidi" w:cstheme="majorBidi"/>
                <w:color w:val="000000"/>
                <w:sz w:val="24"/>
                <w:szCs w:val="24"/>
                <w14:textFill>
                  <w14:solidFill>
                    <w14:srgbClr w14:val="000000">
                      <w14:alpha w14:val="3000"/>
                    </w14:srgbClr>
                  </w14:solidFill>
                </w14:textFill>
              </w:rPr>
            </w:pPr>
            <w:r w:rsidRPr="005875B9">
              <w:rPr>
                <w:rFonts w:asciiTheme="majorBidi" w:hAnsiTheme="majorBidi" w:cstheme="majorBidi"/>
                <w:color w:val="000000"/>
                <w:sz w:val="24"/>
                <w:szCs w:val="24"/>
                <w14:textFill>
                  <w14:solidFill>
                    <w14:srgbClr w14:val="000000">
                      <w14:alpha w14:val="3000"/>
                    </w14:srgbClr>
                  </w14:solidFill>
                </w14:textFill>
              </w:rPr>
              <w:t>Centers for Disease Control and Prevention</w:t>
            </w:r>
          </w:p>
        </w:tc>
      </w:tr>
      <w:tr w:rsidR="0018719B" w:rsidRPr="00BA7E97" w14:paraId="6474AF5D" w14:textId="77777777" w:rsidTr="00F526D0">
        <w:trPr>
          <w:cantSplit/>
          <w:jc w:val="center"/>
        </w:trPr>
        <w:tc>
          <w:tcPr>
            <w:tcW w:w="1850" w:type="dxa"/>
            <w:vAlign w:val="center"/>
          </w:tcPr>
          <w:p w14:paraId="64E48849" w14:textId="77777777" w:rsidR="0018719B" w:rsidRPr="005875B9" w:rsidRDefault="0018719B" w:rsidP="00810577">
            <w:pPr>
              <w:bidi w:val="0"/>
              <w:spacing w:line="480" w:lineRule="auto"/>
              <w:jc w:val="both"/>
              <w:rPr>
                <w:rFonts w:asciiTheme="majorBidi" w:hAnsiTheme="majorBidi" w:cstheme="majorBidi"/>
                <w:color w:val="000000"/>
                <w:sz w:val="24"/>
                <w:szCs w:val="24"/>
                <w14:textFill>
                  <w14:solidFill>
                    <w14:srgbClr w14:val="000000">
                      <w14:alpha w14:val="3000"/>
                    </w14:srgbClr>
                  </w14:solidFill>
                </w14:textFill>
              </w:rPr>
            </w:pPr>
            <w:r w:rsidRPr="005875B9">
              <w:rPr>
                <w:rFonts w:asciiTheme="majorBidi" w:hAnsiTheme="majorBidi" w:cstheme="majorBidi"/>
                <w:color w:val="000000"/>
                <w:sz w:val="24"/>
                <w:szCs w:val="24"/>
                <w14:textFill>
                  <w14:solidFill>
                    <w14:srgbClr w14:val="000000">
                      <w14:alpha w14:val="3000"/>
                    </w14:srgbClr>
                  </w14:solidFill>
                </w14:textFill>
              </w:rPr>
              <w:t>CLSI</w:t>
            </w:r>
          </w:p>
        </w:tc>
        <w:tc>
          <w:tcPr>
            <w:tcW w:w="6790" w:type="dxa"/>
            <w:vAlign w:val="center"/>
          </w:tcPr>
          <w:p w14:paraId="2E4D3EF3" w14:textId="77777777" w:rsidR="0018719B" w:rsidRPr="005875B9" w:rsidRDefault="0018719B" w:rsidP="00810577">
            <w:pPr>
              <w:bidi w:val="0"/>
              <w:spacing w:line="480" w:lineRule="auto"/>
              <w:jc w:val="both"/>
              <w:rPr>
                <w:rFonts w:asciiTheme="majorBidi" w:hAnsiTheme="majorBidi" w:cstheme="majorBidi"/>
                <w:color w:val="000000"/>
                <w:sz w:val="24"/>
                <w:szCs w:val="24"/>
                <w14:textFill>
                  <w14:solidFill>
                    <w14:srgbClr w14:val="000000">
                      <w14:alpha w14:val="3000"/>
                    </w14:srgbClr>
                  </w14:solidFill>
                </w14:textFill>
              </w:rPr>
            </w:pPr>
            <w:r w:rsidRPr="005875B9">
              <w:rPr>
                <w:rFonts w:asciiTheme="majorBidi" w:hAnsiTheme="majorBidi" w:cstheme="majorBidi"/>
                <w:color w:val="000000"/>
                <w:sz w:val="24"/>
                <w:szCs w:val="24"/>
                <w14:textFill>
                  <w14:solidFill>
                    <w14:srgbClr w14:val="000000">
                      <w14:alpha w14:val="3000"/>
                    </w14:srgbClr>
                  </w14:solidFill>
                </w14:textFill>
              </w:rPr>
              <w:t>Clinical and Laboratory Standards Institute</w:t>
            </w:r>
          </w:p>
        </w:tc>
      </w:tr>
      <w:tr w:rsidR="0018719B" w:rsidRPr="00BA7E97" w14:paraId="6FAAC5CC" w14:textId="77777777" w:rsidTr="00F526D0">
        <w:trPr>
          <w:cantSplit/>
          <w:jc w:val="center"/>
        </w:trPr>
        <w:tc>
          <w:tcPr>
            <w:tcW w:w="1850" w:type="dxa"/>
            <w:vAlign w:val="center"/>
          </w:tcPr>
          <w:p w14:paraId="6B7880BD" w14:textId="77777777" w:rsidR="0018719B" w:rsidRPr="005875B9" w:rsidRDefault="0018719B" w:rsidP="00810577">
            <w:pPr>
              <w:bidi w:val="0"/>
              <w:spacing w:line="480" w:lineRule="auto"/>
              <w:jc w:val="both"/>
              <w:rPr>
                <w:rFonts w:asciiTheme="majorBidi" w:hAnsiTheme="majorBidi" w:cstheme="majorBidi"/>
                <w:color w:val="000000"/>
                <w:sz w:val="24"/>
                <w:szCs w:val="24"/>
                <w14:textFill>
                  <w14:solidFill>
                    <w14:srgbClr w14:val="000000">
                      <w14:alpha w14:val="3000"/>
                    </w14:srgbClr>
                  </w14:solidFill>
                </w14:textFill>
              </w:rPr>
            </w:pPr>
            <w:r w:rsidRPr="005875B9">
              <w:rPr>
                <w:rFonts w:asciiTheme="majorBidi" w:hAnsiTheme="majorBidi" w:cstheme="majorBidi"/>
                <w:color w:val="000000"/>
                <w:sz w:val="24"/>
                <w:szCs w:val="24"/>
                <w14:textFill>
                  <w14:solidFill>
                    <w14:srgbClr w14:val="000000">
                      <w14:alpha w14:val="3000"/>
                    </w14:srgbClr>
                  </w14:solidFill>
                </w14:textFill>
              </w:rPr>
              <w:t>DLS</w:t>
            </w:r>
          </w:p>
        </w:tc>
        <w:tc>
          <w:tcPr>
            <w:tcW w:w="6790" w:type="dxa"/>
            <w:vAlign w:val="center"/>
          </w:tcPr>
          <w:p w14:paraId="08EFB977" w14:textId="77777777" w:rsidR="0018719B" w:rsidRPr="005875B9" w:rsidRDefault="0018719B" w:rsidP="00810577">
            <w:pPr>
              <w:bidi w:val="0"/>
              <w:spacing w:line="480" w:lineRule="auto"/>
              <w:jc w:val="both"/>
              <w:rPr>
                <w:rFonts w:asciiTheme="majorBidi" w:hAnsiTheme="majorBidi" w:cstheme="majorBidi"/>
                <w:color w:val="000000"/>
                <w:sz w:val="24"/>
                <w:szCs w:val="24"/>
                <w14:textFill>
                  <w14:solidFill>
                    <w14:srgbClr w14:val="000000">
                      <w14:alpha w14:val="3000"/>
                    </w14:srgbClr>
                  </w14:solidFill>
                </w14:textFill>
              </w:rPr>
            </w:pPr>
            <w:r w:rsidRPr="005875B9">
              <w:rPr>
                <w:rFonts w:asciiTheme="majorBidi" w:hAnsiTheme="majorBidi" w:cstheme="majorBidi"/>
                <w:color w:val="000000"/>
                <w:sz w:val="24"/>
                <w:szCs w:val="24"/>
                <w14:textFill>
                  <w14:solidFill>
                    <w14:srgbClr w14:val="000000">
                      <w14:alpha w14:val="3000"/>
                    </w14:srgbClr>
                  </w14:solidFill>
                </w14:textFill>
              </w:rPr>
              <w:t>Dynamic light scattering</w:t>
            </w:r>
          </w:p>
        </w:tc>
      </w:tr>
      <w:tr w:rsidR="0018719B" w:rsidRPr="00BA7E97" w14:paraId="251EEDC7" w14:textId="77777777" w:rsidTr="00F526D0">
        <w:trPr>
          <w:cantSplit/>
          <w:jc w:val="center"/>
        </w:trPr>
        <w:tc>
          <w:tcPr>
            <w:tcW w:w="1850" w:type="dxa"/>
            <w:vAlign w:val="center"/>
          </w:tcPr>
          <w:p w14:paraId="05730C76" w14:textId="77777777" w:rsidR="0018719B" w:rsidRPr="005875B9" w:rsidRDefault="0018719B" w:rsidP="00810577">
            <w:pPr>
              <w:bidi w:val="0"/>
              <w:spacing w:line="480" w:lineRule="auto"/>
              <w:jc w:val="both"/>
              <w:rPr>
                <w:rFonts w:asciiTheme="majorBidi" w:hAnsiTheme="majorBidi" w:cstheme="majorBidi"/>
                <w:color w:val="000000"/>
                <w:sz w:val="24"/>
                <w:szCs w:val="24"/>
                <w14:textFill>
                  <w14:solidFill>
                    <w14:srgbClr w14:val="000000">
                      <w14:alpha w14:val="3000"/>
                    </w14:srgbClr>
                  </w14:solidFill>
                </w14:textFill>
              </w:rPr>
            </w:pPr>
            <w:r w:rsidRPr="005875B9">
              <w:rPr>
                <w:rFonts w:asciiTheme="majorBidi" w:hAnsiTheme="majorBidi" w:cstheme="majorBidi"/>
                <w:color w:val="000000"/>
                <w:sz w:val="24"/>
                <w:szCs w:val="24"/>
                <w14:textFill>
                  <w14:solidFill>
                    <w14:srgbClr w14:val="000000">
                      <w14:alpha w14:val="3000"/>
                    </w14:srgbClr>
                  </w14:solidFill>
                </w14:textFill>
              </w:rPr>
              <w:t>Fe3O4</w:t>
            </w:r>
          </w:p>
        </w:tc>
        <w:tc>
          <w:tcPr>
            <w:tcW w:w="6790" w:type="dxa"/>
            <w:vAlign w:val="center"/>
          </w:tcPr>
          <w:p w14:paraId="29B1CD55" w14:textId="77777777" w:rsidR="0018719B" w:rsidRPr="005875B9" w:rsidRDefault="0018719B" w:rsidP="00810577">
            <w:pPr>
              <w:bidi w:val="0"/>
              <w:spacing w:line="480" w:lineRule="auto"/>
              <w:jc w:val="both"/>
              <w:rPr>
                <w:rFonts w:asciiTheme="majorBidi" w:hAnsiTheme="majorBidi" w:cstheme="majorBidi"/>
                <w:color w:val="000000"/>
                <w:sz w:val="24"/>
                <w:szCs w:val="24"/>
                <w14:textFill>
                  <w14:solidFill>
                    <w14:srgbClr w14:val="000000">
                      <w14:alpha w14:val="3000"/>
                    </w14:srgbClr>
                  </w14:solidFill>
                </w14:textFill>
              </w:rPr>
            </w:pPr>
            <w:r w:rsidRPr="005875B9">
              <w:rPr>
                <w:rFonts w:asciiTheme="majorBidi" w:hAnsiTheme="majorBidi" w:cstheme="majorBidi"/>
                <w:color w:val="000000"/>
                <w:sz w:val="24"/>
                <w:szCs w:val="24"/>
                <w14:textFill>
                  <w14:solidFill>
                    <w14:srgbClr w14:val="000000">
                      <w14:alpha w14:val="3000"/>
                    </w14:srgbClr>
                  </w14:solidFill>
                </w14:textFill>
              </w:rPr>
              <w:t>Magnetite / iron oxide</w:t>
            </w:r>
          </w:p>
        </w:tc>
      </w:tr>
      <w:tr w:rsidR="0018719B" w:rsidRPr="00BA7E97" w14:paraId="12AE5E58" w14:textId="77777777" w:rsidTr="00F526D0">
        <w:trPr>
          <w:cantSplit/>
          <w:jc w:val="center"/>
        </w:trPr>
        <w:tc>
          <w:tcPr>
            <w:tcW w:w="1850" w:type="dxa"/>
            <w:vAlign w:val="center"/>
          </w:tcPr>
          <w:p w14:paraId="2E94B21A" w14:textId="77777777" w:rsidR="0018719B" w:rsidRPr="005875B9" w:rsidRDefault="0018719B" w:rsidP="00810577">
            <w:pPr>
              <w:bidi w:val="0"/>
              <w:spacing w:line="480" w:lineRule="auto"/>
              <w:jc w:val="both"/>
              <w:rPr>
                <w:rFonts w:asciiTheme="majorBidi" w:hAnsiTheme="majorBidi" w:cstheme="majorBidi"/>
                <w:color w:val="000000"/>
                <w:sz w:val="24"/>
                <w:szCs w:val="24"/>
                <w14:textFill>
                  <w14:solidFill>
                    <w14:srgbClr w14:val="000000">
                      <w14:alpha w14:val="3000"/>
                    </w14:srgbClr>
                  </w14:solidFill>
                </w14:textFill>
              </w:rPr>
            </w:pPr>
            <w:r w:rsidRPr="005875B9">
              <w:rPr>
                <w:rFonts w:asciiTheme="majorBidi" w:hAnsiTheme="majorBidi" w:cstheme="majorBidi"/>
                <w:color w:val="000000"/>
                <w:sz w:val="24"/>
                <w:szCs w:val="24"/>
                <w14:textFill>
                  <w14:solidFill>
                    <w14:srgbClr w14:val="000000">
                      <w14:alpha w14:val="3000"/>
                    </w14:srgbClr>
                  </w14:solidFill>
                </w14:textFill>
              </w:rPr>
              <w:t>FESEM</w:t>
            </w:r>
          </w:p>
        </w:tc>
        <w:tc>
          <w:tcPr>
            <w:tcW w:w="6790" w:type="dxa"/>
            <w:vAlign w:val="center"/>
          </w:tcPr>
          <w:p w14:paraId="19815BE0" w14:textId="77777777" w:rsidR="0018719B" w:rsidRPr="005875B9" w:rsidRDefault="0018719B" w:rsidP="00810577">
            <w:pPr>
              <w:bidi w:val="0"/>
              <w:spacing w:line="480" w:lineRule="auto"/>
              <w:jc w:val="both"/>
              <w:rPr>
                <w:rFonts w:asciiTheme="majorBidi" w:hAnsiTheme="majorBidi" w:cstheme="majorBidi"/>
                <w:color w:val="000000"/>
                <w:sz w:val="24"/>
                <w:szCs w:val="24"/>
                <w14:textFill>
                  <w14:solidFill>
                    <w14:srgbClr w14:val="000000">
                      <w14:alpha w14:val="3000"/>
                    </w14:srgbClr>
                  </w14:solidFill>
                </w14:textFill>
              </w:rPr>
            </w:pPr>
            <w:r w:rsidRPr="005875B9">
              <w:rPr>
                <w:rFonts w:asciiTheme="majorBidi" w:hAnsiTheme="majorBidi" w:cstheme="majorBidi"/>
                <w:color w:val="000000"/>
                <w:sz w:val="24"/>
                <w:szCs w:val="24"/>
                <w14:textFill>
                  <w14:solidFill>
                    <w14:srgbClr w14:val="000000">
                      <w14:alpha w14:val="3000"/>
                    </w14:srgbClr>
                  </w14:solidFill>
                </w14:textFill>
              </w:rPr>
              <w:t>Field-emission scanning electron microscopy</w:t>
            </w:r>
          </w:p>
        </w:tc>
      </w:tr>
      <w:tr w:rsidR="0018719B" w:rsidRPr="00BA7E97" w14:paraId="07810B40" w14:textId="77777777" w:rsidTr="00F526D0">
        <w:trPr>
          <w:cantSplit/>
          <w:jc w:val="center"/>
        </w:trPr>
        <w:tc>
          <w:tcPr>
            <w:tcW w:w="1850" w:type="dxa"/>
            <w:vAlign w:val="center"/>
          </w:tcPr>
          <w:p w14:paraId="466611C3" w14:textId="77777777" w:rsidR="0018719B" w:rsidRPr="005875B9" w:rsidRDefault="0018719B" w:rsidP="00810577">
            <w:pPr>
              <w:bidi w:val="0"/>
              <w:spacing w:line="480" w:lineRule="auto"/>
              <w:jc w:val="both"/>
              <w:rPr>
                <w:rFonts w:asciiTheme="majorBidi" w:hAnsiTheme="majorBidi" w:cstheme="majorBidi"/>
                <w:color w:val="000000"/>
                <w:sz w:val="24"/>
                <w:szCs w:val="24"/>
                <w14:textFill>
                  <w14:solidFill>
                    <w14:srgbClr w14:val="000000">
                      <w14:alpha w14:val="3000"/>
                    </w14:srgbClr>
                  </w14:solidFill>
                </w14:textFill>
              </w:rPr>
            </w:pPr>
            <w:r w:rsidRPr="005875B9">
              <w:rPr>
                <w:rFonts w:asciiTheme="majorBidi" w:hAnsiTheme="majorBidi" w:cstheme="majorBidi"/>
                <w:color w:val="000000"/>
                <w:sz w:val="24"/>
                <w:szCs w:val="24"/>
                <w14:textFill>
                  <w14:solidFill>
                    <w14:srgbClr w14:val="000000">
                      <w14:alpha w14:val="3000"/>
                    </w14:srgbClr>
                  </w14:solidFill>
                </w14:textFill>
              </w:rPr>
              <w:t>FTIR</w:t>
            </w:r>
          </w:p>
        </w:tc>
        <w:tc>
          <w:tcPr>
            <w:tcW w:w="6790" w:type="dxa"/>
            <w:vAlign w:val="center"/>
          </w:tcPr>
          <w:p w14:paraId="54C43DBB" w14:textId="77777777" w:rsidR="0018719B" w:rsidRPr="005875B9" w:rsidRDefault="0018719B" w:rsidP="00810577">
            <w:pPr>
              <w:bidi w:val="0"/>
              <w:spacing w:line="480" w:lineRule="auto"/>
              <w:jc w:val="both"/>
              <w:rPr>
                <w:rFonts w:asciiTheme="majorBidi" w:hAnsiTheme="majorBidi" w:cstheme="majorBidi"/>
                <w:color w:val="000000"/>
                <w:sz w:val="24"/>
                <w:szCs w:val="24"/>
                <w14:textFill>
                  <w14:solidFill>
                    <w14:srgbClr w14:val="000000">
                      <w14:alpha w14:val="3000"/>
                    </w14:srgbClr>
                  </w14:solidFill>
                </w14:textFill>
              </w:rPr>
            </w:pPr>
            <w:r w:rsidRPr="005875B9">
              <w:rPr>
                <w:rFonts w:asciiTheme="majorBidi" w:hAnsiTheme="majorBidi" w:cstheme="majorBidi"/>
                <w:color w:val="000000"/>
                <w:sz w:val="24"/>
                <w:szCs w:val="24"/>
                <w14:textFill>
                  <w14:solidFill>
                    <w14:srgbClr w14:val="000000">
                      <w14:alpha w14:val="3000"/>
                    </w14:srgbClr>
                  </w14:solidFill>
                </w14:textFill>
              </w:rPr>
              <w:t>Fourier-transform infrared spectroscopy</w:t>
            </w:r>
          </w:p>
        </w:tc>
      </w:tr>
      <w:tr w:rsidR="0018719B" w:rsidRPr="00BA7E97" w14:paraId="3A956E4F" w14:textId="77777777" w:rsidTr="00F526D0">
        <w:trPr>
          <w:cantSplit/>
          <w:jc w:val="center"/>
        </w:trPr>
        <w:tc>
          <w:tcPr>
            <w:tcW w:w="1850" w:type="dxa"/>
            <w:vAlign w:val="center"/>
          </w:tcPr>
          <w:p w14:paraId="7C994155" w14:textId="77777777" w:rsidR="0018719B" w:rsidRPr="005875B9" w:rsidRDefault="0018719B" w:rsidP="00810577">
            <w:pPr>
              <w:bidi w:val="0"/>
              <w:spacing w:line="480" w:lineRule="auto"/>
              <w:jc w:val="both"/>
              <w:rPr>
                <w:rFonts w:asciiTheme="majorBidi" w:hAnsiTheme="majorBidi" w:cstheme="majorBidi"/>
                <w:color w:val="000000"/>
                <w:sz w:val="24"/>
                <w:szCs w:val="24"/>
                <w14:textFill>
                  <w14:solidFill>
                    <w14:srgbClr w14:val="000000">
                      <w14:alpha w14:val="3000"/>
                    </w14:srgbClr>
                  </w14:solidFill>
                </w14:textFill>
              </w:rPr>
            </w:pPr>
            <w:r w:rsidRPr="005875B9">
              <w:rPr>
                <w:rFonts w:asciiTheme="majorBidi" w:hAnsiTheme="majorBidi" w:cstheme="majorBidi"/>
                <w:color w:val="000000"/>
                <w:sz w:val="24"/>
                <w:szCs w:val="24"/>
                <w14:textFill>
                  <w14:solidFill>
                    <w14:srgbClr w14:val="000000">
                      <w14:alpha w14:val="3000"/>
                    </w14:srgbClr>
                  </w14:solidFill>
                </w14:textFill>
              </w:rPr>
              <w:t>HBM</w:t>
            </w:r>
          </w:p>
        </w:tc>
        <w:tc>
          <w:tcPr>
            <w:tcW w:w="6790" w:type="dxa"/>
            <w:vAlign w:val="center"/>
          </w:tcPr>
          <w:p w14:paraId="1E6C44BB" w14:textId="77777777" w:rsidR="0018719B" w:rsidRPr="005875B9" w:rsidRDefault="0018719B" w:rsidP="00810577">
            <w:pPr>
              <w:bidi w:val="0"/>
              <w:spacing w:line="480" w:lineRule="auto"/>
              <w:jc w:val="both"/>
              <w:rPr>
                <w:rFonts w:asciiTheme="majorBidi" w:hAnsiTheme="majorBidi" w:cstheme="majorBidi"/>
                <w:color w:val="000000"/>
                <w:sz w:val="24"/>
                <w:szCs w:val="24"/>
                <w14:textFill>
                  <w14:solidFill>
                    <w14:srgbClr w14:val="000000">
                      <w14:alpha w14:val="3000"/>
                    </w14:srgbClr>
                  </w14:solidFill>
                </w14:textFill>
              </w:rPr>
            </w:pPr>
            <w:r w:rsidRPr="005875B9">
              <w:rPr>
                <w:rFonts w:asciiTheme="majorBidi" w:hAnsiTheme="majorBidi" w:cstheme="majorBidi"/>
                <w:color w:val="000000"/>
                <w:sz w:val="24"/>
                <w:szCs w:val="24"/>
                <w14:textFill>
                  <w14:solidFill>
                    <w14:srgbClr w14:val="000000">
                      <w14:alpha w14:val="3000"/>
                    </w14:srgbClr>
                  </w14:solidFill>
                </w14:textFill>
              </w:rPr>
              <w:t>Human biomonitoring</w:t>
            </w:r>
          </w:p>
        </w:tc>
      </w:tr>
      <w:tr w:rsidR="0018719B" w:rsidRPr="00BA7E97" w14:paraId="79B12915" w14:textId="77777777" w:rsidTr="00F526D0">
        <w:trPr>
          <w:cantSplit/>
          <w:jc w:val="center"/>
        </w:trPr>
        <w:tc>
          <w:tcPr>
            <w:tcW w:w="1850" w:type="dxa"/>
            <w:vAlign w:val="center"/>
          </w:tcPr>
          <w:p w14:paraId="11B5A545" w14:textId="77777777" w:rsidR="0018719B" w:rsidRPr="005875B9" w:rsidRDefault="0018719B" w:rsidP="00810577">
            <w:pPr>
              <w:bidi w:val="0"/>
              <w:spacing w:line="480" w:lineRule="auto"/>
              <w:jc w:val="both"/>
              <w:rPr>
                <w:rFonts w:asciiTheme="majorBidi" w:hAnsiTheme="majorBidi" w:cstheme="majorBidi"/>
                <w:color w:val="000000"/>
                <w:sz w:val="24"/>
                <w:szCs w:val="24"/>
                <w14:textFill>
                  <w14:solidFill>
                    <w14:srgbClr w14:val="000000">
                      <w14:alpha w14:val="3000"/>
                    </w14:srgbClr>
                  </w14:solidFill>
                </w14:textFill>
              </w:rPr>
            </w:pPr>
            <w:r w:rsidRPr="005875B9">
              <w:rPr>
                <w:rFonts w:asciiTheme="majorBidi" w:hAnsiTheme="majorBidi" w:cstheme="majorBidi"/>
                <w:color w:val="000000"/>
                <w:sz w:val="24"/>
                <w:szCs w:val="24"/>
                <w14:textFill>
                  <w14:solidFill>
                    <w14:srgbClr w14:val="000000">
                      <w14:alpha w14:val="3000"/>
                    </w14:srgbClr>
                  </w14:solidFill>
                </w14:textFill>
              </w:rPr>
              <w:t>HPLC</w:t>
            </w:r>
          </w:p>
        </w:tc>
        <w:tc>
          <w:tcPr>
            <w:tcW w:w="6790" w:type="dxa"/>
            <w:vAlign w:val="center"/>
          </w:tcPr>
          <w:p w14:paraId="0091F002" w14:textId="77777777" w:rsidR="0018719B" w:rsidRPr="005875B9" w:rsidRDefault="0018719B" w:rsidP="00810577">
            <w:pPr>
              <w:bidi w:val="0"/>
              <w:spacing w:line="480" w:lineRule="auto"/>
              <w:jc w:val="both"/>
              <w:rPr>
                <w:rFonts w:asciiTheme="majorBidi" w:hAnsiTheme="majorBidi" w:cstheme="majorBidi"/>
                <w:color w:val="000000"/>
                <w:sz w:val="24"/>
                <w:szCs w:val="24"/>
                <w14:textFill>
                  <w14:solidFill>
                    <w14:srgbClr w14:val="000000">
                      <w14:alpha w14:val="3000"/>
                    </w14:srgbClr>
                  </w14:solidFill>
                </w14:textFill>
              </w:rPr>
            </w:pPr>
            <w:r w:rsidRPr="005875B9">
              <w:rPr>
                <w:rFonts w:asciiTheme="majorBidi" w:hAnsiTheme="majorBidi" w:cstheme="majorBidi"/>
                <w:color w:val="000000"/>
                <w:sz w:val="24"/>
                <w:szCs w:val="24"/>
                <w14:textFill>
                  <w14:solidFill>
                    <w14:srgbClr w14:val="000000">
                      <w14:alpha w14:val="3000"/>
                    </w14:srgbClr>
                  </w14:solidFill>
                </w14:textFill>
              </w:rPr>
              <w:t>High-performance liquid chromatography</w:t>
            </w:r>
          </w:p>
        </w:tc>
      </w:tr>
      <w:tr w:rsidR="0018719B" w:rsidRPr="00BA7E97" w14:paraId="1793954F" w14:textId="77777777" w:rsidTr="00F526D0">
        <w:trPr>
          <w:cantSplit/>
          <w:jc w:val="center"/>
        </w:trPr>
        <w:tc>
          <w:tcPr>
            <w:tcW w:w="1850" w:type="dxa"/>
            <w:vAlign w:val="center"/>
          </w:tcPr>
          <w:p w14:paraId="1C81F8DA" w14:textId="77777777" w:rsidR="0018719B" w:rsidRPr="005875B9" w:rsidRDefault="0018719B" w:rsidP="00810577">
            <w:pPr>
              <w:bidi w:val="0"/>
              <w:spacing w:line="480" w:lineRule="auto"/>
              <w:jc w:val="both"/>
              <w:rPr>
                <w:rFonts w:asciiTheme="majorBidi" w:hAnsiTheme="majorBidi" w:cstheme="majorBidi"/>
                <w:color w:val="000000"/>
                <w:sz w:val="24"/>
                <w:szCs w:val="24"/>
                <w14:textFill>
                  <w14:solidFill>
                    <w14:srgbClr w14:val="000000">
                      <w14:alpha w14:val="3000"/>
                    </w14:srgbClr>
                  </w14:solidFill>
                </w14:textFill>
              </w:rPr>
            </w:pPr>
            <w:r w:rsidRPr="005875B9">
              <w:rPr>
                <w:rFonts w:asciiTheme="majorBidi" w:hAnsiTheme="majorBidi" w:cstheme="majorBidi"/>
                <w:color w:val="000000"/>
                <w:sz w:val="24"/>
                <w:szCs w:val="24"/>
                <w14:textFill>
                  <w14:solidFill>
                    <w14:srgbClr w14:val="000000">
                      <w14:alpha w14:val="3000"/>
                    </w14:srgbClr>
                  </w14:solidFill>
                </w14:textFill>
              </w:rPr>
              <w:t>ICH</w:t>
            </w:r>
          </w:p>
        </w:tc>
        <w:tc>
          <w:tcPr>
            <w:tcW w:w="6790" w:type="dxa"/>
            <w:vAlign w:val="center"/>
          </w:tcPr>
          <w:p w14:paraId="413489B4" w14:textId="77777777" w:rsidR="0018719B" w:rsidRPr="005875B9" w:rsidRDefault="0018719B" w:rsidP="00810577">
            <w:pPr>
              <w:bidi w:val="0"/>
              <w:spacing w:line="480" w:lineRule="auto"/>
              <w:jc w:val="both"/>
              <w:rPr>
                <w:rFonts w:asciiTheme="majorBidi" w:hAnsiTheme="majorBidi" w:cstheme="majorBidi"/>
                <w:color w:val="000000"/>
                <w:sz w:val="24"/>
                <w:szCs w:val="24"/>
                <w14:textFill>
                  <w14:solidFill>
                    <w14:srgbClr w14:val="000000">
                      <w14:alpha w14:val="3000"/>
                    </w14:srgbClr>
                  </w14:solidFill>
                </w14:textFill>
              </w:rPr>
            </w:pPr>
            <w:r w:rsidRPr="005875B9">
              <w:rPr>
                <w:rFonts w:asciiTheme="majorBidi" w:hAnsiTheme="majorBidi" w:cstheme="majorBidi"/>
                <w:color w:val="000000"/>
                <w:sz w:val="24"/>
                <w:szCs w:val="24"/>
                <w14:textFill>
                  <w14:solidFill>
                    <w14:srgbClr w14:val="000000">
                      <w14:alpha w14:val="3000"/>
                    </w14:srgbClr>
                  </w14:solidFill>
                </w14:textFill>
              </w:rPr>
              <w:t>International Council for Harmonisation</w:t>
            </w:r>
          </w:p>
        </w:tc>
      </w:tr>
      <w:tr w:rsidR="0018719B" w:rsidRPr="00BA7E97" w14:paraId="56FE14D8" w14:textId="77777777" w:rsidTr="00F526D0">
        <w:trPr>
          <w:cantSplit/>
          <w:jc w:val="center"/>
        </w:trPr>
        <w:tc>
          <w:tcPr>
            <w:tcW w:w="1850" w:type="dxa"/>
            <w:vAlign w:val="center"/>
          </w:tcPr>
          <w:p w14:paraId="13D3C627" w14:textId="77777777" w:rsidR="0018719B" w:rsidRPr="005875B9" w:rsidRDefault="0018719B" w:rsidP="00810577">
            <w:pPr>
              <w:bidi w:val="0"/>
              <w:spacing w:line="480" w:lineRule="auto"/>
              <w:jc w:val="both"/>
              <w:rPr>
                <w:rFonts w:asciiTheme="majorBidi" w:hAnsiTheme="majorBidi" w:cstheme="majorBidi"/>
                <w:color w:val="000000"/>
                <w:sz w:val="24"/>
                <w:szCs w:val="24"/>
                <w14:textFill>
                  <w14:solidFill>
                    <w14:srgbClr w14:val="000000">
                      <w14:alpha w14:val="3000"/>
                    </w14:srgbClr>
                  </w14:solidFill>
                </w14:textFill>
              </w:rPr>
            </w:pPr>
            <w:r w:rsidRPr="005875B9">
              <w:rPr>
                <w:rFonts w:asciiTheme="majorBidi" w:hAnsiTheme="majorBidi" w:cstheme="majorBidi"/>
                <w:color w:val="000000"/>
                <w:sz w:val="24"/>
                <w:szCs w:val="24"/>
                <w14:textFill>
                  <w14:solidFill>
                    <w14:srgbClr w14:val="000000">
                      <w14:alpha w14:val="3000"/>
                    </w14:srgbClr>
                  </w14:solidFill>
                </w14:textFill>
              </w:rPr>
              <w:t>LC-MS/MS</w:t>
            </w:r>
          </w:p>
        </w:tc>
        <w:tc>
          <w:tcPr>
            <w:tcW w:w="6790" w:type="dxa"/>
            <w:vAlign w:val="center"/>
          </w:tcPr>
          <w:p w14:paraId="3E658076" w14:textId="77777777" w:rsidR="0018719B" w:rsidRPr="005875B9" w:rsidRDefault="0018719B" w:rsidP="00810577">
            <w:pPr>
              <w:bidi w:val="0"/>
              <w:spacing w:line="480" w:lineRule="auto"/>
              <w:jc w:val="both"/>
              <w:rPr>
                <w:rFonts w:asciiTheme="majorBidi" w:hAnsiTheme="majorBidi" w:cstheme="majorBidi"/>
                <w:color w:val="000000"/>
                <w:sz w:val="24"/>
                <w:szCs w:val="24"/>
                <w14:textFill>
                  <w14:solidFill>
                    <w14:srgbClr w14:val="000000">
                      <w14:alpha w14:val="3000"/>
                    </w14:srgbClr>
                  </w14:solidFill>
                </w14:textFill>
              </w:rPr>
            </w:pPr>
            <w:r w:rsidRPr="005875B9">
              <w:rPr>
                <w:rFonts w:asciiTheme="majorBidi" w:hAnsiTheme="majorBidi" w:cstheme="majorBidi"/>
                <w:color w:val="000000"/>
                <w:sz w:val="24"/>
                <w:szCs w:val="24"/>
                <w14:textFill>
                  <w14:solidFill>
                    <w14:srgbClr w14:val="000000">
                      <w14:alpha w14:val="3000"/>
                    </w14:srgbClr>
                  </w14:solidFill>
                </w14:textFill>
              </w:rPr>
              <w:t>Liquid chromatography-tandem mass spectrometry</w:t>
            </w:r>
          </w:p>
        </w:tc>
      </w:tr>
      <w:tr w:rsidR="0018719B" w:rsidRPr="00BA7E97" w14:paraId="3F6A900F" w14:textId="77777777" w:rsidTr="00F526D0">
        <w:trPr>
          <w:cantSplit/>
          <w:jc w:val="center"/>
        </w:trPr>
        <w:tc>
          <w:tcPr>
            <w:tcW w:w="1850" w:type="dxa"/>
            <w:vAlign w:val="center"/>
          </w:tcPr>
          <w:p w14:paraId="6C728479" w14:textId="77777777" w:rsidR="0018719B" w:rsidRPr="005875B9" w:rsidRDefault="0018719B" w:rsidP="00810577">
            <w:pPr>
              <w:bidi w:val="0"/>
              <w:spacing w:line="480" w:lineRule="auto"/>
              <w:jc w:val="both"/>
              <w:rPr>
                <w:rFonts w:asciiTheme="majorBidi" w:hAnsiTheme="majorBidi" w:cstheme="majorBidi"/>
                <w:color w:val="000000"/>
                <w:sz w:val="24"/>
                <w:szCs w:val="24"/>
                <w14:textFill>
                  <w14:solidFill>
                    <w14:srgbClr w14:val="000000">
                      <w14:alpha w14:val="3000"/>
                    </w14:srgbClr>
                  </w14:solidFill>
                </w14:textFill>
              </w:rPr>
            </w:pPr>
            <w:r w:rsidRPr="005875B9">
              <w:rPr>
                <w:rFonts w:asciiTheme="majorBidi" w:hAnsiTheme="majorBidi" w:cstheme="majorBidi"/>
                <w:color w:val="000000"/>
                <w:sz w:val="24"/>
                <w:szCs w:val="24"/>
                <w14:textFill>
                  <w14:solidFill>
                    <w14:srgbClr w14:val="000000">
                      <w14:alpha w14:val="3000"/>
                    </w14:srgbClr>
                  </w14:solidFill>
                </w14:textFill>
              </w:rPr>
              <w:t>LOD</w:t>
            </w:r>
          </w:p>
        </w:tc>
        <w:tc>
          <w:tcPr>
            <w:tcW w:w="6790" w:type="dxa"/>
            <w:vAlign w:val="center"/>
          </w:tcPr>
          <w:p w14:paraId="00510647" w14:textId="77777777" w:rsidR="0018719B" w:rsidRPr="005875B9" w:rsidRDefault="0018719B" w:rsidP="00810577">
            <w:pPr>
              <w:bidi w:val="0"/>
              <w:spacing w:line="480" w:lineRule="auto"/>
              <w:jc w:val="both"/>
              <w:rPr>
                <w:rFonts w:asciiTheme="majorBidi" w:hAnsiTheme="majorBidi" w:cstheme="majorBidi"/>
                <w:color w:val="000000"/>
                <w:sz w:val="24"/>
                <w:szCs w:val="24"/>
                <w14:textFill>
                  <w14:solidFill>
                    <w14:srgbClr w14:val="000000">
                      <w14:alpha w14:val="3000"/>
                    </w14:srgbClr>
                  </w14:solidFill>
                </w14:textFill>
              </w:rPr>
            </w:pPr>
            <w:r w:rsidRPr="005875B9">
              <w:rPr>
                <w:rFonts w:asciiTheme="majorBidi" w:hAnsiTheme="majorBidi" w:cstheme="majorBidi"/>
                <w:color w:val="000000"/>
                <w:sz w:val="24"/>
                <w:szCs w:val="24"/>
                <w14:textFill>
                  <w14:solidFill>
                    <w14:srgbClr w14:val="000000">
                      <w14:alpha w14:val="3000"/>
                    </w14:srgbClr>
                  </w14:solidFill>
                </w14:textFill>
              </w:rPr>
              <w:t>Limit of detection</w:t>
            </w:r>
          </w:p>
        </w:tc>
      </w:tr>
      <w:tr w:rsidR="0018719B" w:rsidRPr="00BA7E97" w14:paraId="3C53C264" w14:textId="77777777" w:rsidTr="00F526D0">
        <w:trPr>
          <w:cantSplit/>
          <w:jc w:val="center"/>
        </w:trPr>
        <w:tc>
          <w:tcPr>
            <w:tcW w:w="1850" w:type="dxa"/>
            <w:vAlign w:val="center"/>
          </w:tcPr>
          <w:p w14:paraId="7625671D" w14:textId="77777777" w:rsidR="0018719B" w:rsidRPr="005875B9" w:rsidRDefault="0018719B" w:rsidP="00810577">
            <w:pPr>
              <w:bidi w:val="0"/>
              <w:spacing w:line="480" w:lineRule="auto"/>
              <w:jc w:val="both"/>
              <w:rPr>
                <w:rFonts w:asciiTheme="majorBidi" w:hAnsiTheme="majorBidi" w:cstheme="majorBidi"/>
                <w:color w:val="000000"/>
                <w:sz w:val="24"/>
                <w:szCs w:val="24"/>
                <w14:textFill>
                  <w14:solidFill>
                    <w14:srgbClr w14:val="000000">
                      <w14:alpha w14:val="3000"/>
                    </w14:srgbClr>
                  </w14:solidFill>
                </w14:textFill>
              </w:rPr>
            </w:pPr>
            <w:r w:rsidRPr="005875B9">
              <w:rPr>
                <w:rFonts w:asciiTheme="majorBidi" w:hAnsiTheme="majorBidi" w:cstheme="majorBidi"/>
                <w:color w:val="000000"/>
                <w:sz w:val="24"/>
                <w:szCs w:val="24"/>
                <w14:textFill>
                  <w14:solidFill>
                    <w14:srgbClr w14:val="000000">
                      <w14:alpha w14:val="3000"/>
                    </w14:srgbClr>
                  </w14:solidFill>
                </w14:textFill>
              </w:rPr>
              <w:t>LOQ</w:t>
            </w:r>
          </w:p>
        </w:tc>
        <w:tc>
          <w:tcPr>
            <w:tcW w:w="6790" w:type="dxa"/>
            <w:vAlign w:val="center"/>
          </w:tcPr>
          <w:p w14:paraId="13F1BFB2" w14:textId="77777777" w:rsidR="0018719B" w:rsidRPr="005875B9" w:rsidRDefault="0018719B" w:rsidP="00810577">
            <w:pPr>
              <w:bidi w:val="0"/>
              <w:spacing w:line="480" w:lineRule="auto"/>
              <w:jc w:val="both"/>
              <w:rPr>
                <w:rFonts w:asciiTheme="majorBidi" w:hAnsiTheme="majorBidi" w:cstheme="majorBidi"/>
                <w:color w:val="000000"/>
                <w:sz w:val="24"/>
                <w:szCs w:val="24"/>
                <w14:textFill>
                  <w14:solidFill>
                    <w14:srgbClr w14:val="000000">
                      <w14:alpha w14:val="3000"/>
                    </w14:srgbClr>
                  </w14:solidFill>
                </w14:textFill>
              </w:rPr>
            </w:pPr>
            <w:r w:rsidRPr="005875B9">
              <w:rPr>
                <w:rFonts w:asciiTheme="majorBidi" w:hAnsiTheme="majorBidi" w:cstheme="majorBidi"/>
                <w:color w:val="000000"/>
                <w:sz w:val="24"/>
                <w:szCs w:val="24"/>
                <w14:textFill>
                  <w14:solidFill>
                    <w14:srgbClr w14:val="000000">
                      <w14:alpha w14:val="3000"/>
                    </w14:srgbClr>
                  </w14:solidFill>
                </w14:textFill>
              </w:rPr>
              <w:t>Limit of quantification</w:t>
            </w:r>
          </w:p>
        </w:tc>
      </w:tr>
      <w:tr w:rsidR="0018719B" w:rsidRPr="00BA7E97" w14:paraId="59F50959" w14:textId="77777777" w:rsidTr="00F526D0">
        <w:trPr>
          <w:cantSplit/>
          <w:jc w:val="center"/>
        </w:trPr>
        <w:tc>
          <w:tcPr>
            <w:tcW w:w="1850" w:type="dxa"/>
            <w:vAlign w:val="center"/>
          </w:tcPr>
          <w:p w14:paraId="74554F0A" w14:textId="77777777" w:rsidR="0018719B" w:rsidRPr="005875B9" w:rsidRDefault="0018719B" w:rsidP="00810577">
            <w:pPr>
              <w:bidi w:val="0"/>
              <w:spacing w:line="480" w:lineRule="auto"/>
              <w:jc w:val="both"/>
              <w:rPr>
                <w:rFonts w:asciiTheme="majorBidi" w:hAnsiTheme="majorBidi" w:cstheme="majorBidi"/>
                <w:color w:val="000000"/>
                <w:sz w:val="24"/>
                <w:szCs w:val="24"/>
                <w14:textFill>
                  <w14:solidFill>
                    <w14:srgbClr w14:val="000000">
                      <w14:alpha w14:val="3000"/>
                    </w14:srgbClr>
                  </w14:solidFill>
                </w14:textFill>
              </w:rPr>
            </w:pPr>
            <w:r w:rsidRPr="005875B9">
              <w:rPr>
                <w:rFonts w:asciiTheme="majorBidi" w:hAnsiTheme="majorBidi" w:cstheme="majorBidi"/>
                <w:color w:val="000000"/>
                <w:sz w:val="24"/>
                <w:szCs w:val="24"/>
                <w14:textFill>
                  <w14:solidFill>
                    <w14:srgbClr w14:val="000000">
                      <w14:alpha w14:val="3000"/>
                    </w14:srgbClr>
                  </w14:solidFill>
                </w14:textFill>
              </w:rPr>
              <w:t>NSAID</w:t>
            </w:r>
          </w:p>
        </w:tc>
        <w:tc>
          <w:tcPr>
            <w:tcW w:w="6790" w:type="dxa"/>
            <w:vAlign w:val="center"/>
          </w:tcPr>
          <w:p w14:paraId="07C6353D" w14:textId="77777777" w:rsidR="0018719B" w:rsidRPr="005875B9" w:rsidRDefault="0018719B" w:rsidP="00810577">
            <w:pPr>
              <w:bidi w:val="0"/>
              <w:spacing w:line="480" w:lineRule="auto"/>
              <w:jc w:val="both"/>
              <w:rPr>
                <w:rFonts w:asciiTheme="majorBidi" w:hAnsiTheme="majorBidi" w:cstheme="majorBidi"/>
                <w:color w:val="000000"/>
                <w:sz w:val="24"/>
                <w:szCs w:val="24"/>
                <w14:textFill>
                  <w14:solidFill>
                    <w14:srgbClr w14:val="000000">
                      <w14:alpha w14:val="3000"/>
                    </w14:srgbClr>
                  </w14:solidFill>
                </w14:textFill>
              </w:rPr>
            </w:pPr>
            <w:r w:rsidRPr="005875B9">
              <w:rPr>
                <w:rFonts w:asciiTheme="majorBidi" w:hAnsiTheme="majorBidi" w:cstheme="majorBidi"/>
                <w:color w:val="000000"/>
                <w:sz w:val="24"/>
                <w:szCs w:val="24"/>
                <w14:textFill>
                  <w14:solidFill>
                    <w14:srgbClr w14:val="000000">
                      <w14:alpha w14:val="3000"/>
                    </w14:srgbClr>
                  </w14:solidFill>
                </w14:textFill>
              </w:rPr>
              <w:t>Non-steroidal anti-inflammatory drug</w:t>
            </w:r>
          </w:p>
        </w:tc>
      </w:tr>
      <w:tr w:rsidR="0018719B" w:rsidRPr="00BA7E97" w14:paraId="64BF256B" w14:textId="77777777" w:rsidTr="00F526D0">
        <w:trPr>
          <w:cantSplit/>
          <w:jc w:val="center"/>
        </w:trPr>
        <w:tc>
          <w:tcPr>
            <w:tcW w:w="1850" w:type="dxa"/>
            <w:vAlign w:val="center"/>
          </w:tcPr>
          <w:p w14:paraId="28749145" w14:textId="77777777" w:rsidR="0018719B" w:rsidRPr="005875B9" w:rsidRDefault="0018719B" w:rsidP="00810577">
            <w:pPr>
              <w:bidi w:val="0"/>
              <w:spacing w:line="480" w:lineRule="auto"/>
              <w:jc w:val="both"/>
              <w:rPr>
                <w:rFonts w:asciiTheme="majorBidi" w:hAnsiTheme="majorBidi" w:cstheme="majorBidi"/>
                <w:color w:val="000000"/>
                <w:sz w:val="24"/>
                <w:szCs w:val="24"/>
                <w14:textFill>
                  <w14:solidFill>
                    <w14:srgbClr w14:val="000000">
                      <w14:alpha w14:val="3000"/>
                    </w14:srgbClr>
                  </w14:solidFill>
                </w14:textFill>
              </w:rPr>
            </w:pPr>
            <w:r w:rsidRPr="005875B9">
              <w:rPr>
                <w:rFonts w:asciiTheme="majorBidi" w:hAnsiTheme="majorBidi" w:cstheme="majorBidi"/>
                <w:color w:val="000000"/>
                <w:sz w:val="24"/>
                <w:szCs w:val="24"/>
                <w14:textFill>
                  <w14:solidFill>
                    <w14:srgbClr w14:val="000000">
                      <w14:alpha w14:val="3000"/>
                    </w14:srgbClr>
                  </w14:solidFill>
                </w14:textFill>
              </w:rPr>
              <w:t>QC</w:t>
            </w:r>
          </w:p>
        </w:tc>
        <w:tc>
          <w:tcPr>
            <w:tcW w:w="6790" w:type="dxa"/>
            <w:vAlign w:val="center"/>
          </w:tcPr>
          <w:p w14:paraId="1AF5DA29" w14:textId="77777777" w:rsidR="0018719B" w:rsidRPr="005875B9" w:rsidRDefault="0018719B" w:rsidP="00810577">
            <w:pPr>
              <w:bidi w:val="0"/>
              <w:spacing w:line="480" w:lineRule="auto"/>
              <w:jc w:val="both"/>
              <w:rPr>
                <w:rFonts w:asciiTheme="majorBidi" w:hAnsiTheme="majorBidi" w:cstheme="majorBidi"/>
                <w:color w:val="000000"/>
                <w:sz w:val="24"/>
                <w:szCs w:val="24"/>
                <w14:textFill>
                  <w14:solidFill>
                    <w14:srgbClr w14:val="000000">
                      <w14:alpha w14:val="3000"/>
                    </w14:srgbClr>
                  </w14:solidFill>
                </w14:textFill>
              </w:rPr>
            </w:pPr>
            <w:r w:rsidRPr="005875B9">
              <w:rPr>
                <w:rFonts w:asciiTheme="majorBidi" w:hAnsiTheme="majorBidi" w:cstheme="majorBidi"/>
                <w:color w:val="000000"/>
                <w:sz w:val="24"/>
                <w:szCs w:val="24"/>
                <w14:textFill>
                  <w14:solidFill>
                    <w14:srgbClr w14:val="000000">
                      <w14:alpha w14:val="3000"/>
                    </w14:srgbClr>
                  </w14:solidFill>
                </w14:textFill>
              </w:rPr>
              <w:t>Quality control</w:t>
            </w:r>
          </w:p>
        </w:tc>
      </w:tr>
      <w:tr w:rsidR="0018719B" w:rsidRPr="00BA7E97" w14:paraId="34ECC0A8" w14:textId="77777777" w:rsidTr="00F526D0">
        <w:trPr>
          <w:cantSplit/>
          <w:jc w:val="center"/>
        </w:trPr>
        <w:tc>
          <w:tcPr>
            <w:tcW w:w="1850" w:type="dxa"/>
            <w:vAlign w:val="center"/>
          </w:tcPr>
          <w:p w14:paraId="140B6180" w14:textId="77777777" w:rsidR="0018719B" w:rsidRPr="005875B9" w:rsidRDefault="0018719B" w:rsidP="00810577">
            <w:pPr>
              <w:bidi w:val="0"/>
              <w:spacing w:line="480" w:lineRule="auto"/>
              <w:jc w:val="both"/>
              <w:rPr>
                <w:rFonts w:asciiTheme="majorBidi" w:hAnsiTheme="majorBidi" w:cstheme="majorBidi"/>
                <w:color w:val="000000"/>
                <w:sz w:val="24"/>
                <w:szCs w:val="24"/>
                <w14:textFill>
                  <w14:solidFill>
                    <w14:srgbClr w14:val="000000">
                      <w14:alpha w14:val="3000"/>
                    </w14:srgbClr>
                  </w14:solidFill>
                </w14:textFill>
              </w:rPr>
            </w:pPr>
            <w:r w:rsidRPr="005875B9">
              <w:rPr>
                <w:rFonts w:asciiTheme="majorBidi" w:hAnsiTheme="majorBidi" w:cstheme="majorBidi"/>
                <w:color w:val="000000"/>
                <w:sz w:val="24"/>
                <w:szCs w:val="24"/>
                <w14:textFill>
                  <w14:solidFill>
                    <w14:srgbClr w14:val="000000">
                      <w14:alpha w14:val="3000"/>
                    </w14:srgbClr>
                  </w14:solidFill>
                </w14:textFill>
              </w:rPr>
              <w:lastRenderedPageBreak/>
              <w:t>R²</w:t>
            </w:r>
          </w:p>
        </w:tc>
        <w:tc>
          <w:tcPr>
            <w:tcW w:w="6790" w:type="dxa"/>
            <w:vAlign w:val="center"/>
          </w:tcPr>
          <w:p w14:paraId="13A826FF" w14:textId="77777777" w:rsidR="0018719B" w:rsidRPr="005875B9" w:rsidRDefault="0018719B" w:rsidP="00810577">
            <w:pPr>
              <w:bidi w:val="0"/>
              <w:spacing w:line="480" w:lineRule="auto"/>
              <w:jc w:val="both"/>
              <w:rPr>
                <w:rFonts w:asciiTheme="majorBidi" w:hAnsiTheme="majorBidi" w:cstheme="majorBidi"/>
                <w:color w:val="000000"/>
                <w:sz w:val="24"/>
                <w:szCs w:val="24"/>
                <w14:textFill>
                  <w14:solidFill>
                    <w14:srgbClr w14:val="000000">
                      <w14:alpha w14:val="3000"/>
                    </w14:srgbClr>
                  </w14:solidFill>
                </w14:textFill>
              </w:rPr>
            </w:pPr>
            <w:r w:rsidRPr="005875B9">
              <w:rPr>
                <w:rFonts w:asciiTheme="majorBidi" w:hAnsiTheme="majorBidi" w:cstheme="majorBidi"/>
                <w:color w:val="000000"/>
                <w:sz w:val="24"/>
                <w:szCs w:val="24"/>
                <w14:textFill>
                  <w14:solidFill>
                    <w14:srgbClr w14:val="000000">
                      <w14:alpha w14:val="3000"/>
                    </w14:srgbClr>
                  </w14:solidFill>
                </w14:textFill>
              </w:rPr>
              <w:t>Coefficient of determination</w:t>
            </w:r>
          </w:p>
        </w:tc>
      </w:tr>
      <w:tr w:rsidR="0018719B" w:rsidRPr="00BA7E97" w14:paraId="6286335B" w14:textId="77777777" w:rsidTr="00F526D0">
        <w:trPr>
          <w:cantSplit/>
          <w:jc w:val="center"/>
        </w:trPr>
        <w:tc>
          <w:tcPr>
            <w:tcW w:w="1850" w:type="dxa"/>
            <w:vAlign w:val="center"/>
          </w:tcPr>
          <w:p w14:paraId="79A7B376" w14:textId="77777777" w:rsidR="0018719B" w:rsidRPr="005875B9" w:rsidRDefault="0018719B" w:rsidP="00810577">
            <w:pPr>
              <w:bidi w:val="0"/>
              <w:spacing w:line="480" w:lineRule="auto"/>
              <w:jc w:val="both"/>
              <w:rPr>
                <w:rFonts w:asciiTheme="majorBidi" w:hAnsiTheme="majorBidi" w:cstheme="majorBidi"/>
                <w:color w:val="000000"/>
                <w:sz w:val="24"/>
                <w:szCs w:val="24"/>
                <w14:textFill>
                  <w14:solidFill>
                    <w14:srgbClr w14:val="000000">
                      <w14:alpha w14:val="3000"/>
                    </w14:srgbClr>
                  </w14:solidFill>
                </w14:textFill>
              </w:rPr>
            </w:pPr>
            <w:r w:rsidRPr="005875B9">
              <w:rPr>
                <w:rFonts w:asciiTheme="majorBidi" w:hAnsiTheme="majorBidi" w:cstheme="majorBidi"/>
                <w:color w:val="000000"/>
                <w:sz w:val="24"/>
                <w:szCs w:val="24"/>
                <w14:textFill>
                  <w14:solidFill>
                    <w14:srgbClr w14:val="000000">
                      <w14:alpha w14:val="3000"/>
                    </w14:srgbClr>
                  </w14:solidFill>
                </w14:textFill>
              </w:rPr>
              <w:t>RFI</w:t>
            </w:r>
          </w:p>
        </w:tc>
        <w:tc>
          <w:tcPr>
            <w:tcW w:w="6790" w:type="dxa"/>
            <w:vAlign w:val="center"/>
          </w:tcPr>
          <w:p w14:paraId="319CAC2E" w14:textId="77777777" w:rsidR="0018719B" w:rsidRPr="005875B9" w:rsidRDefault="0018719B" w:rsidP="00810577">
            <w:pPr>
              <w:bidi w:val="0"/>
              <w:spacing w:line="480" w:lineRule="auto"/>
              <w:jc w:val="both"/>
              <w:rPr>
                <w:rFonts w:asciiTheme="majorBidi" w:hAnsiTheme="majorBidi" w:cstheme="majorBidi"/>
                <w:color w:val="000000"/>
                <w:sz w:val="24"/>
                <w:szCs w:val="24"/>
                <w14:textFill>
                  <w14:solidFill>
                    <w14:srgbClr w14:val="000000">
                      <w14:alpha w14:val="3000"/>
                    </w14:srgbClr>
                  </w14:solidFill>
                </w14:textFill>
              </w:rPr>
            </w:pPr>
            <w:r w:rsidRPr="005875B9">
              <w:rPr>
                <w:rFonts w:asciiTheme="majorBidi" w:hAnsiTheme="majorBidi" w:cstheme="majorBidi"/>
                <w:color w:val="000000"/>
                <w:sz w:val="24"/>
                <w:szCs w:val="24"/>
                <w14:textFill>
                  <w14:solidFill>
                    <w14:srgbClr w14:val="000000">
                      <w14:alpha w14:val="3000"/>
                    </w14:srgbClr>
                  </w14:solidFill>
                </w14:textFill>
              </w:rPr>
              <w:t>Relative fluorescence intensity</w:t>
            </w:r>
          </w:p>
        </w:tc>
      </w:tr>
      <w:tr w:rsidR="0018719B" w:rsidRPr="00BA7E97" w14:paraId="422374E3" w14:textId="77777777" w:rsidTr="00F526D0">
        <w:trPr>
          <w:cantSplit/>
          <w:jc w:val="center"/>
        </w:trPr>
        <w:tc>
          <w:tcPr>
            <w:tcW w:w="1850" w:type="dxa"/>
            <w:vAlign w:val="center"/>
          </w:tcPr>
          <w:p w14:paraId="516D114F" w14:textId="77777777" w:rsidR="0018719B" w:rsidRPr="005875B9" w:rsidRDefault="0018719B" w:rsidP="00810577">
            <w:pPr>
              <w:bidi w:val="0"/>
              <w:spacing w:line="480" w:lineRule="auto"/>
              <w:jc w:val="both"/>
              <w:rPr>
                <w:rFonts w:asciiTheme="majorBidi" w:hAnsiTheme="majorBidi" w:cstheme="majorBidi"/>
                <w:color w:val="000000"/>
                <w:sz w:val="24"/>
                <w:szCs w:val="24"/>
                <w14:textFill>
                  <w14:solidFill>
                    <w14:srgbClr w14:val="000000">
                      <w14:alpha w14:val="3000"/>
                    </w14:srgbClr>
                  </w14:solidFill>
                </w14:textFill>
              </w:rPr>
            </w:pPr>
            <w:r w:rsidRPr="005875B9">
              <w:rPr>
                <w:rFonts w:asciiTheme="majorBidi" w:hAnsiTheme="majorBidi" w:cstheme="majorBidi"/>
                <w:color w:val="000000"/>
                <w:sz w:val="24"/>
                <w:szCs w:val="24"/>
                <w14:textFill>
                  <w14:solidFill>
                    <w14:srgbClr w14:val="000000">
                      <w14:alpha w14:val="3000"/>
                    </w14:srgbClr>
                  </w14:solidFill>
                </w14:textFill>
              </w:rPr>
              <w:t>RSD</w:t>
            </w:r>
          </w:p>
        </w:tc>
        <w:tc>
          <w:tcPr>
            <w:tcW w:w="6790" w:type="dxa"/>
            <w:vAlign w:val="center"/>
          </w:tcPr>
          <w:p w14:paraId="603DE913" w14:textId="77777777" w:rsidR="0018719B" w:rsidRPr="005875B9" w:rsidRDefault="0018719B" w:rsidP="00810577">
            <w:pPr>
              <w:bidi w:val="0"/>
              <w:spacing w:line="480" w:lineRule="auto"/>
              <w:jc w:val="both"/>
              <w:rPr>
                <w:rFonts w:asciiTheme="majorBidi" w:hAnsiTheme="majorBidi" w:cstheme="majorBidi"/>
                <w:color w:val="000000"/>
                <w:sz w:val="24"/>
                <w:szCs w:val="24"/>
                <w14:textFill>
                  <w14:solidFill>
                    <w14:srgbClr w14:val="000000">
                      <w14:alpha w14:val="3000"/>
                    </w14:srgbClr>
                  </w14:solidFill>
                </w14:textFill>
              </w:rPr>
            </w:pPr>
            <w:r w:rsidRPr="005875B9">
              <w:rPr>
                <w:rFonts w:asciiTheme="majorBidi" w:hAnsiTheme="majorBidi" w:cstheme="majorBidi"/>
                <w:color w:val="000000"/>
                <w:sz w:val="24"/>
                <w:szCs w:val="24"/>
                <w14:textFill>
                  <w14:solidFill>
                    <w14:srgbClr w14:val="000000">
                      <w14:alpha w14:val="3000"/>
                    </w14:srgbClr>
                  </w14:solidFill>
                </w14:textFill>
              </w:rPr>
              <w:t>Relative standard deviation</w:t>
            </w:r>
          </w:p>
        </w:tc>
      </w:tr>
      <w:tr w:rsidR="0018719B" w:rsidRPr="00BA7E97" w14:paraId="79FA412F" w14:textId="77777777" w:rsidTr="00F526D0">
        <w:trPr>
          <w:cantSplit/>
          <w:jc w:val="center"/>
        </w:trPr>
        <w:tc>
          <w:tcPr>
            <w:tcW w:w="1850" w:type="dxa"/>
            <w:vAlign w:val="center"/>
          </w:tcPr>
          <w:p w14:paraId="65481363" w14:textId="77777777" w:rsidR="0018719B" w:rsidRPr="005875B9" w:rsidRDefault="0018719B" w:rsidP="00810577">
            <w:pPr>
              <w:bidi w:val="0"/>
              <w:spacing w:line="480" w:lineRule="auto"/>
              <w:jc w:val="both"/>
              <w:rPr>
                <w:rFonts w:asciiTheme="majorBidi" w:hAnsiTheme="majorBidi" w:cstheme="majorBidi"/>
                <w:color w:val="000000"/>
                <w:sz w:val="24"/>
                <w:szCs w:val="24"/>
                <w14:textFill>
                  <w14:solidFill>
                    <w14:srgbClr w14:val="000000">
                      <w14:alpha w14:val="3000"/>
                    </w14:srgbClr>
                  </w14:solidFill>
                </w14:textFill>
              </w:rPr>
            </w:pPr>
            <w:r w:rsidRPr="005875B9">
              <w:rPr>
                <w:rFonts w:asciiTheme="majorBidi" w:hAnsiTheme="majorBidi" w:cstheme="majorBidi"/>
                <w:color w:val="000000"/>
                <w:sz w:val="24"/>
                <w:szCs w:val="24"/>
                <w14:textFill>
                  <w14:solidFill>
                    <w14:srgbClr w14:val="000000">
                      <w14:alpha w14:val="3000"/>
                    </w14:srgbClr>
                  </w14:solidFill>
                </w14:textFill>
              </w:rPr>
              <w:t>SOP</w:t>
            </w:r>
          </w:p>
        </w:tc>
        <w:tc>
          <w:tcPr>
            <w:tcW w:w="6790" w:type="dxa"/>
            <w:vAlign w:val="center"/>
          </w:tcPr>
          <w:p w14:paraId="191C9E86" w14:textId="77777777" w:rsidR="0018719B" w:rsidRPr="005875B9" w:rsidRDefault="0018719B" w:rsidP="00810577">
            <w:pPr>
              <w:bidi w:val="0"/>
              <w:spacing w:line="480" w:lineRule="auto"/>
              <w:jc w:val="both"/>
              <w:rPr>
                <w:rFonts w:asciiTheme="majorBidi" w:hAnsiTheme="majorBidi" w:cstheme="majorBidi"/>
                <w:color w:val="000000"/>
                <w:sz w:val="24"/>
                <w:szCs w:val="24"/>
                <w14:textFill>
                  <w14:solidFill>
                    <w14:srgbClr w14:val="000000">
                      <w14:alpha w14:val="3000"/>
                    </w14:srgbClr>
                  </w14:solidFill>
                </w14:textFill>
              </w:rPr>
            </w:pPr>
            <w:r w:rsidRPr="005875B9">
              <w:rPr>
                <w:rFonts w:asciiTheme="majorBidi" w:hAnsiTheme="majorBidi" w:cstheme="majorBidi"/>
                <w:color w:val="000000"/>
                <w:sz w:val="24"/>
                <w:szCs w:val="24"/>
                <w14:textFill>
                  <w14:solidFill>
                    <w14:srgbClr w14:val="000000">
                      <w14:alpha w14:val="3000"/>
                    </w14:srgbClr>
                  </w14:solidFill>
                </w14:textFill>
              </w:rPr>
              <w:t>Standard operating procedure</w:t>
            </w:r>
          </w:p>
        </w:tc>
      </w:tr>
      <w:tr w:rsidR="0018719B" w:rsidRPr="00BA7E97" w14:paraId="5CCEF5E2" w14:textId="77777777" w:rsidTr="00F526D0">
        <w:trPr>
          <w:cantSplit/>
          <w:jc w:val="center"/>
        </w:trPr>
        <w:tc>
          <w:tcPr>
            <w:tcW w:w="1850" w:type="dxa"/>
            <w:vAlign w:val="center"/>
          </w:tcPr>
          <w:p w14:paraId="10A3A55C" w14:textId="77777777" w:rsidR="0018719B" w:rsidRPr="005875B9" w:rsidRDefault="0018719B" w:rsidP="00810577">
            <w:pPr>
              <w:bidi w:val="0"/>
              <w:spacing w:line="480" w:lineRule="auto"/>
              <w:jc w:val="both"/>
              <w:rPr>
                <w:rFonts w:asciiTheme="majorBidi" w:hAnsiTheme="majorBidi" w:cstheme="majorBidi"/>
                <w:color w:val="000000"/>
                <w:sz w:val="24"/>
                <w:szCs w:val="24"/>
                <w14:textFill>
                  <w14:solidFill>
                    <w14:srgbClr w14:val="000000">
                      <w14:alpha w14:val="3000"/>
                    </w14:srgbClr>
                  </w14:solidFill>
                </w14:textFill>
              </w:rPr>
            </w:pPr>
            <w:r w:rsidRPr="005875B9">
              <w:rPr>
                <w:rFonts w:asciiTheme="majorBidi" w:hAnsiTheme="majorBidi" w:cstheme="majorBidi"/>
                <w:color w:val="000000"/>
                <w:sz w:val="24"/>
                <w:szCs w:val="24"/>
                <w14:textFill>
                  <w14:solidFill>
                    <w14:srgbClr w14:val="000000">
                      <w14:alpha w14:val="3000"/>
                    </w14:srgbClr>
                  </w14:solidFill>
                </w14:textFill>
              </w:rPr>
              <w:t>UV</w:t>
            </w:r>
          </w:p>
        </w:tc>
        <w:tc>
          <w:tcPr>
            <w:tcW w:w="6790" w:type="dxa"/>
            <w:vAlign w:val="center"/>
          </w:tcPr>
          <w:p w14:paraId="710B6281" w14:textId="77777777" w:rsidR="0018719B" w:rsidRPr="005875B9" w:rsidRDefault="0018719B" w:rsidP="00810577">
            <w:pPr>
              <w:bidi w:val="0"/>
              <w:spacing w:line="480" w:lineRule="auto"/>
              <w:jc w:val="both"/>
              <w:rPr>
                <w:rFonts w:asciiTheme="majorBidi" w:hAnsiTheme="majorBidi" w:cstheme="majorBidi"/>
                <w:color w:val="000000"/>
                <w:sz w:val="24"/>
                <w:szCs w:val="24"/>
                <w14:textFill>
                  <w14:solidFill>
                    <w14:srgbClr w14:val="000000">
                      <w14:alpha w14:val="3000"/>
                    </w14:srgbClr>
                  </w14:solidFill>
                </w14:textFill>
              </w:rPr>
            </w:pPr>
            <w:r w:rsidRPr="005875B9">
              <w:rPr>
                <w:rFonts w:asciiTheme="majorBidi" w:hAnsiTheme="majorBidi" w:cstheme="majorBidi"/>
                <w:color w:val="000000"/>
                <w:sz w:val="24"/>
                <w:szCs w:val="24"/>
                <w14:textFill>
                  <w14:solidFill>
                    <w14:srgbClr w14:val="000000">
                      <w14:alpha w14:val="3000"/>
                    </w14:srgbClr>
                  </w14:solidFill>
                </w14:textFill>
              </w:rPr>
              <w:t>Ultraviolet</w:t>
            </w:r>
          </w:p>
        </w:tc>
      </w:tr>
      <w:tr w:rsidR="0018719B" w:rsidRPr="00BA7E97" w14:paraId="30AD852B" w14:textId="77777777" w:rsidTr="00F526D0">
        <w:trPr>
          <w:cantSplit/>
          <w:jc w:val="center"/>
        </w:trPr>
        <w:tc>
          <w:tcPr>
            <w:tcW w:w="1850" w:type="dxa"/>
            <w:vAlign w:val="center"/>
          </w:tcPr>
          <w:p w14:paraId="0ABBC53B" w14:textId="77777777" w:rsidR="0018719B" w:rsidRPr="005875B9" w:rsidRDefault="0018719B" w:rsidP="00810577">
            <w:pPr>
              <w:bidi w:val="0"/>
              <w:spacing w:line="480" w:lineRule="auto"/>
              <w:jc w:val="both"/>
              <w:rPr>
                <w:rFonts w:asciiTheme="majorBidi" w:hAnsiTheme="majorBidi" w:cstheme="majorBidi"/>
                <w:color w:val="000000"/>
                <w:sz w:val="24"/>
                <w:szCs w:val="24"/>
                <w14:textFill>
                  <w14:solidFill>
                    <w14:srgbClr w14:val="000000">
                      <w14:alpha w14:val="3000"/>
                    </w14:srgbClr>
                  </w14:solidFill>
                </w14:textFill>
              </w:rPr>
            </w:pPr>
            <w:r w:rsidRPr="005875B9">
              <w:rPr>
                <w:rFonts w:asciiTheme="majorBidi" w:hAnsiTheme="majorBidi" w:cstheme="majorBidi"/>
                <w:color w:val="000000"/>
                <w:sz w:val="24"/>
                <w:szCs w:val="24"/>
                <w14:textFill>
                  <w14:solidFill>
                    <w14:srgbClr w14:val="000000">
                      <w14:alpha w14:val="3000"/>
                    </w14:srgbClr>
                  </w14:solidFill>
                </w14:textFill>
              </w:rPr>
              <w:t>WHO</w:t>
            </w:r>
          </w:p>
        </w:tc>
        <w:tc>
          <w:tcPr>
            <w:tcW w:w="6790" w:type="dxa"/>
            <w:vAlign w:val="center"/>
          </w:tcPr>
          <w:p w14:paraId="608A3203" w14:textId="77777777" w:rsidR="0018719B" w:rsidRPr="005875B9" w:rsidRDefault="0018719B" w:rsidP="00810577">
            <w:pPr>
              <w:bidi w:val="0"/>
              <w:spacing w:line="480" w:lineRule="auto"/>
              <w:jc w:val="both"/>
              <w:rPr>
                <w:rFonts w:asciiTheme="majorBidi" w:hAnsiTheme="majorBidi" w:cstheme="majorBidi"/>
                <w:color w:val="000000"/>
                <w:sz w:val="24"/>
                <w:szCs w:val="24"/>
                <w14:textFill>
                  <w14:solidFill>
                    <w14:srgbClr w14:val="000000">
                      <w14:alpha w14:val="3000"/>
                    </w14:srgbClr>
                  </w14:solidFill>
                </w14:textFill>
              </w:rPr>
            </w:pPr>
            <w:r w:rsidRPr="005875B9">
              <w:rPr>
                <w:rFonts w:asciiTheme="majorBidi" w:hAnsiTheme="majorBidi" w:cstheme="majorBidi"/>
                <w:color w:val="000000"/>
                <w:sz w:val="24"/>
                <w:szCs w:val="24"/>
                <w14:textFill>
                  <w14:solidFill>
                    <w14:srgbClr w14:val="000000">
                      <w14:alpha w14:val="3000"/>
                    </w14:srgbClr>
                  </w14:solidFill>
                </w14:textFill>
              </w:rPr>
              <w:t>World Health Organization</w:t>
            </w:r>
          </w:p>
        </w:tc>
      </w:tr>
      <w:tr w:rsidR="0018719B" w:rsidRPr="00BA7E97" w14:paraId="6F4804C6" w14:textId="77777777" w:rsidTr="00F526D0">
        <w:trPr>
          <w:cantSplit/>
          <w:jc w:val="center"/>
        </w:trPr>
        <w:tc>
          <w:tcPr>
            <w:tcW w:w="1850" w:type="dxa"/>
            <w:vAlign w:val="center"/>
          </w:tcPr>
          <w:p w14:paraId="0BDA8190" w14:textId="77777777" w:rsidR="0018719B" w:rsidRPr="005875B9" w:rsidRDefault="0018719B" w:rsidP="00810577">
            <w:pPr>
              <w:bidi w:val="0"/>
              <w:spacing w:line="480" w:lineRule="auto"/>
              <w:jc w:val="both"/>
              <w:rPr>
                <w:rFonts w:asciiTheme="majorBidi" w:hAnsiTheme="majorBidi" w:cstheme="majorBidi"/>
                <w:color w:val="000000"/>
                <w:sz w:val="24"/>
                <w:szCs w:val="24"/>
                <w14:textFill>
                  <w14:solidFill>
                    <w14:srgbClr w14:val="000000">
                      <w14:alpha w14:val="3000"/>
                    </w14:srgbClr>
                  </w14:solidFill>
                </w14:textFill>
              </w:rPr>
            </w:pPr>
            <w:r w:rsidRPr="005875B9">
              <w:rPr>
                <w:rFonts w:asciiTheme="majorBidi" w:hAnsiTheme="majorBidi" w:cstheme="majorBidi"/>
                <w:color w:val="000000"/>
                <w:sz w:val="24"/>
                <w:szCs w:val="24"/>
                <w14:textFill>
                  <w14:solidFill>
                    <w14:srgbClr w14:val="000000">
                      <w14:alpha w14:val="3000"/>
                    </w14:srgbClr>
                  </w14:solidFill>
                </w14:textFill>
              </w:rPr>
              <w:t>XRD</w:t>
            </w:r>
          </w:p>
        </w:tc>
        <w:tc>
          <w:tcPr>
            <w:tcW w:w="6790" w:type="dxa"/>
            <w:vAlign w:val="center"/>
          </w:tcPr>
          <w:p w14:paraId="58A93AF7" w14:textId="77777777" w:rsidR="0018719B" w:rsidRPr="005875B9" w:rsidRDefault="0018719B" w:rsidP="00810577">
            <w:pPr>
              <w:bidi w:val="0"/>
              <w:spacing w:line="480" w:lineRule="auto"/>
              <w:jc w:val="both"/>
              <w:rPr>
                <w:rFonts w:asciiTheme="majorBidi" w:hAnsiTheme="majorBidi" w:cstheme="majorBidi"/>
                <w:color w:val="000000"/>
                <w:sz w:val="24"/>
                <w:szCs w:val="24"/>
                <w14:textFill>
                  <w14:solidFill>
                    <w14:srgbClr w14:val="000000">
                      <w14:alpha w14:val="3000"/>
                    </w14:srgbClr>
                  </w14:solidFill>
                </w14:textFill>
              </w:rPr>
            </w:pPr>
            <w:r w:rsidRPr="005875B9">
              <w:rPr>
                <w:rFonts w:asciiTheme="majorBidi" w:hAnsiTheme="majorBidi" w:cstheme="majorBidi"/>
                <w:color w:val="000000"/>
                <w:sz w:val="24"/>
                <w:szCs w:val="24"/>
                <w14:textFill>
                  <w14:solidFill>
                    <w14:srgbClr w14:val="000000">
                      <w14:alpha w14:val="3000"/>
                    </w14:srgbClr>
                  </w14:solidFill>
                </w14:textFill>
              </w:rPr>
              <w:t>X-ray diffraction</w:t>
            </w:r>
          </w:p>
        </w:tc>
      </w:tr>
      <w:tr w:rsidR="0018719B" w:rsidRPr="00BA7E97" w14:paraId="287482B5" w14:textId="77777777" w:rsidTr="00F526D0">
        <w:trPr>
          <w:jc w:val="center"/>
        </w:trPr>
        <w:tc>
          <w:tcPr>
            <w:tcW w:w="1850" w:type="dxa"/>
          </w:tcPr>
          <w:p w14:paraId="38EC011D" w14:textId="77777777" w:rsidR="0018719B" w:rsidRPr="005875B9" w:rsidRDefault="0018719B" w:rsidP="00810577">
            <w:pPr>
              <w:bidi w:val="0"/>
              <w:spacing w:line="480" w:lineRule="auto"/>
              <w:jc w:val="both"/>
              <w:rPr>
                <w:rFonts w:asciiTheme="majorBidi" w:hAnsiTheme="majorBidi" w:cstheme="majorBidi"/>
                <w:color w:val="000000"/>
                <w:sz w:val="24"/>
                <w:szCs w:val="24"/>
                <w14:textFill>
                  <w14:solidFill>
                    <w14:srgbClr w14:val="000000">
                      <w14:alpha w14:val="3000"/>
                    </w14:srgbClr>
                  </w14:solidFill>
                </w14:textFill>
              </w:rPr>
            </w:pPr>
            <w:r w:rsidRPr="005875B9">
              <w:rPr>
                <w:rFonts w:asciiTheme="majorBidi" w:hAnsiTheme="majorBidi" w:cstheme="majorBidi"/>
                <w:color w:val="000000"/>
                <w:sz w:val="24"/>
                <w:szCs w:val="24"/>
                <w14:textFill>
                  <w14:solidFill>
                    <w14:srgbClr w14:val="000000">
                      <w14:alpha w14:val="3000"/>
                    </w14:srgbClr>
                  </w14:solidFill>
                </w14:textFill>
              </w:rPr>
              <w:t>TEM</w:t>
            </w:r>
          </w:p>
        </w:tc>
        <w:tc>
          <w:tcPr>
            <w:tcW w:w="6790" w:type="dxa"/>
          </w:tcPr>
          <w:p w14:paraId="50F37FA3" w14:textId="77777777" w:rsidR="0018719B" w:rsidRPr="005875B9" w:rsidRDefault="0018719B" w:rsidP="00810577">
            <w:pPr>
              <w:bidi w:val="0"/>
              <w:spacing w:line="480" w:lineRule="auto"/>
              <w:jc w:val="both"/>
              <w:rPr>
                <w:rFonts w:asciiTheme="majorBidi" w:hAnsiTheme="majorBidi" w:cstheme="majorBidi"/>
                <w:color w:val="000000"/>
                <w:sz w:val="24"/>
                <w:szCs w:val="24"/>
                <w14:textFill>
                  <w14:solidFill>
                    <w14:srgbClr w14:val="000000">
                      <w14:alpha w14:val="3000"/>
                    </w14:srgbClr>
                  </w14:solidFill>
                </w14:textFill>
              </w:rPr>
            </w:pPr>
            <w:r w:rsidRPr="005875B9">
              <w:rPr>
                <w:rFonts w:asciiTheme="majorBidi" w:hAnsiTheme="majorBidi" w:cstheme="majorBidi"/>
                <w:color w:val="000000"/>
                <w:sz w:val="24"/>
                <w:szCs w:val="24"/>
                <w14:textFill>
                  <w14:solidFill>
                    <w14:srgbClr w14:val="000000">
                      <w14:alpha w14:val="3000"/>
                    </w14:srgbClr>
                  </w14:solidFill>
                </w14:textFill>
              </w:rPr>
              <w:t>Transmission electron microscopy</w:t>
            </w:r>
          </w:p>
        </w:tc>
      </w:tr>
      <w:tr w:rsidR="0018719B" w:rsidRPr="00BA7E97" w14:paraId="61EB5095" w14:textId="77777777" w:rsidTr="00F526D0">
        <w:trPr>
          <w:jc w:val="center"/>
        </w:trPr>
        <w:tc>
          <w:tcPr>
            <w:tcW w:w="1850" w:type="dxa"/>
          </w:tcPr>
          <w:p w14:paraId="18C72236" w14:textId="77777777" w:rsidR="0018719B" w:rsidRPr="005875B9" w:rsidRDefault="0018719B" w:rsidP="00810577">
            <w:pPr>
              <w:bidi w:val="0"/>
              <w:spacing w:line="480" w:lineRule="auto"/>
              <w:jc w:val="both"/>
              <w:rPr>
                <w:rFonts w:asciiTheme="majorBidi" w:hAnsiTheme="majorBidi" w:cstheme="majorBidi"/>
                <w:color w:val="000000"/>
                <w:sz w:val="24"/>
                <w:szCs w:val="24"/>
                <w14:textFill>
                  <w14:solidFill>
                    <w14:srgbClr w14:val="000000">
                      <w14:alpha w14:val="3000"/>
                    </w14:srgbClr>
                  </w14:solidFill>
                </w14:textFill>
              </w:rPr>
            </w:pPr>
            <w:r w:rsidRPr="005875B9">
              <w:rPr>
                <w:rFonts w:asciiTheme="majorBidi" w:hAnsiTheme="majorBidi" w:cstheme="majorBidi"/>
                <w:color w:val="000000"/>
                <w:sz w:val="24"/>
                <w:szCs w:val="24"/>
                <w14:textFill>
                  <w14:solidFill>
                    <w14:srgbClr w14:val="000000">
                      <w14:alpha w14:val="3000"/>
                    </w14:srgbClr>
                  </w14:solidFill>
                </w14:textFill>
              </w:rPr>
              <w:t>UV–Vis</w:t>
            </w:r>
          </w:p>
        </w:tc>
        <w:tc>
          <w:tcPr>
            <w:tcW w:w="6790" w:type="dxa"/>
          </w:tcPr>
          <w:p w14:paraId="2A783DE5" w14:textId="77777777" w:rsidR="0018719B" w:rsidRPr="005875B9" w:rsidRDefault="0018719B" w:rsidP="00810577">
            <w:pPr>
              <w:bidi w:val="0"/>
              <w:spacing w:line="480" w:lineRule="auto"/>
              <w:jc w:val="both"/>
              <w:rPr>
                <w:rFonts w:asciiTheme="majorBidi" w:hAnsiTheme="majorBidi" w:cstheme="majorBidi"/>
                <w:color w:val="000000"/>
                <w:sz w:val="24"/>
                <w:szCs w:val="24"/>
                <w14:textFill>
                  <w14:solidFill>
                    <w14:srgbClr w14:val="000000">
                      <w14:alpha w14:val="3000"/>
                    </w14:srgbClr>
                  </w14:solidFill>
                </w14:textFill>
              </w:rPr>
            </w:pPr>
            <w:r w:rsidRPr="005875B9">
              <w:rPr>
                <w:rFonts w:asciiTheme="majorBidi" w:hAnsiTheme="majorBidi" w:cstheme="majorBidi"/>
                <w:color w:val="000000"/>
                <w:sz w:val="24"/>
                <w:szCs w:val="24"/>
                <w14:textFill>
                  <w14:solidFill>
                    <w14:srgbClr w14:val="000000">
                      <w14:alpha w14:val="3000"/>
                    </w14:srgbClr>
                  </w14:solidFill>
                </w14:textFill>
              </w:rPr>
              <w:t>Ultraviolet–visible spectroscopy</w:t>
            </w:r>
          </w:p>
        </w:tc>
      </w:tr>
    </w:tbl>
    <w:p w14:paraId="1B7F4E88" w14:textId="77777777" w:rsidR="001711BD" w:rsidRDefault="001711BD" w:rsidP="00810577">
      <w:pPr>
        <w:bidi w:val="0"/>
        <w:spacing w:line="480" w:lineRule="auto"/>
        <w:jc w:val="both"/>
        <w:rPr>
          <w:rFonts w:asciiTheme="majorBidi" w:hAnsiTheme="majorBidi" w:cstheme="majorBidi"/>
          <w:color w:val="000000"/>
          <w:sz w:val="24"/>
          <w:szCs w:val="24"/>
          <w14:textFill>
            <w14:solidFill>
              <w14:srgbClr w14:val="000000">
                <w14:alpha w14:val="3000"/>
              </w14:srgbClr>
            </w14:solidFill>
          </w14:textFill>
        </w:rPr>
      </w:pPr>
    </w:p>
    <w:p w14:paraId="7DF4682E" w14:textId="77777777" w:rsidR="001711BD" w:rsidRDefault="001711BD" w:rsidP="001711BD">
      <w:pPr>
        <w:bidi w:val="0"/>
        <w:spacing w:line="480" w:lineRule="auto"/>
        <w:jc w:val="both"/>
        <w:rPr>
          <w:rFonts w:asciiTheme="majorBidi" w:hAnsiTheme="majorBidi" w:cstheme="majorBidi"/>
          <w:color w:val="000000"/>
          <w:sz w:val="24"/>
          <w:szCs w:val="24"/>
          <w14:textFill>
            <w14:solidFill>
              <w14:srgbClr w14:val="000000">
                <w14:alpha w14:val="3000"/>
              </w14:srgbClr>
            </w14:solidFill>
          </w14:textFill>
        </w:rPr>
      </w:pPr>
    </w:p>
    <w:p w14:paraId="244DB66E" w14:textId="77777777" w:rsidR="002126B5" w:rsidRDefault="002126B5" w:rsidP="001711BD">
      <w:pPr>
        <w:bidi w:val="0"/>
        <w:spacing w:line="480" w:lineRule="auto"/>
        <w:jc w:val="both"/>
        <w:rPr>
          <w:rFonts w:asciiTheme="majorBidi" w:hAnsiTheme="majorBidi" w:cstheme="majorBidi"/>
          <w:color w:val="000000"/>
          <w:sz w:val="24"/>
          <w:szCs w:val="24"/>
          <w14:textFill>
            <w14:solidFill>
              <w14:srgbClr w14:val="000000">
                <w14:alpha w14:val="3000"/>
              </w14:srgbClr>
            </w14:solidFill>
          </w14:textFill>
        </w:rPr>
        <w:sectPr w:rsidR="002126B5" w:rsidSect="0052363E">
          <w:headerReference w:type="default" r:id="rId12"/>
          <w:footerReference w:type="default" r:id="rId13"/>
          <w:footerReference w:type="first" r:id="rId14"/>
          <w:pgSz w:w="11906" w:h="16838"/>
          <w:pgMar w:top="1440" w:right="1440" w:bottom="1440" w:left="1800" w:header="720" w:footer="720" w:gutter="0"/>
          <w:pgBorders w:offsetFrom="page">
            <w:top w:val="single" w:sz="4" w:space="24" w:color="0D0D0D" w:themeColor="text1" w:themeTint="F2"/>
            <w:left w:val="single" w:sz="4" w:space="24" w:color="0D0D0D" w:themeColor="text1" w:themeTint="F2"/>
            <w:bottom w:val="single" w:sz="4" w:space="24" w:color="0D0D0D" w:themeColor="text1" w:themeTint="F2"/>
            <w:right w:val="single" w:sz="4" w:space="24" w:color="0D0D0D" w:themeColor="text1" w:themeTint="F2"/>
          </w:pgBorders>
          <w:pgNumType w:fmt="upperRoman" w:start="1"/>
          <w:cols w:space="720"/>
          <w:titlePg/>
          <w:docGrid w:linePitch="360"/>
        </w:sectPr>
      </w:pPr>
    </w:p>
    <w:p w14:paraId="545C6E67" w14:textId="77777777" w:rsidR="001711BD" w:rsidRDefault="001711BD" w:rsidP="001711BD">
      <w:pPr>
        <w:bidi w:val="0"/>
        <w:spacing w:line="480" w:lineRule="auto"/>
        <w:jc w:val="both"/>
        <w:rPr>
          <w:rFonts w:asciiTheme="majorBidi" w:hAnsiTheme="majorBidi" w:cstheme="majorBidi"/>
          <w:color w:val="000000"/>
          <w:sz w:val="24"/>
          <w:szCs w:val="24"/>
          <w14:textFill>
            <w14:solidFill>
              <w14:srgbClr w14:val="000000">
                <w14:alpha w14:val="3000"/>
              </w14:srgbClr>
            </w14:solidFill>
          </w14:textFill>
        </w:rPr>
      </w:pPr>
    </w:p>
    <w:p w14:paraId="79045A74" w14:textId="77777777" w:rsidR="001711BD" w:rsidRDefault="001711BD" w:rsidP="001711BD">
      <w:pPr>
        <w:bidi w:val="0"/>
        <w:spacing w:line="480" w:lineRule="auto"/>
        <w:jc w:val="center"/>
        <w:rPr>
          <w:rFonts w:asciiTheme="majorBidi" w:hAnsiTheme="majorBidi" w:cstheme="majorBidi"/>
          <w:b/>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heme="majorBidi" w:hAnsiTheme="majorBidi" w:cstheme="majorBidi"/>
          <w:b/>
          <w:noProof/>
          <w:color w:val="000000" w:themeColor="text1"/>
          <w:sz w:val="32"/>
          <w:szCs w:val="32"/>
        </w:rPr>
        <mc:AlternateContent>
          <mc:Choice Requires="wps">
            <w:drawing>
              <wp:anchor distT="0" distB="0" distL="114300" distR="114300" simplePos="0" relativeHeight="251651584" behindDoc="0" locked="0" layoutInCell="1" allowOverlap="1" wp14:anchorId="23AFCCC1" wp14:editId="235CCEC5">
                <wp:simplePos x="0" y="0"/>
                <wp:positionH relativeFrom="column">
                  <wp:posOffset>819297</wp:posOffset>
                </wp:positionH>
                <wp:positionV relativeFrom="paragraph">
                  <wp:posOffset>392918</wp:posOffset>
                </wp:positionV>
                <wp:extent cx="3840480" cy="3256671"/>
                <wp:effectExtent l="0" t="0" r="26670" b="20320"/>
                <wp:wrapNone/>
                <wp:docPr id="257800939" name="Scroll: Horizontal 4"/>
                <wp:cNvGraphicFramePr/>
                <a:graphic xmlns:a="http://schemas.openxmlformats.org/drawingml/2006/main">
                  <a:graphicData uri="http://schemas.microsoft.com/office/word/2010/wordprocessingShape">
                    <wps:wsp>
                      <wps:cNvSpPr/>
                      <wps:spPr>
                        <a:xfrm>
                          <a:off x="0" y="0"/>
                          <a:ext cx="3840480" cy="3256671"/>
                        </a:xfrm>
                        <a:prstGeom prst="horizontalScroll">
                          <a:avLst/>
                        </a:prstGeom>
                        <a:ln>
                          <a:solidFill>
                            <a:schemeClr val="tx2">
                              <a:lumMod val="60000"/>
                              <a:lumOff val="40000"/>
                            </a:schemeClr>
                          </a:solidFill>
                        </a:ln>
                      </wps:spPr>
                      <wps:style>
                        <a:lnRef idx="2">
                          <a:schemeClr val="accent6"/>
                        </a:lnRef>
                        <a:fillRef idx="1">
                          <a:schemeClr val="lt1"/>
                        </a:fillRef>
                        <a:effectRef idx="0">
                          <a:schemeClr val="accent6"/>
                        </a:effectRef>
                        <a:fontRef idx="minor">
                          <a:schemeClr val="dk1"/>
                        </a:fontRef>
                      </wps:style>
                      <wps:txbx>
                        <w:txbxContent>
                          <w:p w14:paraId="69F02083" w14:textId="77777777" w:rsidR="001711BD" w:rsidRPr="00E61598" w:rsidRDefault="001711BD" w:rsidP="001711BD">
                            <w:pPr>
                              <w:bidi w:val="0"/>
                              <w:spacing w:line="480" w:lineRule="auto"/>
                              <w:jc w:val="center"/>
                              <w:rPr>
                                <w:rFonts w:asciiTheme="majorBidi" w:hAnsiTheme="majorBidi" w:cstheme="majorBidi"/>
                                <w:b/>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61598">
                              <w:rPr>
                                <w:rFonts w:asciiTheme="majorBidi" w:hAnsiTheme="majorBidi" w:cstheme="majorBidi"/>
                                <w:b/>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Chapter One</w:t>
                            </w:r>
                          </w:p>
                          <w:p w14:paraId="3C1C3E59" w14:textId="77777777" w:rsidR="001711BD" w:rsidRPr="00E61598" w:rsidRDefault="001711BD" w:rsidP="001711BD">
                            <w:pPr>
                              <w:bidi w:val="0"/>
                              <w:spacing w:line="480" w:lineRule="auto"/>
                              <w:jc w:val="center"/>
                              <w:rPr>
                                <w:rFonts w:asciiTheme="majorBidi" w:hAnsiTheme="majorBidi" w:cstheme="majorBidi"/>
                                <w:b/>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61598">
                              <w:rPr>
                                <w:rFonts w:asciiTheme="majorBidi" w:hAnsiTheme="majorBidi" w:cstheme="majorBidi"/>
                                <w:b/>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Introduction</w:t>
                            </w:r>
                          </w:p>
                          <w:p w14:paraId="2290A05E" w14:textId="77777777" w:rsidR="001711BD" w:rsidRDefault="001711BD" w:rsidP="001711BD">
                            <w:pPr>
                              <w:jc w:val="center"/>
                              <w:rPr>
                                <w:lang w:bidi="ar-IQ"/>
                              </w:rPr>
                            </w:pP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3AFCCC1" id="_x0000_t98" coordsize="21600,21600" o:spt="98" adj="2700" path="m0@5qy@2@1l@0@1@0@2qy@7,,21600@2l21600@9qy@7@10l@1@10@1@11qy@2,21600,0@11xem0@5nfqy@2@6@1@5@3@4@2@5l@2@6em@1@5nfl@1@10em21600@2nfqy@7@1l@0@1em@0@2nfqy@8@3@7@2l@7@1e">
                <v:formulas>
                  <v:f eqn="sum width 0 #0"/>
                  <v:f eqn="val #0"/>
                  <v:f eqn="prod @1 1 2"/>
                  <v:f eqn="prod @1 3 4"/>
                  <v:f eqn="prod @1 5 4"/>
                  <v:f eqn="prod @1 3 2"/>
                  <v:f eqn="prod @1 2 1"/>
                  <v:f eqn="sum width 0 @2"/>
                  <v:f eqn="sum width 0 @3"/>
                  <v:f eqn="sum height 0 @5"/>
                  <v:f eqn="sum height 0 @1"/>
                  <v:f eqn="sum height 0 @2"/>
                  <v:f eqn="val width"/>
                  <v:f eqn="prod width 1 2"/>
                  <v:f eqn="prod height 1 2"/>
                </v:formulas>
                <v:path o:extrusionok="f" limo="10800,10800" o:connecttype="custom" o:connectlocs="@13,@1;0,@14;@13,@10;@12,@14" o:connectangles="270,180,90,0" textboxrect="@1,@1,@7,@10"/>
                <v:handles>
                  <v:h position="#0,topLeft" xrange="0,5400"/>
                </v:handles>
                <o:complex v:ext="view"/>
              </v:shapetype>
              <v:shape id="Scroll: Horizontal 4" o:spid="_x0000_s1027" type="#_x0000_t98" style="position:absolute;left:0;text-align:left;margin-left:64.5pt;margin-top:30.95pt;width:302.4pt;height:256.45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" fillcolor="white [3201]" strokecolor="#548dd4 [1951]" strokeweight="2pt">
                <v:textbox>
                  <w:txbxContent>
                    <w:p w14:paraId="69F02083" w14:textId="77777777" w:rsidR="001711BD" w:rsidRPr="00E61598" w:rsidRDefault="001711BD" w:rsidP="001711BD">
                      <w:pPr>
                        <w:bidi w:val="0"/>
                        <w:spacing w:line="480" w:lineRule="auto"/>
                        <w:jc w:val="center"/>
                        <w:rPr>
                          <w:rFonts w:asciiTheme="majorBidi" w:hAnsiTheme="majorBidi" w:cstheme="majorBidi"/>
                          <w:b/>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61598">
                        <w:rPr>
                          <w:rFonts w:asciiTheme="majorBidi" w:hAnsiTheme="majorBidi" w:cstheme="majorBidi"/>
                          <w:b/>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Chapter One</w:t>
                      </w:r>
                    </w:p>
                    <w:p w14:paraId="3C1C3E59" w14:textId="77777777" w:rsidR="001711BD" w:rsidRPr="00E61598" w:rsidRDefault="001711BD" w:rsidP="001711BD">
                      <w:pPr>
                        <w:bidi w:val="0"/>
                        <w:spacing w:line="480" w:lineRule="auto"/>
                        <w:jc w:val="center"/>
                        <w:rPr>
                          <w:rFonts w:asciiTheme="majorBidi" w:hAnsiTheme="majorBidi" w:cstheme="majorBidi"/>
                          <w:b/>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61598">
                        <w:rPr>
                          <w:rFonts w:asciiTheme="majorBidi" w:hAnsiTheme="majorBidi" w:cstheme="majorBidi"/>
                          <w:b/>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Introduction</w:t>
                      </w:r>
                    </w:p>
                    <w:p w14:paraId="2290A05E" w14:textId="77777777" w:rsidR="001711BD" w:rsidRDefault="001711BD" w:rsidP="001711BD">
                      <w:pPr>
                        <w:jc w:val="center"/>
                        <w:rPr>
                          <w:lang w:bidi="ar-IQ"/>
                        </w:rPr>
                      </w:pPr>
                    </w:p>
                  </w:txbxContent>
                </v:textbox>
              </v:shape>
            </w:pict>
          </mc:Fallback>
        </mc:AlternateContent>
      </w:r>
    </w:p>
    <w:p w14:paraId="370F09B4" w14:textId="77777777" w:rsidR="001711BD" w:rsidRDefault="001711BD" w:rsidP="001711BD">
      <w:pPr>
        <w:bidi w:val="0"/>
        <w:spacing w:line="480" w:lineRule="auto"/>
        <w:jc w:val="center"/>
        <w:rPr>
          <w:rFonts w:asciiTheme="majorBidi" w:hAnsiTheme="majorBidi" w:cstheme="majorBidi"/>
          <w:b/>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56F41814" w14:textId="77777777" w:rsidR="0018719B" w:rsidRPr="005875B9" w:rsidRDefault="0018719B" w:rsidP="00810577">
      <w:pPr>
        <w:bidi w:val="0"/>
        <w:spacing w:line="480" w:lineRule="auto"/>
        <w:jc w:val="both"/>
        <w:rPr>
          <w:rFonts w:asciiTheme="majorBidi" w:hAnsiTheme="majorBidi" w:cstheme="majorBidi"/>
          <w:color w:val="000000"/>
          <w:sz w:val="24"/>
          <w:szCs w:val="24"/>
          <w14:textFill>
            <w14:solidFill>
              <w14:srgbClr w14:val="000000">
                <w14:alpha w14:val="3000"/>
              </w14:srgbClr>
            </w14:solidFill>
          </w14:textFill>
        </w:rPr>
      </w:pPr>
    </w:p>
    <w:p w14:paraId="6D4CA15D" w14:textId="77777777" w:rsidR="0018719B" w:rsidRPr="005875B9" w:rsidRDefault="0018719B" w:rsidP="00810577">
      <w:pPr>
        <w:bidi w:val="0"/>
        <w:spacing w:line="480" w:lineRule="auto"/>
        <w:jc w:val="both"/>
        <w:rPr>
          <w:rFonts w:asciiTheme="majorBidi" w:hAnsiTheme="majorBidi" w:cstheme="majorBidi"/>
          <w:color w:val="000000"/>
          <w:sz w:val="24"/>
          <w:szCs w:val="24"/>
          <w14:textFill>
            <w14:solidFill>
              <w14:srgbClr w14:val="000000">
                <w14:alpha w14:val="3000"/>
              </w14:srgbClr>
            </w14:solidFill>
          </w14:textFill>
        </w:rPr>
      </w:pPr>
    </w:p>
    <w:p w14:paraId="2FD74E6B" w14:textId="77777777" w:rsidR="0018719B" w:rsidRPr="005875B9" w:rsidRDefault="0018719B" w:rsidP="00810577">
      <w:pPr>
        <w:bidi w:val="0"/>
        <w:spacing w:line="480" w:lineRule="auto"/>
        <w:jc w:val="both"/>
        <w:rPr>
          <w:rFonts w:asciiTheme="majorBidi" w:hAnsiTheme="majorBidi" w:cstheme="majorBidi"/>
          <w:color w:val="000000"/>
          <w:sz w:val="24"/>
          <w:szCs w:val="24"/>
          <w14:textFill>
            <w14:solidFill>
              <w14:srgbClr w14:val="000000">
                <w14:alpha w14:val="3000"/>
              </w14:srgbClr>
            </w14:solidFill>
          </w14:textFill>
        </w:rPr>
      </w:pPr>
    </w:p>
    <w:p w14:paraId="71E82C6B" w14:textId="77777777" w:rsidR="0018719B" w:rsidRPr="005875B9" w:rsidRDefault="0018719B" w:rsidP="00810577">
      <w:pPr>
        <w:bidi w:val="0"/>
        <w:spacing w:line="480" w:lineRule="auto"/>
        <w:jc w:val="both"/>
        <w:rPr>
          <w:rFonts w:asciiTheme="majorBidi" w:hAnsiTheme="majorBidi" w:cstheme="majorBidi"/>
          <w:color w:val="000000"/>
          <w:sz w:val="24"/>
          <w:szCs w:val="24"/>
          <w14:textFill>
            <w14:solidFill>
              <w14:srgbClr w14:val="000000">
                <w14:alpha w14:val="3000"/>
              </w14:srgbClr>
            </w14:solidFill>
          </w14:textFill>
        </w:rPr>
      </w:pPr>
    </w:p>
    <w:p w14:paraId="72FD04FF" w14:textId="77777777" w:rsidR="0018719B" w:rsidRPr="005875B9" w:rsidRDefault="0018719B" w:rsidP="00810577">
      <w:pPr>
        <w:bidi w:val="0"/>
        <w:spacing w:line="480" w:lineRule="auto"/>
        <w:jc w:val="both"/>
        <w:rPr>
          <w:rFonts w:asciiTheme="majorBidi" w:hAnsiTheme="majorBidi" w:cstheme="majorBidi"/>
          <w:color w:val="000000"/>
          <w:sz w:val="24"/>
          <w:szCs w:val="24"/>
          <w14:textFill>
            <w14:solidFill>
              <w14:srgbClr w14:val="000000">
                <w14:alpha w14:val="3000"/>
              </w14:srgbClr>
            </w14:solidFill>
          </w14:textFill>
        </w:rPr>
      </w:pPr>
    </w:p>
    <w:p w14:paraId="6FB59BDA" w14:textId="77777777" w:rsidR="0018719B" w:rsidRPr="005875B9" w:rsidRDefault="0018719B" w:rsidP="00810577">
      <w:pPr>
        <w:bidi w:val="0"/>
        <w:spacing w:line="480" w:lineRule="auto"/>
        <w:jc w:val="both"/>
        <w:rPr>
          <w:rFonts w:asciiTheme="majorBidi" w:hAnsiTheme="majorBidi" w:cstheme="majorBidi"/>
          <w:color w:val="000000"/>
          <w:sz w:val="24"/>
          <w:szCs w:val="24"/>
          <w14:textFill>
            <w14:solidFill>
              <w14:srgbClr w14:val="000000">
                <w14:alpha w14:val="3000"/>
              </w14:srgbClr>
            </w14:solidFill>
          </w14:textFill>
        </w:rPr>
      </w:pPr>
    </w:p>
    <w:p w14:paraId="2528E5B8" w14:textId="77777777" w:rsidR="0018719B" w:rsidRPr="005875B9" w:rsidRDefault="0018719B" w:rsidP="00810577">
      <w:pPr>
        <w:bidi w:val="0"/>
        <w:spacing w:line="480" w:lineRule="auto"/>
        <w:jc w:val="both"/>
        <w:rPr>
          <w:rFonts w:asciiTheme="majorBidi" w:hAnsiTheme="majorBidi" w:cstheme="majorBidi"/>
          <w:color w:val="000000"/>
          <w:sz w:val="24"/>
          <w:szCs w:val="24"/>
          <w14:textFill>
            <w14:solidFill>
              <w14:srgbClr w14:val="000000">
                <w14:alpha w14:val="3000"/>
              </w14:srgbClr>
            </w14:solidFill>
          </w14:textFill>
        </w:rPr>
      </w:pPr>
    </w:p>
    <w:p w14:paraId="2D01907F" w14:textId="77777777" w:rsidR="0018719B" w:rsidRPr="005875B9" w:rsidRDefault="0018719B" w:rsidP="00810577">
      <w:pPr>
        <w:bidi w:val="0"/>
        <w:spacing w:line="480" w:lineRule="auto"/>
        <w:jc w:val="both"/>
        <w:rPr>
          <w:rFonts w:asciiTheme="majorBidi" w:hAnsiTheme="majorBidi" w:cstheme="majorBidi"/>
          <w:color w:val="000000"/>
          <w:sz w:val="24"/>
          <w:szCs w:val="24"/>
          <w14:textFill>
            <w14:solidFill>
              <w14:srgbClr w14:val="000000">
                <w14:alpha w14:val="3000"/>
              </w14:srgbClr>
            </w14:solidFill>
          </w14:textFill>
        </w:rPr>
      </w:pPr>
    </w:p>
    <w:p w14:paraId="30112B02" w14:textId="77777777" w:rsidR="0018719B" w:rsidRPr="005875B9" w:rsidRDefault="0018719B" w:rsidP="00810577">
      <w:pPr>
        <w:bidi w:val="0"/>
        <w:spacing w:line="480" w:lineRule="auto"/>
        <w:jc w:val="both"/>
        <w:rPr>
          <w:rFonts w:asciiTheme="majorBidi" w:hAnsiTheme="majorBidi" w:cstheme="majorBidi"/>
          <w:color w:val="000000"/>
          <w:sz w:val="24"/>
          <w:szCs w:val="24"/>
          <w14:textFill>
            <w14:solidFill>
              <w14:srgbClr w14:val="000000">
                <w14:alpha w14:val="3000"/>
              </w14:srgbClr>
            </w14:solidFill>
          </w14:textFill>
        </w:rPr>
      </w:pPr>
    </w:p>
    <w:p w14:paraId="1DABC186" w14:textId="77777777" w:rsidR="0018719B" w:rsidRPr="005875B9" w:rsidRDefault="0018719B" w:rsidP="00810577">
      <w:pPr>
        <w:bidi w:val="0"/>
        <w:spacing w:line="480" w:lineRule="auto"/>
        <w:jc w:val="both"/>
        <w:rPr>
          <w:rFonts w:asciiTheme="majorBidi" w:hAnsiTheme="majorBidi" w:cstheme="majorBidi"/>
          <w:color w:val="000000"/>
          <w:sz w:val="24"/>
          <w:szCs w:val="24"/>
          <w14:textFill>
            <w14:solidFill>
              <w14:srgbClr w14:val="000000">
                <w14:alpha w14:val="3000"/>
              </w14:srgbClr>
            </w14:solidFill>
          </w14:textFill>
        </w:rPr>
      </w:pPr>
    </w:p>
    <w:p w14:paraId="612BE454" w14:textId="77777777" w:rsidR="0018719B" w:rsidRPr="005875B9" w:rsidRDefault="0018719B" w:rsidP="00810577">
      <w:pPr>
        <w:bidi w:val="0"/>
        <w:spacing w:line="480" w:lineRule="auto"/>
        <w:jc w:val="both"/>
        <w:rPr>
          <w:rFonts w:asciiTheme="majorBidi" w:hAnsiTheme="majorBidi" w:cstheme="majorBidi"/>
          <w:color w:val="000000"/>
          <w:sz w:val="24"/>
          <w:szCs w:val="24"/>
          <w14:textFill>
            <w14:solidFill>
              <w14:srgbClr w14:val="000000">
                <w14:alpha w14:val="3000"/>
              </w14:srgbClr>
            </w14:solidFill>
          </w14:textFill>
        </w:rPr>
      </w:pPr>
    </w:p>
    <w:p w14:paraId="6BE362A0" w14:textId="77777777" w:rsidR="0018719B" w:rsidRPr="005875B9" w:rsidRDefault="0018719B" w:rsidP="00810577">
      <w:pPr>
        <w:bidi w:val="0"/>
        <w:spacing w:line="480" w:lineRule="auto"/>
        <w:jc w:val="both"/>
        <w:rPr>
          <w:rFonts w:asciiTheme="majorBidi" w:hAnsiTheme="majorBidi" w:cstheme="majorBidi"/>
          <w:color w:val="000000"/>
          <w:sz w:val="24"/>
          <w:szCs w:val="24"/>
          <w14:textFill>
            <w14:solidFill>
              <w14:srgbClr w14:val="000000">
                <w14:alpha w14:val="3000"/>
              </w14:srgbClr>
            </w14:solidFill>
          </w14:textFill>
        </w:rPr>
      </w:pPr>
    </w:p>
    <w:p w14:paraId="0D4B747C" w14:textId="77777777" w:rsidR="0018719B" w:rsidRPr="005875B9" w:rsidRDefault="0018719B" w:rsidP="00810577">
      <w:pPr>
        <w:bidi w:val="0"/>
        <w:spacing w:line="480" w:lineRule="auto"/>
        <w:jc w:val="both"/>
        <w:rPr>
          <w:rFonts w:asciiTheme="majorBidi" w:hAnsiTheme="majorBidi" w:cstheme="majorBidi"/>
          <w:color w:val="000000"/>
          <w:sz w:val="24"/>
          <w:szCs w:val="24"/>
          <w14:textFill>
            <w14:solidFill>
              <w14:srgbClr w14:val="000000">
                <w14:alpha w14:val="3000"/>
              </w14:srgbClr>
            </w14:solidFill>
          </w14:textFill>
        </w:rPr>
      </w:pPr>
    </w:p>
    <w:p w14:paraId="22C0834E" w14:textId="77777777" w:rsidR="0018719B" w:rsidRPr="005875B9" w:rsidRDefault="0018719B" w:rsidP="00810577">
      <w:pPr>
        <w:bidi w:val="0"/>
        <w:spacing w:line="480" w:lineRule="auto"/>
        <w:jc w:val="both"/>
        <w:rPr>
          <w:rFonts w:asciiTheme="majorBidi" w:hAnsiTheme="majorBidi" w:cstheme="majorBidi"/>
          <w:color w:val="000000"/>
          <w:sz w:val="24"/>
          <w:szCs w:val="24"/>
          <w14:textFill>
            <w14:solidFill>
              <w14:srgbClr w14:val="000000">
                <w14:alpha w14:val="3000"/>
              </w14:srgbClr>
            </w14:solidFill>
          </w14:textFill>
        </w:rPr>
      </w:pPr>
    </w:p>
    <w:p w14:paraId="4E79FB09" w14:textId="77777777" w:rsidR="00765972" w:rsidRDefault="00765972" w:rsidP="00810577">
      <w:pPr>
        <w:bidi w:val="0"/>
        <w:spacing w:line="480" w:lineRule="auto"/>
        <w:jc w:val="both"/>
        <w:rPr>
          <w:rFonts w:asciiTheme="majorBidi" w:hAnsiTheme="majorBidi" w:cstheme="majorBidi"/>
          <w:color w:val="000000"/>
          <w:sz w:val="24"/>
          <w:szCs w:val="24"/>
          <w14:textFill>
            <w14:solidFill>
              <w14:srgbClr w14:val="000000">
                <w14:alpha w14:val="3000"/>
              </w14:srgbClr>
            </w14:solidFill>
          </w14:textFill>
        </w:rPr>
        <w:sectPr w:rsidR="00765972" w:rsidSect="0052363E">
          <w:headerReference w:type="default" r:id="rId15"/>
          <w:footerReference w:type="first" r:id="rId16"/>
          <w:pgSz w:w="11906" w:h="16838"/>
          <w:pgMar w:top="1440" w:right="1440" w:bottom="1440" w:left="1800" w:header="720" w:footer="720" w:gutter="0"/>
          <w:pgBorders w:offsetFrom="page">
            <w:top w:val="single" w:sz="4" w:space="24" w:color="0D0D0D" w:themeColor="text1" w:themeTint="F2"/>
            <w:left w:val="single" w:sz="4" w:space="24" w:color="0D0D0D" w:themeColor="text1" w:themeTint="F2"/>
            <w:bottom w:val="single" w:sz="4" w:space="24" w:color="0D0D0D" w:themeColor="text1" w:themeTint="F2"/>
            <w:right w:val="single" w:sz="4" w:space="24" w:color="0D0D0D" w:themeColor="text1" w:themeTint="F2"/>
          </w:pgBorders>
          <w:pgNumType w:fmt="upperRoman" w:start="1"/>
          <w:cols w:space="720"/>
          <w:titlePg/>
          <w:docGrid w:linePitch="360"/>
        </w:sectPr>
      </w:pPr>
    </w:p>
    <w:p w14:paraId="38A06ED9" w14:textId="77777777" w:rsidR="008513FF" w:rsidRDefault="00AB2AB5">
      <w:pPr>
        <w:pStyle w:val="ChapterHeader"/>
        <w:spacing w:after="0" w:line="20" w:lineRule="exact"/>
      </w:pPr>
      <w:r>
        <w:lastRenderedPageBreak/>
        <w:t>Chapter One – Introduction</w:t>
      </w:r>
    </w:p>
    <w:p w14:paraId="7DC947DB" w14:textId="03CF6C03" w:rsidR="0018719B" w:rsidRPr="00E61598" w:rsidRDefault="0018719B" w:rsidP="00810577">
      <w:pPr>
        <w:bidi w:val="0"/>
        <w:spacing w:line="360" w:lineRule="auto"/>
        <w:jc w:val="both"/>
        <w:rPr>
          <w:rFonts w:asciiTheme="majorBidi" w:hAnsiTheme="majorBidi" w:cstheme="majorBidi"/>
          <w:b/>
          <w:bCs/>
          <w:color w:val="000000"/>
          <w:sz w:val="32"/>
          <w:szCs w:val="32"/>
          <w14:textFill>
            <w14:solidFill>
              <w14:srgbClr w14:val="000000">
                <w14:alpha w14:val="3000"/>
              </w14:srgbClr>
            </w14:solidFill>
          </w14:textFill>
        </w:rPr>
      </w:pPr>
      <w:r w:rsidRPr="00E61598">
        <w:rPr>
          <w:rFonts w:asciiTheme="majorBidi" w:hAnsiTheme="majorBidi" w:cstheme="majorBidi"/>
          <w:b/>
          <w:bCs/>
          <w:color w:val="000000"/>
          <w:sz w:val="32"/>
          <w:szCs w:val="32"/>
          <w14:textFill>
            <w14:solidFill>
              <w14:srgbClr w14:val="000000">
                <w14:alpha w14:val="3000"/>
              </w14:srgbClr>
            </w14:solidFill>
          </w14:textFill>
        </w:rPr>
        <w:t>1</w:t>
      </w:r>
      <w:r w:rsidR="00FA6AB8">
        <w:rPr>
          <w:rFonts w:asciiTheme="majorBidi" w:hAnsiTheme="majorBidi" w:cstheme="majorBidi"/>
          <w:b/>
          <w:bCs/>
          <w:color w:val="000000"/>
          <w:sz w:val="32"/>
          <w:szCs w:val="32"/>
          <w14:textFill>
            <w14:solidFill>
              <w14:srgbClr w14:val="000000">
                <w14:alpha w14:val="3000"/>
              </w14:srgbClr>
            </w14:solidFill>
          </w14:textFill>
        </w:rPr>
        <w:t>.</w:t>
      </w:r>
      <w:r w:rsidRPr="00E61598">
        <w:rPr>
          <w:rFonts w:asciiTheme="majorBidi" w:hAnsiTheme="majorBidi" w:cstheme="majorBidi"/>
          <w:b/>
          <w:bCs/>
          <w:color w:val="000000"/>
          <w:sz w:val="32"/>
          <w:szCs w:val="32"/>
          <w14:textFill>
            <w14:solidFill>
              <w14:srgbClr w14:val="000000">
                <w14:alpha w14:val="3000"/>
              </w14:srgbClr>
            </w14:solidFill>
          </w14:textFill>
        </w:rPr>
        <w:t>Introduction</w:t>
      </w:r>
    </w:p>
    <w:p w14:paraId="2DD69246" w14:textId="77777777" w:rsidR="008513FF" w:rsidRDefault="00AB2AB5">
      <w:pPr>
        <w:bidi w:val="0"/>
        <w:spacing w:line="360" w:lineRule="auto"/>
        <w:ind w:firstLine="720"/>
        <w:jc w:val="both"/>
      </w:pPr>
      <w:r>
        <w:rPr>
          <w:rFonts w:ascii="Times New Roman" w:hAnsi="Times New Roman"/>
          <w:sz w:val="28"/>
        </w:rPr>
        <w:t>Pharmaceutical residues increasingly enter wastewater and receiving waters through excretion, disposal, hospital discharge, and incomplete treatment. Ibuprofen is widely used and frequently reported in aquatic systems, making it an appropriate model for environmental and bioanalytical method development (aus der Beek et al., 2016; Wilkinson et al., 2022; Jan-Roblero &amp; Cruz-Maya, 2023).</w:t>
      </w:r>
    </w:p>
    <w:p w14:paraId="1BB648B2" w14:textId="77777777" w:rsidR="008513FF" w:rsidRDefault="00AB2AB5">
      <w:pPr>
        <w:bidi w:val="0"/>
        <w:spacing w:line="360" w:lineRule="auto"/>
        <w:jc w:val="both"/>
      </w:pPr>
      <w:r>
        <w:rPr>
          <w:rFonts w:ascii="Times New Roman" w:hAnsi="Times New Roman"/>
          <w:b/>
          <w:sz w:val="32"/>
        </w:rPr>
        <w:t>1.1 Background and Scientific Context</w:t>
      </w:r>
    </w:p>
    <w:p w14:paraId="3B0F9028" w14:textId="77777777" w:rsidR="008513FF" w:rsidRDefault="00AB2AB5">
      <w:pPr>
        <w:bidi w:val="0"/>
        <w:spacing w:line="360" w:lineRule="auto"/>
        <w:ind w:firstLine="720"/>
        <w:jc w:val="both"/>
      </w:pPr>
      <w:r>
        <w:rPr>
          <w:rFonts w:ascii="Times New Roman" w:hAnsi="Times New Roman"/>
          <w:sz w:val="28"/>
        </w:rPr>
        <w:t>Fluorescence spectroscopy was selected because it is rapid, sensitive to the local chemical environment, and compatible with small sample volumes. It measures emitted light after excitation and is widely applied in spectrofluorometry, microscopy, flow cytometry, immunoassays, biosensors, and nanomaterial-assisted sensing. Signal intensity can be affected by pH, polarity, ionic strength, quenching, turbidity, and inner-filter effects (Lakowicz, 2006; Valeur &amp; Berberan-Santos, 2012).</w:t>
      </w:r>
    </w:p>
    <w:p w14:paraId="5F1A30E9" w14:textId="77777777" w:rsidR="008513FF" w:rsidRDefault="00AB2AB5">
      <w:pPr>
        <w:bidi w:val="0"/>
        <w:spacing w:line="360" w:lineRule="auto"/>
        <w:ind w:firstLine="720"/>
        <w:jc w:val="both"/>
      </w:pPr>
      <w:r>
        <w:rPr>
          <w:rFonts w:ascii="Times New Roman" w:hAnsi="Times New Roman"/>
          <w:sz w:val="28"/>
        </w:rPr>
        <w:t>Iron oxide nanoparticles were selected because they provide a high surface-to-volume ratio, chemically active iron–oxygen surface groups, magnetic behavior that can facilitate separation, comparatively low material cost, and broad applicability in sensing and environmental remediation. Their principal limitations are aggregation, size-dependent reactivity, possible changes in colloidal stability, and the need to control surface chemistry. Coating the particles with tannic acid introduces multiple phenolic hydroxyl groups capable of coordination and hydrogen bonding, improves interfacial functionality, and provides a chemically richer surface for interaction with ibuprofen (Laurent et al., 2008; Mourdikoudis et al., 2018; Chaudhari et al., 2024).</w:t>
      </w:r>
      <w:r>
        <w:rPr>
          <w:rFonts w:ascii="Times New Roman" w:hAnsi="Times New Roman"/>
          <w:sz w:val="28"/>
        </w:rPr>
        <w:br/>
      </w:r>
    </w:p>
    <w:p w14:paraId="0AD34772" w14:textId="77777777" w:rsidR="008513FF" w:rsidRDefault="00AB2AB5">
      <w:pPr>
        <w:bidi w:val="0"/>
        <w:spacing w:line="360" w:lineRule="auto"/>
        <w:jc w:val="both"/>
      </w:pPr>
      <w:r>
        <w:rPr>
          <w:rFonts w:ascii="Times New Roman" w:hAnsi="Times New Roman"/>
          <w:b/>
          <w:sz w:val="32"/>
        </w:rPr>
        <w:lastRenderedPageBreak/>
        <w:t>1.2 Research Problem and Rationale of the Study</w:t>
      </w:r>
    </w:p>
    <w:p w14:paraId="666889FF" w14:textId="77777777" w:rsidR="008513FF" w:rsidRDefault="00AB2AB5">
      <w:pPr>
        <w:bidi w:val="0"/>
        <w:spacing w:line="360" w:lineRule="auto"/>
        <w:ind w:firstLine="720"/>
        <w:jc w:val="both"/>
      </w:pPr>
      <w:r>
        <w:rPr>
          <w:rFonts w:ascii="Times New Roman" w:hAnsi="Times New Roman"/>
          <w:sz w:val="28"/>
        </w:rPr>
        <w:t>The research problem was whether the tannic-acid/iron-oxide nanosystem could produce an interpretable fluorescence response to ibuprofen and retain that response in a complex biological matrix. Distilled water establishes basic spectral behavior, whereas urine introduces salts, metabolites, endogenous fluorophores, variable pH, and other matrix effects. Fortified urine was used because a known amount of ibuprofen can be added under controlled conditions; authentic exposed urine differs because concentration, metabolism, dose, collection time, and physiology are not controlled.</w:t>
      </w:r>
    </w:p>
    <w:p w14:paraId="5382F492" w14:textId="77777777" w:rsidR="008513FF" w:rsidRDefault="00AB2AB5">
      <w:pPr>
        <w:bidi w:val="0"/>
        <w:spacing w:line="360" w:lineRule="auto"/>
        <w:ind w:firstLine="720"/>
        <w:jc w:val="both"/>
      </w:pPr>
      <w:r>
        <w:rPr>
          <w:rFonts w:ascii="Times New Roman" w:hAnsi="Times New Roman"/>
          <w:sz w:val="28"/>
        </w:rPr>
        <w:t>The study is environmentally justified by direct Iraqi evidence. Mohammed et al. (2025) detected ibuprofen in all investigated influent and effluent wastewater samples from five treatment plants in Babylon Governorate, with influent concentrations of 10.45–1096 µg/L and effluent concentrations of 7.52–945 µg/L. International reviews likewise document ibuprofen in aquatic matrices and report cytotoxic, genotoxic, oxidative-stress, growth, reproductive, and behavioral effects in aquatic organisms at study-dependent concentrations (Jan-Roblero &amp; Cruz-Maya, 2023).</w:t>
      </w:r>
    </w:p>
    <w:p w14:paraId="75516D64" w14:textId="77777777" w:rsidR="00244CED" w:rsidRDefault="00AB2AB5" w:rsidP="00244CED">
      <w:pPr>
        <w:bidi w:val="0"/>
        <w:spacing w:line="360" w:lineRule="auto"/>
        <w:ind w:firstLine="720"/>
        <w:jc w:val="both"/>
      </w:pPr>
      <w:r>
        <w:rPr>
          <w:rFonts w:ascii="Times New Roman" w:hAnsi="Times New Roman"/>
          <w:sz w:val="28"/>
        </w:rPr>
        <w:t>The study is also consistent with the One Health concept, which recognizes the close interdependence of human, animal, and ecosystem health. Pharmaceutical residues illustrate this connection because human medicine use can generate wastewater contaminants that affect environmental systems and may subsequently influence exposure pathways. A method that links environmental monitoring with bioanalytical measurement therefore has value within an integrated One Health perspective (One Health High-Level Expert Panel, 2022).</w:t>
      </w:r>
      <w:r>
        <w:rPr>
          <w:rFonts w:ascii="Times New Roman" w:hAnsi="Times New Roman"/>
          <w:sz w:val="28"/>
        </w:rPr>
        <w:br/>
      </w:r>
    </w:p>
    <w:p w14:paraId="3FF7F5F2" w14:textId="77777777" w:rsidR="00244CED" w:rsidRDefault="00244CED" w:rsidP="00244CED">
      <w:pPr>
        <w:bidi w:val="0"/>
        <w:spacing w:line="360" w:lineRule="auto"/>
        <w:ind w:firstLine="720"/>
        <w:jc w:val="both"/>
      </w:pPr>
    </w:p>
    <w:p w14:paraId="6B54E449" w14:textId="12897FC9" w:rsidR="008513FF" w:rsidRDefault="00AB2AB5" w:rsidP="00244CED">
      <w:pPr>
        <w:bidi w:val="0"/>
        <w:spacing w:line="360" w:lineRule="auto"/>
        <w:ind w:firstLine="720"/>
        <w:jc w:val="both"/>
      </w:pPr>
      <w:r>
        <w:rPr>
          <w:rFonts w:ascii="Times New Roman" w:hAnsi="Times New Roman"/>
          <w:b/>
          <w:sz w:val="32"/>
        </w:rPr>
        <w:lastRenderedPageBreak/>
        <w:t>1.3 Aim of the Study</w:t>
      </w:r>
    </w:p>
    <w:p w14:paraId="32C6BB22" w14:textId="77777777" w:rsidR="008513FF" w:rsidRDefault="00AB2AB5">
      <w:pPr>
        <w:bidi w:val="0"/>
        <w:spacing w:line="360" w:lineRule="auto"/>
        <w:ind w:firstLine="720"/>
        <w:jc w:val="both"/>
      </w:pPr>
      <w:r>
        <w:rPr>
          <w:rFonts w:ascii="Times New Roman" w:hAnsi="Times New Roman"/>
          <w:sz w:val="28"/>
        </w:rPr>
        <w:t>The aim of this study was to prepare and characterize tannic-acid-coated iron oxide nanoparticles and evaluate them as a fluorescence-assisted platform for detecting ibuprofen in aqueous solution and fortified human urine.</w:t>
      </w:r>
    </w:p>
    <w:p w14:paraId="0D05CF83" w14:textId="77777777" w:rsidR="008513FF" w:rsidRDefault="00AB2AB5">
      <w:pPr>
        <w:bidi w:val="0"/>
        <w:spacing w:line="360" w:lineRule="auto"/>
        <w:ind w:firstLine="720"/>
        <w:jc w:val="both"/>
      </w:pPr>
      <w:r>
        <w:rPr>
          <w:rFonts w:ascii="Times New Roman" w:hAnsi="Times New Roman"/>
          <w:b/>
          <w:sz w:val="28"/>
        </w:rPr>
        <w:t>The specific objectives were:</w:t>
      </w:r>
    </w:p>
    <w:p w14:paraId="32F684FF" w14:textId="77777777" w:rsidR="008513FF" w:rsidRDefault="00AB2AB5">
      <w:pPr>
        <w:bidi w:val="0"/>
        <w:spacing w:line="360" w:lineRule="auto"/>
        <w:jc w:val="both"/>
      </w:pPr>
      <w:r>
        <w:rPr>
          <w:rFonts w:ascii="Times New Roman" w:hAnsi="Times New Roman"/>
          <w:sz w:val="28"/>
        </w:rPr>
        <w:t>Objective 1: Prepare tannic-acid-coated iron oxide nanoparticles under controlled laboratory conditions.</w:t>
      </w:r>
    </w:p>
    <w:p w14:paraId="3658EB27" w14:textId="77777777" w:rsidR="008513FF" w:rsidRDefault="00AB2AB5">
      <w:pPr>
        <w:bidi w:val="0"/>
        <w:spacing w:line="360" w:lineRule="auto"/>
        <w:jc w:val="both"/>
      </w:pPr>
      <w:r>
        <w:rPr>
          <w:rFonts w:ascii="Times New Roman" w:hAnsi="Times New Roman"/>
          <w:sz w:val="28"/>
        </w:rPr>
        <w:t>Objective 2: Characterize the material in the sequence FESEM, XRD, AFM, and FTIR and relate the findings to surface modification.</w:t>
      </w:r>
    </w:p>
    <w:p w14:paraId="0C41F9B5" w14:textId="77777777" w:rsidR="008513FF" w:rsidRDefault="00AB2AB5">
      <w:pPr>
        <w:bidi w:val="0"/>
        <w:spacing w:line="360" w:lineRule="auto"/>
        <w:jc w:val="both"/>
      </w:pPr>
      <w:r>
        <w:rPr>
          <w:rFonts w:ascii="Times New Roman" w:hAnsi="Times New Roman"/>
          <w:sz w:val="28"/>
        </w:rPr>
        <w:t>Objective 3: Establish the excitation wavelength and principal fluorescence emission regions of the ibuprofen–nanoparticle system.</w:t>
      </w:r>
    </w:p>
    <w:p w14:paraId="5A15539E" w14:textId="77777777" w:rsidR="008513FF" w:rsidRDefault="00AB2AB5">
      <w:pPr>
        <w:bidi w:val="0"/>
        <w:spacing w:line="360" w:lineRule="auto"/>
        <w:jc w:val="both"/>
      </w:pPr>
      <w:r>
        <w:rPr>
          <w:rFonts w:ascii="Times New Roman" w:hAnsi="Times New Roman"/>
          <w:sz w:val="28"/>
        </w:rPr>
        <w:t>Objective 4: Compare fluorescence responses in distilled water and fortified human urine under comparable conditions.</w:t>
      </w:r>
    </w:p>
    <w:p w14:paraId="7F35BD72" w14:textId="77777777" w:rsidR="008513FF" w:rsidRDefault="00AB2AB5">
      <w:pPr>
        <w:bidi w:val="0"/>
        <w:spacing w:line="360" w:lineRule="auto"/>
        <w:jc w:val="both"/>
      </w:pPr>
      <w:r>
        <w:rPr>
          <w:rFonts w:ascii="Times New Roman" w:hAnsi="Times New Roman"/>
          <w:sz w:val="28"/>
        </w:rPr>
        <w:t>Objective 5: Provide a basis for future environmental monitoring of pharmaceutical residues in wastewater and related waters.</w:t>
      </w:r>
    </w:p>
    <w:p w14:paraId="4BB1B194" w14:textId="77777777" w:rsidR="0018719B" w:rsidRDefault="0018719B" w:rsidP="00E61598">
      <w:pPr>
        <w:bidi w:val="0"/>
        <w:spacing w:line="360" w:lineRule="auto"/>
        <w:jc w:val="both"/>
        <w:rPr>
          <w:rFonts w:asciiTheme="majorBidi" w:hAnsiTheme="majorBidi" w:cstheme="majorBidi"/>
          <w:color w:val="000000"/>
          <w:sz w:val="28"/>
          <w:szCs w:val="28"/>
          <w14:textFill>
            <w14:solidFill>
              <w14:srgbClr w14:val="000000">
                <w14:alpha w14:val="3000"/>
              </w14:srgbClr>
            </w14:solidFill>
          </w14:textFill>
        </w:rPr>
      </w:pPr>
    </w:p>
    <w:p w14:paraId="7AF65BA5" w14:textId="77777777" w:rsidR="00B75B00" w:rsidRDefault="00B75B00" w:rsidP="00B75B00">
      <w:pPr>
        <w:bidi w:val="0"/>
        <w:spacing w:line="360" w:lineRule="auto"/>
        <w:jc w:val="both"/>
        <w:rPr>
          <w:rFonts w:asciiTheme="majorBidi" w:hAnsiTheme="majorBidi" w:cstheme="majorBidi"/>
          <w:color w:val="000000"/>
          <w:sz w:val="28"/>
          <w:szCs w:val="28"/>
          <w14:textFill>
            <w14:solidFill>
              <w14:srgbClr w14:val="000000">
                <w14:alpha w14:val="3000"/>
              </w14:srgbClr>
            </w14:solidFill>
          </w14:textFill>
        </w:rPr>
      </w:pPr>
    </w:p>
    <w:p w14:paraId="5826C3D3" w14:textId="77777777" w:rsidR="00B75B00" w:rsidRDefault="00B75B00" w:rsidP="00B75B00">
      <w:pPr>
        <w:bidi w:val="0"/>
        <w:spacing w:line="360" w:lineRule="auto"/>
        <w:jc w:val="both"/>
        <w:rPr>
          <w:rFonts w:asciiTheme="majorBidi" w:hAnsiTheme="majorBidi" w:cstheme="majorBidi"/>
          <w:color w:val="000000"/>
          <w:sz w:val="28"/>
          <w:szCs w:val="28"/>
          <w14:textFill>
            <w14:solidFill>
              <w14:srgbClr w14:val="000000">
                <w14:alpha w14:val="3000"/>
              </w14:srgbClr>
            </w14:solidFill>
          </w14:textFill>
        </w:rPr>
      </w:pPr>
    </w:p>
    <w:p w14:paraId="62334B4B" w14:textId="77777777" w:rsidR="00B75B00" w:rsidRDefault="00B75B00" w:rsidP="00B75B00">
      <w:pPr>
        <w:bidi w:val="0"/>
        <w:spacing w:line="360" w:lineRule="auto"/>
        <w:jc w:val="both"/>
        <w:rPr>
          <w:rFonts w:asciiTheme="majorBidi" w:hAnsiTheme="majorBidi" w:cstheme="majorBidi"/>
          <w:color w:val="000000"/>
          <w:sz w:val="28"/>
          <w:szCs w:val="28"/>
          <w14:textFill>
            <w14:solidFill>
              <w14:srgbClr w14:val="000000">
                <w14:alpha w14:val="3000"/>
              </w14:srgbClr>
            </w14:solidFill>
          </w14:textFill>
        </w:rPr>
      </w:pPr>
    </w:p>
    <w:p w14:paraId="64DC6DB0" w14:textId="77777777" w:rsidR="00B75B00" w:rsidRDefault="00B75B00" w:rsidP="00B75B00">
      <w:pPr>
        <w:bidi w:val="0"/>
        <w:spacing w:line="360" w:lineRule="auto"/>
        <w:jc w:val="both"/>
        <w:rPr>
          <w:rFonts w:asciiTheme="majorBidi" w:hAnsiTheme="majorBidi" w:cstheme="majorBidi"/>
          <w:color w:val="000000"/>
          <w:sz w:val="28"/>
          <w:szCs w:val="28"/>
          <w14:textFill>
            <w14:solidFill>
              <w14:srgbClr w14:val="000000">
                <w14:alpha w14:val="3000"/>
              </w14:srgbClr>
            </w14:solidFill>
          </w14:textFill>
        </w:rPr>
      </w:pPr>
    </w:p>
    <w:p w14:paraId="7768D2EC" w14:textId="77777777" w:rsidR="00B75B00" w:rsidRDefault="00B75B00" w:rsidP="00B75B00">
      <w:pPr>
        <w:bidi w:val="0"/>
        <w:spacing w:line="360" w:lineRule="auto"/>
        <w:jc w:val="both"/>
        <w:rPr>
          <w:rFonts w:asciiTheme="majorBidi" w:hAnsiTheme="majorBidi" w:cstheme="majorBidi"/>
          <w:color w:val="000000"/>
          <w:sz w:val="28"/>
          <w:szCs w:val="28"/>
          <w14:textFill>
            <w14:solidFill>
              <w14:srgbClr w14:val="000000">
                <w14:alpha w14:val="3000"/>
              </w14:srgbClr>
            </w14:solidFill>
          </w14:textFill>
        </w:rPr>
      </w:pPr>
    </w:p>
    <w:p w14:paraId="0B70ADB6" w14:textId="77777777" w:rsidR="00B75B00" w:rsidRDefault="00B75B00" w:rsidP="00B75B00">
      <w:pPr>
        <w:bidi w:val="0"/>
        <w:spacing w:line="360" w:lineRule="auto"/>
        <w:jc w:val="both"/>
        <w:rPr>
          <w:rFonts w:asciiTheme="majorBidi" w:hAnsiTheme="majorBidi" w:cstheme="majorBidi"/>
          <w:color w:val="000000"/>
          <w:sz w:val="28"/>
          <w:szCs w:val="28"/>
          <w14:textFill>
            <w14:solidFill>
              <w14:srgbClr w14:val="000000">
                <w14:alpha w14:val="3000"/>
              </w14:srgbClr>
            </w14:solidFill>
          </w14:textFill>
        </w:rPr>
      </w:pPr>
    </w:p>
    <w:p w14:paraId="7CC4C9E6" w14:textId="77777777" w:rsidR="00B75B00" w:rsidRDefault="00B75B00" w:rsidP="00B75B00">
      <w:pPr>
        <w:bidi w:val="0"/>
        <w:spacing w:line="360" w:lineRule="auto"/>
        <w:jc w:val="both"/>
        <w:rPr>
          <w:rFonts w:asciiTheme="majorBidi" w:hAnsiTheme="majorBidi" w:cstheme="majorBidi"/>
          <w:color w:val="000000"/>
          <w:sz w:val="28"/>
          <w:szCs w:val="28"/>
          <w14:textFill>
            <w14:solidFill>
              <w14:srgbClr w14:val="000000">
                <w14:alpha w14:val="3000"/>
              </w14:srgbClr>
            </w14:solidFill>
          </w14:textFill>
        </w:rPr>
      </w:pPr>
    </w:p>
    <w:p w14:paraId="248271E5" w14:textId="77777777" w:rsidR="00B75B00" w:rsidRDefault="00B75B00" w:rsidP="00B75B00">
      <w:pPr>
        <w:bidi w:val="0"/>
        <w:spacing w:line="360" w:lineRule="auto"/>
        <w:jc w:val="both"/>
        <w:rPr>
          <w:rFonts w:asciiTheme="majorBidi" w:hAnsiTheme="majorBidi" w:cstheme="majorBidi"/>
          <w:color w:val="000000"/>
          <w:sz w:val="28"/>
          <w:szCs w:val="28"/>
          <w14:textFill>
            <w14:solidFill>
              <w14:srgbClr w14:val="000000">
                <w14:alpha w14:val="3000"/>
              </w14:srgbClr>
            </w14:solidFill>
          </w14:textFill>
        </w:rPr>
      </w:pPr>
    </w:p>
    <w:p w14:paraId="3B58230D" w14:textId="77777777" w:rsidR="00B75B00" w:rsidRDefault="00B75B00" w:rsidP="00B75B00">
      <w:pPr>
        <w:bidi w:val="0"/>
        <w:spacing w:line="360" w:lineRule="auto"/>
        <w:jc w:val="both"/>
        <w:rPr>
          <w:rFonts w:asciiTheme="majorBidi" w:hAnsiTheme="majorBidi" w:cstheme="majorBidi"/>
          <w:color w:val="000000"/>
          <w:sz w:val="28"/>
          <w:szCs w:val="28"/>
          <w14:textFill>
            <w14:solidFill>
              <w14:srgbClr w14:val="000000">
                <w14:alpha w14:val="3000"/>
              </w14:srgbClr>
            </w14:solidFill>
          </w14:textFill>
        </w:rPr>
      </w:pPr>
    </w:p>
    <w:p w14:paraId="3F4580CA" w14:textId="77777777" w:rsidR="00B75B00" w:rsidRDefault="00B75B00" w:rsidP="00B75B00">
      <w:pPr>
        <w:bidi w:val="0"/>
        <w:spacing w:line="360" w:lineRule="auto"/>
        <w:jc w:val="both"/>
        <w:rPr>
          <w:rFonts w:asciiTheme="majorBidi" w:hAnsiTheme="majorBidi" w:cstheme="majorBidi"/>
          <w:color w:val="000000"/>
          <w:sz w:val="28"/>
          <w:szCs w:val="28"/>
          <w14:textFill>
            <w14:solidFill>
              <w14:srgbClr w14:val="000000">
                <w14:alpha w14:val="3000"/>
              </w14:srgbClr>
            </w14:solidFill>
          </w14:textFill>
        </w:rPr>
      </w:pPr>
    </w:p>
    <w:p w14:paraId="686AA1C4" w14:textId="77777777" w:rsidR="00B75B00" w:rsidRDefault="00B75B00" w:rsidP="00B75B00">
      <w:pPr>
        <w:bidi w:val="0"/>
        <w:spacing w:line="360" w:lineRule="auto"/>
        <w:jc w:val="both"/>
        <w:rPr>
          <w:rFonts w:asciiTheme="majorBidi" w:hAnsiTheme="majorBidi" w:cstheme="majorBidi"/>
          <w:color w:val="000000"/>
          <w:sz w:val="28"/>
          <w:szCs w:val="28"/>
          <w14:textFill>
            <w14:solidFill>
              <w14:srgbClr w14:val="000000">
                <w14:alpha w14:val="3000"/>
              </w14:srgbClr>
            </w14:solidFill>
          </w14:textFill>
        </w:rPr>
      </w:pPr>
      <w:r>
        <w:rPr>
          <w:rFonts w:asciiTheme="majorBidi" w:hAnsiTheme="majorBidi" w:cstheme="majorBidi"/>
          <w:noProof/>
          <w:color w:val="000000"/>
          <w:sz w:val="28"/>
          <w:szCs w:val="28"/>
        </w:rPr>
        <mc:AlternateContent>
          <mc:Choice Requires="wps">
            <w:drawing>
              <wp:anchor distT="0" distB="0" distL="114300" distR="114300" simplePos="0" relativeHeight="251671040" behindDoc="0" locked="0" layoutInCell="1" allowOverlap="1" wp14:anchorId="055F5DBC" wp14:editId="10618088">
                <wp:simplePos x="0" y="0"/>
                <wp:positionH relativeFrom="column">
                  <wp:posOffset>773186</wp:posOffset>
                </wp:positionH>
                <wp:positionV relativeFrom="paragraph">
                  <wp:posOffset>343047</wp:posOffset>
                </wp:positionV>
                <wp:extent cx="4149970" cy="4297680"/>
                <wp:effectExtent l="0" t="0" r="22225" b="26670"/>
                <wp:wrapNone/>
                <wp:docPr id="1951202080" name="Scroll: Horizontal 7"/>
                <wp:cNvGraphicFramePr/>
                <a:graphic xmlns:a="http://schemas.openxmlformats.org/drawingml/2006/main">
                  <a:graphicData uri="http://schemas.microsoft.com/office/word/2010/wordprocessingShape">
                    <wps:wsp>
                      <wps:cNvSpPr/>
                      <wps:spPr>
                        <a:xfrm>
                          <a:off x="0" y="0"/>
                          <a:ext cx="4149970" cy="4297680"/>
                        </a:xfrm>
                        <a:prstGeom prst="horizontalScroll">
                          <a:avLst/>
                        </a:prstGeom>
                        <a:solidFill>
                          <a:sysClr val="window" lastClr="FFFFFF"/>
                        </a:solidFill>
                        <a:ln w="25400" cap="flat" cmpd="sng" algn="ctr">
                          <a:solidFill>
                            <a:srgbClr val="1F497D">
                              <a:lumMod val="60000"/>
                              <a:lumOff val="40000"/>
                            </a:srgbClr>
                          </a:solidFill>
                          <a:prstDash val="solid"/>
                        </a:ln>
                        <a:effectLst/>
                      </wps:spPr>
                      <wps:txbx>
                        <w:txbxContent>
                          <w:p w14:paraId="3CBBB33D" w14:textId="77777777" w:rsidR="00B75B00" w:rsidRPr="001B717E" w:rsidRDefault="00B75B00" w:rsidP="00B75B00">
                            <w:pPr>
                              <w:bidi w:val="0"/>
                              <w:spacing w:line="480" w:lineRule="auto"/>
                              <w:jc w:val="center"/>
                              <w:rPr>
                                <w:rFonts w:asciiTheme="majorBidi" w:hAnsiTheme="majorBidi" w:cstheme="majorBidi"/>
                                <w:bCs/>
                                <w:color w:val="000000" w:themeColor="text1"/>
                                <w:sz w:val="44"/>
                                <w:szCs w:val="4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1B717E">
                              <w:rPr>
                                <w:rFonts w:asciiTheme="majorBidi" w:hAnsiTheme="majorBidi" w:cstheme="majorBidi"/>
                                <w:bCs/>
                                <w:color w:val="000000" w:themeColor="text1"/>
                                <w:sz w:val="44"/>
                                <w:szCs w:val="4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Chapter Two</w:t>
                            </w:r>
                          </w:p>
                          <w:p w14:paraId="07D7FF75" w14:textId="77777777" w:rsidR="00B75B00" w:rsidRPr="001B717E" w:rsidRDefault="00B75B00" w:rsidP="00B75B00">
                            <w:pPr>
                              <w:jc w:val="center"/>
                              <w:rPr>
                                <w:bCs/>
                                <w:color w:val="000000" w:themeColor="text1"/>
                                <w:sz w:val="36"/>
                                <w:szCs w:val="36"/>
                                <w:lang w:bidi="ar-IQ"/>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1B717E">
                              <w:rPr>
                                <w:rFonts w:asciiTheme="majorBidi" w:hAnsiTheme="majorBidi" w:cstheme="majorBidi"/>
                                <w:bCs/>
                                <w:color w:val="000000" w:themeColor="text1"/>
                                <w:sz w:val="44"/>
                                <w:szCs w:val="4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Literature Review</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55F5DBC" id="Scroll: Horizontal 7" o:spid="_x0000_s1028" type="#_x0000_t98" style="position:absolute;left:0;text-align:left;margin-left:60.9pt;margin-top:27pt;width:326.75pt;height:338.4pt;z-index:251671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" fillcolor="window" strokecolor="#558ed5" strokeweight="2pt">
                <v:textbox>
                  <w:txbxContent>
                    <w:p w14:paraId="3CBBB33D" w14:textId="77777777" w:rsidR="00B75B00" w:rsidRPr="001B717E" w:rsidRDefault="00B75B00" w:rsidP="00B75B00">
                      <w:pPr>
                        <w:bidi w:val="0"/>
                        <w:spacing w:line="480" w:lineRule="auto"/>
                        <w:jc w:val="center"/>
                        <w:rPr>
                          <w:rFonts w:asciiTheme="majorBidi" w:hAnsiTheme="majorBidi" w:cstheme="majorBidi"/>
                          <w:bCs/>
                          <w:color w:val="000000" w:themeColor="text1"/>
                          <w:sz w:val="44"/>
                          <w:szCs w:val="4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1B717E">
                        <w:rPr>
                          <w:rFonts w:asciiTheme="majorBidi" w:hAnsiTheme="majorBidi" w:cstheme="majorBidi"/>
                          <w:bCs/>
                          <w:color w:val="000000" w:themeColor="text1"/>
                          <w:sz w:val="44"/>
                          <w:szCs w:val="4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Chapter Two</w:t>
                      </w:r>
                    </w:p>
                    <w:p w14:paraId="07D7FF75" w14:textId="77777777" w:rsidR="00B75B00" w:rsidRPr="001B717E" w:rsidRDefault="00B75B00" w:rsidP="00B75B00">
                      <w:pPr>
                        <w:jc w:val="center"/>
                        <w:rPr>
                          <w:bCs/>
                          <w:color w:val="000000" w:themeColor="text1"/>
                          <w:sz w:val="36"/>
                          <w:szCs w:val="36"/>
                          <w:lang w:bidi="ar-IQ"/>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1B717E">
                        <w:rPr>
                          <w:rFonts w:asciiTheme="majorBidi" w:hAnsiTheme="majorBidi" w:cstheme="majorBidi"/>
                          <w:bCs/>
                          <w:color w:val="000000" w:themeColor="text1"/>
                          <w:sz w:val="44"/>
                          <w:szCs w:val="4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Literature Review</w:t>
                      </w:r>
                    </w:p>
                  </w:txbxContent>
                </v:textbox>
              </v:shape>
            </w:pict>
          </mc:Fallback>
        </mc:AlternateContent>
      </w:r>
    </w:p>
    <w:p w14:paraId="5DCCDAFB" w14:textId="77777777" w:rsidR="00B75B00" w:rsidRDefault="00B75B00" w:rsidP="00B75B00">
      <w:pPr>
        <w:tabs>
          <w:tab w:val="left" w:pos="3888"/>
        </w:tabs>
        <w:bidi w:val="0"/>
        <w:spacing w:line="360" w:lineRule="auto"/>
        <w:jc w:val="both"/>
        <w:rPr>
          <w:rFonts w:asciiTheme="majorBidi" w:hAnsiTheme="majorBidi" w:cstheme="majorBidi"/>
          <w:color w:val="000000"/>
          <w:sz w:val="28"/>
          <w:szCs w:val="28"/>
          <w14:textFill>
            <w14:solidFill>
              <w14:srgbClr w14:val="000000">
                <w14:alpha w14:val="3000"/>
              </w14:srgbClr>
            </w14:solidFill>
          </w14:textFill>
        </w:rPr>
      </w:pPr>
      <w:r>
        <w:rPr>
          <w:rFonts w:asciiTheme="majorBidi" w:hAnsiTheme="majorBidi" w:cstheme="majorBidi"/>
          <w:color w:val="000000"/>
          <w:sz w:val="28"/>
          <w:szCs w:val="28"/>
          <w14:textFill>
            <w14:solidFill>
              <w14:srgbClr w14:val="000000">
                <w14:alpha w14:val="3000"/>
              </w14:srgbClr>
            </w14:solidFill>
          </w14:textFill>
        </w:rPr>
        <w:tab/>
      </w:r>
    </w:p>
    <w:p w14:paraId="16F9B5EA" w14:textId="77777777" w:rsidR="00B75B00" w:rsidRDefault="00B75B00" w:rsidP="00B75B00">
      <w:pPr>
        <w:bidi w:val="0"/>
        <w:spacing w:line="360" w:lineRule="auto"/>
        <w:jc w:val="both"/>
        <w:rPr>
          <w:rFonts w:asciiTheme="majorBidi" w:hAnsiTheme="majorBidi" w:cstheme="majorBidi"/>
          <w:color w:val="000000"/>
          <w:sz w:val="28"/>
          <w:szCs w:val="28"/>
          <w14:textFill>
            <w14:solidFill>
              <w14:srgbClr w14:val="000000">
                <w14:alpha w14:val="3000"/>
              </w14:srgbClr>
            </w14:solidFill>
          </w14:textFill>
        </w:rPr>
      </w:pPr>
    </w:p>
    <w:p w14:paraId="04C4869D" w14:textId="77777777" w:rsidR="00B75B00" w:rsidRDefault="00B75B00" w:rsidP="00B75B00">
      <w:pPr>
        <w:bidi w:val="0"/>
        <w:spacing w:line="360" w:lineRule="auto"/>
        <w:jc w:val="both"/>
        <w:rPr>
          <w:rFonts w:asciiTheme="majorBidi" w:hAnsiTheme="majorBidi" w:cstheme="majorBidi"/>
          <w:color w:val="000000"/>
          <w:sz w:val="28"/>
          <w:szCs w:val="28"/>
          <w14:textFill>
            <w14:solidFill>
              <w14:srgbClr w14:val="000000">
                <w14:alpha w14:val="3000"/>
              </w14:srgbClr>
            </w14:solidFill>
          </w14:textFill>
        </w:rPr>
      </w:pPr>
    </w:p>
    <w:p w14:paraId="026CD5C8" w14:textId="77777777" w:rsidR="00B75B00" w:rsidRDefault="00B75B00" w:rsidP="00B75B00">
      <w:pPr>
        <w:bidi w:val="0"/>
        <w:spacing w:line="360" w:lineRule="auto"/>
        <w:jc w:val="both"/>
        <w:rPr>
          <w:rFonts w:asciiTheme="majorBidi" w:hAnsiTheme="majorBidi" w:cstheme="majorBidi"/>
          <w:color w:val="000000"/>
          <w:sz w:val="28"/>
          <w:szCs w:val="28"/>
          <w14:textFill>
            <w14:solidFill>
              <w14:srgbClr w14:val="000000">
                <w14:alpha w14:val="3000"/>
              </w14:srgbClr>
            </w14:solidFill>
          </w14:textFill>
        </w:rPr>
      </w:pPr>
    </w:p>
    <w:p w14:paraId="24521B98" w14:textId="77777777" w:rsidR="00B75B00" w:rsidRDefault="00B75B00" w:rsidP="00B75B00">
      <w:pPr>
        <w:bidi w:val="0"/>
        <w:spacing w:line="360" w:lineRule="auto"/>
        <w:jc w:val="both"/>
        <w:rPr>
          <w:rFonts w:asciiTheme="majorBidi" w:hAnsiTheme="majorBidi" w:cstheme="majorBidi"/>
          <w:color w:val="000000"/>
          <w:sz w:val="28"/>
          <w:szCs w:val="28"/>
          <w14:textFill>
            <w14:solidFill>
              <w14:srgbClr w14:val="000000">
                <w14:alpha w14:val="3000"/>
              </w14:srgbClr>
            </w14:solidFill>
          </w14:textFill>
        </w:rPr>
      </w:pPr>
    </w:p>
    <w:p w14:paraId="7CF96A10" w14:textId="77777777" w:rsidR="00B75B00" w:rsidRDefault="00B75B00" w:rsidP="00B75B00">
      <w:pPr>
        <w:bidi w:val="0"/>
        <w:spacing w:line="360" w:lineRule="auto"/>
        <w:jc w:val="both"/>
        <w:rPr>
          <w:rFonts w:asciiTheme="majorBidi" w:hAnsiTheme="majorBidi" w:cstheme="majorBidi"/>
          <w:color w:val="000000"/>
          <w:sz w:val="28"/>
          <w:szCs w:val="28"/>
          <w14:textFill>
            <w14:solidFill>
              <w14:srgbClr w14:val="000000">
                <w14:alpha w14:val="3000"/>
              </w14:srgbClr>
            </w14:solidFill>
          </w14:textFill>
        </w:rPr>
      </w:pPr>
    </w:p>
    <w:p w14:paraId="0766E279" w14:textId="77777777" w:rsidR="00B75B00" w:rsidRDefault="00B75B00" w:rsidP="00B75B00">
      <w:pPr>
        <w:bidi w:val="0"/>
        <w:spacing w:line="360" w:lineRule="auto"/>
        <w:jc w:val="both"/>
        <w:rPr>
          <w:rFonts w:asciiTheme="majorBidi" w:hAnsiTheme="majorBidi" w:cstheme="majorBidi"/>
          <w:color w:val="000000"/>
          <w:sz w:val="28"/>
          <w:szCs w:val="28"/>
          <w14:textFill>
            <w14:solidFill>
              <w14:srgbClr w14:val="000000">
                <w14:alpha w14:val="3000"/>
              </w14:srgbClr>
            </w14:solidFill>
          </w14:textFill>
        </w:rPr>
      </w:pPr>
    </w:p>
    <w:p w14:paraId="110AFCC6" w14:textId="77777777" w:rsidR="00B75B00" w:rsidRDefault="00B75B00" w:rsidP="00B75B00">
      <w:pPr>
        <w:bidi w:val="0"/>
        <w:spacing w:line="360" w:lineRule="auto"/>
        <w:jc w:val="both"/>
        <w:rPr>
          <w:rFonts w:asciiTheme="majorBidi" w:hAnsiTheme="majorBidi" w:cstheme="majorBidi"/>
          <w:color w:val="000000"/>
          <w:sz w:val="28"/>
          <w:szCs w:val="28"/>
          <w14:textFill>
            <w14:solidFill>
              <w14:srgbClr w14:val="000000">
                <w14:alpha w14:val="3000"/>
              </w14:srgbClr>
            </w14:solidFill>
          </w14:textFill>
        </w:rPr>
      </w:pPr>
    </w:p>
    <w:p w14:paraId="6D8FEFF9" w14:textId="77777777" w:rsidR="00B75B00" w:rsidRDefault="00B75B00" w:rsidP="00B75B00">
      <w:pPr>
        <w:bidi w:val="0"/>
        <w:spacing w:line="360" w:lineRule="auto"/>
        <w:jc w:val="both"/>
        <w:rPr>
          <w:rFonts w:asciiTheme="majorBidi" w:hAnsiTheme="majorBidi" w:cstheme="majorBidi"/>
          <w:color w:val="000000"/>
          <w:sz w:val="28"/>
          <w:szCs w:val="28"/>
          <w14:textFill>
            <w14:solidFill>
              <w14:srgbClr w14:val="000000">
                <w14:alpha w14:val="3000"/>
              </w14:srgbClr>
            </w14:solidFill>
          </w14:textFill>
        </w:rPr>
      </w:pPr>
    </w:p>
    <w:p w14:paraId="45F61E90" w14:textId="77777777" w:rsidR="00B75B00" w:rsidRDefault="00B75B00" w:rsidP="00B75B00">
      <w:pPr>
        <w:bidi w:val="0"/>
        <w:spacing w:line="360" w:lineRule="auto"/>
        <w:jc w:val="both"/>
        <w:rPr>
          <w:rFonts w:asciiTheme="majorBidi" w:hAnsiTheme="majorBidi" w:cstheme="majorBidi"/>
          <w:color w:val="000000"/>
          <w:sz w:val="28"/>
          <w:szCs w:val="28"/>
          <w14:textFill>
            <w14:solidFill>
              <w14:srgbClr w14:val="000000">
                <w14:alpha w14:val="3000"/>
              </w14:srgbClr>
            </w14:solidFill>
          </w14:textFill>
        </w:rPr>
      </w:pPr>
    </w:p>
    <w:p w14:paraId="0DFF64F0" w14:textId="77777777" w:rsidR="00B75B00" w:rsidRPr="00E61598" w:rsidRDefault="00B75B00" w:rsidP="00B75B00">
      <w:pPr>
        <w:bidi w:val="0"/>
        <w:spacing w:line="360" w:lineRule="auto"/>
        <w:jc w:val="both"/>
        <w:rPr>
          <w:rFonts w:asciiTheme="majorBidi" w:hAnsiTheme="majorBidi" w:cstheme="majorBidi"/>
          <w:color w:val="000000"/>
          <w:sz w:val="28"/>
          <w:szCs w:val="28"/>
          <w14:textFill>
            <w14:solidFill>
              <w14:srgbClr w14:val="000000">
                <w14:alpha w14:val="3000"/>
              </w14:srgbClr>
            </w14:solidFill>
          </w14:textFill>
        </w:rPr>
      </w:pPr>
    </w:p>
    <w:p w14:paraId="5D905953" w14:textId="77777777" w:rsidR="00244CED" w:rsidRDefault="00244CED">
      <w:pPr>
        <w:pStyle w:val="ChapterHeader"/>
        <w:spacing w:after="0" w:line="360" w:lineRule="auto"/>
      </w:pPr>
    </w:p>
    <w:p w14:paraId="5B9E588E" w14:textId="77777777" w:rsidR="00244CED" w:rsidRDefault="00244CED">
      <w:pPr>
        <w:pStyle w:val="ChapterHeader"/>
        <w:spacing w:after="0" w:line="360" w:lineRule="auto"/>
      </w:pPr>
    </w:p>
    <w:p w14:paraId="2CA0EFEC" w14:textId="77777777" w:rsidR="00244CED" w:rsidRDefault="00244CED">
      <w:pPr>
        <w:pStyle w:val="ChapterHeader"/>
        <w:spacing w:after="0" w:line="360" w:lineRule="auto"/>
      </w:pPr>
    </w:p>
    <w:p w14:paraId="43519BE4" w14:textId="77777777" w:rsidR="00244CED" w:rsidRDefault="00244CED">
      <w:pPr>
        <w:pStyle w:val="ChapterHeader"/>
        <w:spacing w:after="0" w:line="360" w:lineRule="auto"/>
      </w:pPr>
    </w:p>
    <w:p w14:paraId="0F126ECA" w14:textId="77777777" w:rsidR="00244CED" w:rsidRDefault="00244CED">
      <w:pPr>
        <w:pStyle w:val="ChapterHeader"/>
        <w:spacing w:after="0" w:line="360" w:lineRule="auto"/>
      </w:pPr>
    </w:p>
    <w:p w14:paraId="316E5C4B" w14:textId="77777777" w:rsidR="00244CED" w:rsidRDefault="00244CED">
      <w:pPr>
        <w:pStyle w:val="ChapterHeader"/>
        <w:spacing w:after="0" w:line="360" w:lineRule="auto"/>
      </w:pPr>
    </w:p>
    <w:p w14:paraId="65178E91" w14:textId="77777777" w:rsidR="00244CED" w:rsidRDefault="00244CED">
      <w:pPr>
        <w:pStyle w:val="ChapterHeader"/>
        <w:spacing w:after="0" w:line="360" w:lineRule="auto"/>
      </w:pPr>
    </w:p>
    <w:p w14:paraId="79002DA9" w14:textId="77777777" w:rsidR="00244CED" w:rsidRDefault="00244CED">
      <w:pPr>
        <w:pStyle w:val="ChapterHeader"/>
        <w:spacing w:after="0" w:line="360" w:lineRule="auto"/>
      </w:pPr>
    </w:p>
    <w:p w14:paraId="64D289C8" w14:textId="77777777" w:rsidR="00244CED" w:rsidRDefault="00244CED">
      <w:pPr>
        <w:pStyle w:val="ChapterHeader"/>
        <w:spacing w:after="0" w:line="360" w:lineRule="auto"/>
      </w:pPr>
    </w:p>
    <w:p w14:paraId="0C76A2DB" w14:textId="77777777" w:rsidR="00244CED" w:rsidRDefault="00244CED">
      <w:pPr>
        <w:pStyle w:val="ChapterHeader"/>
        <w:spacing w:after="0" w:line="360" w:lineRule="auto"/>
      </w:pPr>
    </w:p>
    <w:p w14:paraId="45B19544" w14:textId="77777777" w:rsidR="00244CED" w:rsidRDefault="00244CED">
      <w:pPr>
        <w:pStyle w:val="ChapterHeader"/>
        <w:spacing w:after="0" w:line="360" w:lineRule="auto"/>
      </w:pPr>
    </w:p>
    <w:p w14:paraId="51A32A82" w14:textId="77777777" w:rsidR="00244CED" w:rsidRDefault="00244CED">
      <w:pPr>
        <w:pStyle w:val="ChapterHeader"/>
        <w:spacing w:after="0" w:line="360" w:lineRule="auto"/>
      </w:pPr>
    </w:p>
    <w:p w14:paraId="4F9D4E8E" w14:textId="77777777" w:rsidR="00244CED" w:rsidRDefault="00244CED">
      <w:pPr>
        <w:pStyle w:val="ChapterHeader"/>
        <w:spacing w:after="0" w:line="360" w:lineRule="auto"/>
      </w:pPr>
    </w:p>
    <w:p w14:paraId="3F38B16B" w14:textId="77777777" w:rsidR="00244CED" w:rsidRDefault="00244CED">
      <w:pPr>
        <w:pStyle w:val="ChapterHeader"/>
        <w:spacing w:after="0" w:line="360" w:lineRule="auto"/>
      </w:pPr>
    </w:p>
    <w:p w14:paraId="04B6338E" w14:textId="77777777" w:rsidR="00244CED" w:rsidRDefault="00244CED">
      <w:pPr>
        <w:pStyle w:val="ChapterHeader"/>
        <w:spacing w:after="0" w:line="360" w:lineRule="auto"/>
      </w:pPr>
    </w:p>
    <w:p w14:paraId="0341D595" w14:textId="77777777" w:rsidR="00244CED" w:rsidRDefault="00244CED">
      <w:pPr>
        <w:pStyle w:val="ChapterHeader"/>
        <w:spacing w:after="0" w:line="360" w:lineRule="auto"/>
      </w:pPr>
    </w:p>
    <w:p w14:paraId="4CD60F2B" w14:textId="77777777" w:rsidR="00244CED" w:rsidRDefault="00244CED">
      <w:pPr>
        <w:pStyle w:val="ChapterHeader"/>
        <w:spacing w:after="0" w:line="360" w:lineRule="auto"/>
      </w:pPr>
    </w:p>
    <w:p w14:paraId="3AD073A8" w14:textId="77777777" w:rsidR="00244CED" w:rsidRDefault="00244CED">
      <w:pPr>
        <w:pStyle w:val="ChapterHeader"/>
        <w:spacing w:after="0" w:line="360" w:lineRule="auto"/>
      </w:pPr>
    </w:p>
    <w:p w14:paraId="46C76ADC" w14:textId="77777777" w:rsidR="00244CED" w:rsidRDefault="00244CED">
      <w:pPr>
        <w:pStyle w:val="ChapterHeader"/>
        <w:spacing w:after="0" w:line="360" w:lineRule="auto"/>
      </w:pPr>
    </w:p>
    <w:p w14:paraId="31C1BCA8" w14:textId="77777777" w:rsidR="00244CED" w:rsidRDefault="00244CED">
      <w:pPr>
        <w:pStyle w:val="ChapterHeader"/>
        <w:spacing w:after="0" w:line="360" w:lineRule="auto"/>
      </w:pPr>
    </w:p>
    <w:p w14:paraId="69575204" w14:textId="77777777" w:rsidR="00244CED" w:rsidRDefault="00244CED">
      <w:pPr>
        <w:pStyle w:val="ChapterHeader"/>
        <w:spacing w:after="0" w:line="360" w:lineRule="auto"/>
      </w:pPr>
    </w:p>
    <w:p w14:paraId="3E09B7C6" w14:textId="77777777" w:rsidR="00244CED" w:rsidRDefault="00244CED">
      <w:pPr>
        <w:pStyle w:val="ChapterHeader"/>
        <w:spacing w:after="0" w:line="360" w:lineRule="auto"/>
      </w:pPr>
    </w:p>
    <w:p w14:paraId="703C3D82" w14:textId="77777777" w:rsidR="00244CED" w:rsidRDefault="00244CED">
      <w:pPr>
        <w:pStyle w:val="ChapterHeader"/>
        <w:spacing w:after="0" w:line="360" w:lineRule="auto"/>
      </w:pPr>
    </w:p>
    <w:p w14:paraId="2F352E2B" w14:textId="77777777" w:rsidR="00244CED" w:rsidRDefault="00244CED">
      <w:pPr>
        <w:pStyle w:val="ChapterHeader"/>
        <w:spacing w:after="0" w:line="360" w:lineRule="auto"/>
      </w:pPr>
    </w:p>
    <w:p w14:paraId="5D4C0AC2" w14:textId="77777777" w:rsidR="00244CED" w:rsidRDefault="00244CED">
      <w:pPr>
        <w:pStyle w:val="ChapterHeader"/>
        <w:spacing w:after="0" w:line="360" w:lineRule="auto"/>
      </w:pPr>
    </w:p>
    <w:p w14:paraId="771406DB" w14:textId="77777777" w:rsidR="00244CED" w:rsidRDefault="00244CED">
      <w:pPr>
        <w:pStyle w:val="ChapterHeader"/>
        <w:spacing w:after="0" w:line="360" w:lineRule="auto"/>
      </w:pPr>
    </w:p>
    <w:p w14:paraId="205B0DBC" w14:textId="77777777" w:rsidR="00244CED" w:rsidRDefault="00244CED">
      <w:pPr>
        <w:pStyle w:val="ChapterHeader"/>
        <w:spacing w:after="0" w:line="360" w:lineRule="auto"/>
      </w:pPr>
    </w:p>
    <w:p w14:paraId="5066A360" w14:textId="77777777" w:rsidR="00244CED" w:rsidRDefault="00244CED">
      <w:pPr>
        <w:pStyle w:val="ChapterHeader"/>
        <w:spacing w:after="0" w:line="360" w:lineRule="auto"/>
      </w:pPr>
    </w:p>
    <w:p w14:paraId="20E150A9" w14:textId="77777777" w:rsidR="00244CED" w:rsidRDefault="00244CED">
      <w:pPr>
        <w:pStyle w:val="ChapterHeader"/>
        <w:spacing w:after="0" w:line="360" w:lineRule="auto"/>
      </w:pPr>
    </w:p>
    <w:p w14:paraId="35BF78E4" w14:textId="77777777" w:rsidR="00244CED" w:rsidRDefault="00244CED">
      <w:pPr>
        <w:pStyle w:val="ChapterHeader"/>
        <w:spacing w:after="0" w:line="360" w:lineRule="auto"/>
      </w:pPr>
    </w:p>
    <w:p w14:paraId="460FDAEB" w14:textId="77777777" w:rsidR="00244CED" w:rsidRDefault="00244CED">
      <w:pPr>
        <w:pStyle w:val="ChapterHeader"/>
        <w:spacing w:after="0" w:line="360" w:lineRule="auto"/>
      </w:pPr>
    </w:p>
    <w:p w14:paraId="26D57A9A" w14:textId="77777777" w:rsidR="00244CED" w:rsidRDefault="00244CED">
      <w:pPr>
        <w:pStyle w:val="ChapterHeader"/>
        <w:spacing w:after="0" w:line="360" w:lineRule="auto"/>
      </w:pPr>
    </w:p>
    <w:p w14:paraId="4BF80A5F" w14:textId="77777777" w:rsidR="00244CED" w:rsidRDefault="00244CED">
      <w:pPr>
        <w:pStyle w:val="ChapterHeader"/>
        <w:spacing w:after="0" w:line="360" w:lineRule="auto"/>
      </w:pPr>
    </w:p>
    <w:p w14:paraId="3217F2F8" w14:textId="77777777" w:rsidR="00244CED" w:rsidRDefault="00244CED">
      <w:pPr>
        <w:pStyle w:val="ChapterHeader"/>
        <w:spacing w:after="0" w:line="360" w:lineRule="auto"/>
      </w:pPr>
    </w:p>
    <w:p w14:paraId="150C9FA4" w14:textId="77777777" w:rsidR="00244CED" w:rsidRDefault="00244CED">
      <w:pPr>
        <w:pStyle w:val="ChapterHeader"/>
        <w:spacing w:after="0" w:line="360" w:lineRule="auto"/>
      </w:pPr>
    </w:p>
    <w:p w14:paraId="18BA067F" w14:textId="77777777" w:rsidR="00244CED" w:rsidRDefault="00244CED">
      <w:pPr>
        <w:pStyle w:val="ChapterHeader"/>
        <w:spacing w:after="0" w:line="360" w:lineRule="auto"/>
      </w:pPr>
    </w:p>
    <w:p w14:paraId="3B3BA04E" w14:textId="77777777" w:rsidR="00244CED" w:rsidRDefault="00244CED">
      <w:pPr>
        <w:pStyle w:val="ChapterHeader"/>
        <w:spacing w:after="0" w:line="360" w:lineRule="auto"/>
      </w:pPr>
    </w:p>
    <w:p w14:paraId="05D6ED4D" w14:textId="77777777" w:rsidR="00244CED" w:rsidRDefault="00244CED">
      <w:pPr>
        <w:pStyle w:val="ChapterHeader"/>
        <w:spacing w:after="0" w:line="360" w:lineRule="auto"/>
      </w:pPr>
    </w:p>
    <w:p w14:paraId="2E030331" w14:textId="77777777" w:rsidR="00244CED" w:rsidRDefault="00244CED">
      <w:pPr>
        <w:pStyle w:val="ChapterHeader"/>
        <w:spacing w:after="0" w:line="360" w:lineRule="auto"/>
      </w:pPr>
    </w:p>
    <w:p w14:paraId="1062C43A" w14:textId="77777777" w:rsidR="00244CED" w:rsidRDefault="00244CED">
      <w:pPr>
        <w:pStyle w:val="ChapterHeader"/>
        <w:spacing w:after="0" w:line="360" w:lineRule="auto"/>
      </w:pPr>
    </w:p>
    <w:p w14:paraId="2F0BEB72" w14:textId="77777777" w:rsidR="00244CED" w:rsidRDefault="00244CED">
      <w:pPr>
        <w:pStyle w:val="ChapterHeader"/>
        <w:spacing w:after="0" w:line="360" w:lineRule="auto"/>
      </w:pPr>
    </w:p>
    <w:p w14:paraId="2A3863DA" w14:textId="77777777" w:rsidR="00244CED" w:rsidRDefault="00244CED">
      <w:pPr>
        <w:pStyle w:val="ChapterHeader"/>
        <w:spacing w:after="0" w:line="360" w:lineRule="auto"/>
      </w:pPr>
    </w:p>
    <w:p w14:paraId="11AE17A2" w14:textId="77777777" w:rsidR="00244CED" w:rsidRDefault="00244CED">
      <w:pPr>
        <w:pStyle w:val="ChapterHeader"/>
        <w:spacing w:after="0" w:line="360" w:lineRule="auto"/>
      </w:pPr>
    </w:p>
    <w:p w14:paraId="1DE75F90" w14:textId="77777777" w:rsidR="00244CED" w:rsidRDefault="00244CED">
      <w:pPr>
        <w:pStyle w:val="ChapterHeader"/>
        <w:spacing w:after="0" w:line="360" w:lineRule="auto"/>
      </w:pPr>
    </w:p>
    <w:p w14:paraId="7D1DFCDB" w14:textId="77777777" w:rsidR="00244CED" w:rsidRDefault="00244CED">
      <w:pPr>
        <w:pStyle w:val="ChapterHeader"/>
        <w:spacing w:after="0" w:line="360" w:lineRule="auto"/>
      </w:pPr>
    </w:p>
    <w:p w14:paraId="7F12F1F4" w14:textId="77777777" w:rsidR="00244CED" w:rsidRDefault="00244CED">
      <w:pPr>
        <w:pStyle w:val="ChapterHeader"/>
        <w:spacing w:after="0" w:line="360" w:lineRule="auto"/>
      </w:pPr>
    </w:p>
    <w:p w14:paraId="6A5D02D9" w14:textId="77777777" w:rsidR="00244CED" w:rsidRDefault="00244CED">
      <w:pPr>
        <w:pStyle w:val="ChapterHeader"/>
        <w:spacing w:after="0" w:line="360" w:lineRule="auto"/>
      </w:pPr>
    </w:p>
    <w:p w14:paraId="62FAD17A" w14:textId="77777777" w:rsidR="00244CED" w:rsidRDefault="00244CED">
      <w:pPr>
        <w:pStyle w:val="ChapterHeader"/>
        <w:spacing w:after="0" w:line="360" w:lineRule="auto"/>
      </w:pPr>
    </w:p>
    <w:p w14:paraId="7CB2F1D6" w14:textId="77777777" w:rsidR="00244CED" w:rsidRDefault="00244CED">
      <w:pPr>
        <w:pStyle w:val="ChapterHeader"/>
        <w:spacing w:after="0" w:line="360" w:lineRule="auto"/>
      </w:pPr>
    </w:p>
    <w:p w14:paraId="1C79AD54" w14:textId="77777777" w:rsidR="00244CED" w:rsidRDefault="00244CED">
      <w:pPr>
        <w:pStyle w:val="ChapterHeader"/>
        <w:spacing w:after="0" w:line="360" w:lineRule="auto"/>
      </w:pPr>
    </w:p>
    <w:p w14:paraId="2BF200DE" w14:textId="77777777" w:rsidR="00244CED" w:rsidRDefault="00244CED">
      <w:pPr>
        <w:pStyle w:val="ChapterHeader"/>
        <w:spacing w:after="0" w:line="360" w:lineRule="auto"/>
      </w:pPr>
    </w:p>
    <w:p w14:paraId="45174C23" w14:textId="77777777" w:rsidR="00244CED" w:rsidRDefault="00244CED">
      <w:pPr>
        <w:pStyle w:val="ChapterHeader"/>
        <w:spacing w:after="0" w:line="360" w:lineRule="auto"/>
      </w:pPr>
    </w:p>
    <w:p w14:paraId="534A5682" w14:textId="77777777" w:rsidR="00244CED" w:rsidRDefault="00244CED">
      <w:pPr>
        <w:pStyle w:val="ChapterHeader"/>
        <w:spacing w:after="0" w:line="360" w:lineRule="auto"/>
      </w:pPr>
    </w:p>
    <w:p w14:paraId="39F13B8E" w14:textId="77777777" w:rsidR="00244CED" w:rsidRDefault="00244CED">
      <w:pPr>
        <w:pStyle w:val="ChapterHeader"/>
        <w:spacing w:after="0" w:line="360" w:lineRule="auto"/>
      </w:pPr>
    </w:p>
    <w:p w14:paraId="259E2A88" w14:textId="77777777" w:rsidR="00244CED" w:rsidRDefault="00244CED">
      <w:pPr>
        <w:pStyle w:val="ChapterHeader"/>
        <w:spacing w:after="0" w:line="360" w:lineRule="auto"/>
      </w:pPr>
    </w:p>
    <w:p w14:paraId="051F3979" w14:textId="77777777" w:rsidR="00244CED" w:rsidRDefault="00244CED">
      <w:pPr>
        <w:pStyle w:val="ChapterHeader"/>
        <w:spacing w:after="0" w:line="360" w:lineRule="auto"/>
      </w:pPr>
    </w:p>
    <w:p w14:paraId="726FF6A8" w14:textId="77777777" w:rsidR="00244CED" w:rsidRDefault="00244CED">
      <w:pPr>
        <w:pStyle w:val="ChapterHeader"/>
        <w:spacing w:after="0" w:line="360" w:lineRule="auto"/>
      </w:pPr>
    </w:p>
    <w:p w14:paraId="5E241200" w14:textId="5487A273" w:rsidR="008513FF" w:rsidRDefault="00AB2AB5">
      <w:pPr>
        <w:pStyle w:val="ChapterHeader"/>
        <w:spacing w:after="0" w:line="360" w:lineRule="auto"/>
      </w:pPr>
      <w:r>
        <w:t>Chapter Two – Literature Review</w:t>
      </w:r>
    </w:p>
    <w:p w14:paraId="28D385C9" w14:textId="77777777" w:rsidR="0018719B" w:rsidRPr="001B717E" w:rsidRDefault="0018719B" w:rsidP="00394E03">
      <w:pPr>
        <w:bidi w:val="0"/>
        <w:spacing w:line="480" w:lineRule="auto"/>
        <w:jc w:val="both"/>
        <w:rPr>
          <w:rFonts w:asciiTheme="majorBidi" w:hAnsiTheme="majorBidi" w:cstheme="majorBidi"/>
          <w:b/>
          <w:bCs/>
          <w:color w:val="000000"/>
          <w:sz w:val="32"/>
          <w:szCs w:val="32"/>
          <w14:textFill>
            <w14:solidFill>
              <w14:srgbClr w14:val="000000">
                <w14:alpha w14:val="3000"/>
              </w14:srgbClr>
            </w14:solidFill>
          </w14:textFill>
        </w:rPr>
      </w:pPr>
      <w:r w:rsidRPr="001B717E">
        <w:rPr>
          <w:rFonts w:asciiTheme="majorBidi" w:hAnsiTheme="majorBidi" w:cstheme="majorBidi"/>
          <w:b/>
          <w:bCs/>
          <w:color w:val="000000"/>
          <w:sz w:val="32"/>
          <w:szCs w:val="32"/>
          <w14:textFill>
            <w14:solidFill>
              <w14:srgbClr w14:val="000000">
                <w14:alpha w14:val="3000"/>
              </w14:srgbClr>
            </w14:solidFill>
          </w14:textFill>
        </w:rPr>
        <w:lastRenderedPageBreak/>
        <w:t>2.1 Environmental Pollution, Pharmaceutical Residues, and the Analytical Context of the Study</w:t>
      </w:r>
    </w:p>
    <w:p w14:paraId="55C02631" w14:textId="77777777" w:rsidR="0018719B" w:rsidRPr="00E61598" w:rsidRDefault="0018719B" w:rsidP="00E61598">
      <w:pPr>
        <w:bidi w:val="0"/>
        <w:spacing w:line="480" w:lineRule="auto"/>
        <w:ind w:firstLine="720"/>
        <w:jc w:val="both"/>
        <w:rPr>
          <w:rFonts w:asciiTheme="majorBidi" w:hAnsiTheme="majorBidi" w:cstheme="majorBidi"/>
          <w:color w:val="000000"/>
          <w:sz w:val="28"/>
          <w:szCs w:val="28"/>
          <w14:textFill>
            <w14:solidFill>
              <w14:srgbClr w14:val="000000">
                <w14:alpha w14:val="3000"/>
              </w14:srgbClr>
            </w14:solidFill>
          </w14:textFill>
        </w:rPr>
      </w:pPr>
      <w:r w:rsidRPr="00E61598">
        <w:rPr>
          <w:rFonts w:asciiTheme="majorBidi" w:hAnsiTheme="majorBidi" w:cstheme="majorBidi"/>
          <w:color w:val="000000"/>
          <w:sz w:val="28"/>
          <w:szCs w:val="28"/>
          <w14:textFill>
            <w14:solidFill>
              <w14:srgbClr w14:val="000000">
                <w14:alpha w14:val="3000"/>
              </w14:srgbClr>
            </w14:solidFill>
          </w14:textFill>
        </w:rPr>
        <w:t>Environmental pollution is not limited to visibly contaminated air, water, or soil. It also includes complex mixtures released in small quantities but often enough to sustain exposure in receiving environments. Among these mixtures, pharmaceutical residues are regarded as contaminants of emerging concern because their occurrence and effects have only recently received systematic attention. Their importance depends on biological activity, persistence, transformation, exposure frequency, and interaction with other stressors; detection alone does not establish immediate harm (Daughton &amp; Ternes, 1999; Boxall et al., 2012).</w:t>
      </w:r>
    </w:p>
    <w:p w14:paraId="47860C27" w14:textId="77777777" w:rsidR="0018719B" w:rsidRPr="001B717E" w:rsidRDefault="0018719B" w:rsidP="00E61598">
      <w:pPr>
        <w:bidi w:val="0"/>
        <w:spacing w:line="480" w:lineRule="auto"/>
        <w:jc w:val="both"/>
        <w:rPr>
          <w:rFonts w:asciiTheme="majorBidi" w:hAnsiTheme="majorBidi" w:cstheme="majorBidi"/>
          <w:b/>
          <w:bCs/>
          <w:color w:val="000000"/>
          <w:sz w:val="32"/>
          <w:szCs w:val="32"/>
          <w14:textFill>
            <w14:solidFill>
              <w14:srgbClr w14:val="000000">
                <w14:alpha w14:val="3000"/>
              </w14:srgbClr>
            </w14:solidFill>
          </w14:textFill>
        </w:rPr>
      </w:pPr>
      <w:r w:rsidRPr="001B717E">
        <w:rPr>
          <w:rFonts w:asciiTheme="majorBidi" w:hAnsiTheme="majorBidi" w:cstheme="majorBidi"/>
          <w:b/>
          <w:bCs/>
          <w:color w:val="000000"/>
          <w:sz w:val="32"/>
          <w:szCs w:val="32"/>
          <w14:textFill>
            <w14:solidFill>
              <w14:srgbClr w14:val="000000">
                <w14:alpha w14:val="3000"/>
              </w14:srgbClr>
            </w14:solidFill>
          </w14:textFill>
        </w:rPr>
        <w:t>2.1.1 Sources and Environmental Pathways of Pharmaceutical Residues</w:t>
      </w:r>
    </w:p>
    <w:p w14:paraId="7C8D12A6" w14:textId="77777777" w:rsidR="0018719B" w:rsidRPr="00E61598" w:rsidRDefault="0018719B" w:rsidP="00E61598">
      <w:pPr>
        <w:bidi w:val="0"/>
        <w:spacing w:line="480" w:lineRule="auto"/>
        <w:ind w:firstLine="720"/>
        <w:jc w:val="both"/>
        <w:rPr>
          <w:rFonts w:asciiTheme="majorBidi" w:hAnsiTheme="majorBidi" w:cstheme="majorBidi"/>
          <w:color w:val="000000"/>
          <w:sz w:val="28"/>
          <w:szCs w:val="28"/>
          <w14:textFill>
            <w14:solidFill>
              <w14:srgbClr w14:val="000000">
                <w14:alpha w14:val="3000"/>
              </w14:srgbClr>
            </w14:solidFill>
          </w14:textFill>
        </w:rPr>
      </w:pPr>
      <w:r w:rsidRPr="00E61598">
        <w:rPr>
          <w:rFonts w:asciiTheme="majorBidi" w:hAnsiTheme="majorBidi" w:cstheme="majorBidi"/>
          <w:color w:val="000000"/>
          <w:sz w:val="28"/>
          <w:szCs w:val="28"/>
          <w14:textFill>
            <w14:solidFill>
              <w14:srgbClr w14:val="000000">
                <w14:alpha w14:val="3000"/>
              </w14:srgbClr>
            </w14:solidFill>
          </w14:textFill>
        </w:rPr>
        <w:t xml:space="preserve">Pharmaceuticals reach the environment through connected routes. After administration, parent compounds and metabolites may be excreted and transported to municipal wastewater systems. Additional inputs arise from disposal of unused medicines, hospital and manufacturing discharges, veterinary use, and application of sewage sludge or wastewater to land. Source importance differs by compound and location, but human excretion and wastewater </w:t>
      </w:r>
      <w:r w:rsidRPr="00E61598">
        <w:rPr>
          <w:rFonts w:asciiTheme="majorBidi" w:hAnsiTheme="majorBidi" w:cstheme="majorBidi"/>
          <w:color w:val="000000"/>
          <w:sz w:val="28"/>
          <w:szCs w:val="28"/>
          <w14:textFill>
            <w14:solidFill>
              <w14:srgbClr w14:val="000000">
                <w14:alpha w14:val="3000"/>
              </w14:srgbClr>
            </w14:solidFill>
          </w14:textFill>
        </w:rPr>
        <w:lastRenderedPageBreak/>
        <w:t>conveyance are central pathways for medicines used widely in the community (Daughton &amp; Ternes, 1999; aus der Beek et al., 2016).</w:t>
      </w:r>
    </w:p>
    <w:p w14:paraId="4B116C61" w14:textId="77777777" w:rsidR="0018719B" w:rsidRPr="00E61598" w:rsidRDefault="0018719B" w:rsidP="00E61598">
      <w:pPr>
        <w:bidi w:val="0"/>
        <w:spacing w:line="480" w:lineRule="auto"/>
        <w:ind w:firstLine="720"/>
        <w:jc w:val="both"/>
        <w:rPr>
          <w:rFonts w:asciiTheme="majorBidi" w:hAnsiTheme="majorBidi" w:cstheme="majorBidi"/>
          <w:color w:val="000000"/>
          <w:sz w:val="28"/>
          <w:szCs w:val="28"/>
          <w14:textFill>
            <w14:solidFill>
              <w14:srgbClr w14:val="000000">
                <w14:alpha w14:val="3000"/>
              </w14:srgbClr>
            </w14:solidFill>
          </w14:textFill>
        </w:rPr>
      </w:pPr>
      <w:r w:rsidRPr="00E61598">
        <w:rPr>
          <w:rFonts w:asciiTheme="majorBidi" w:hAnsiTheme="majorBidi" w:cstheme="majorBidi"/>
          <w:color w:val="000000"/>
          <w:sz w:val="28"/>
          <w:szCs w:val="28"/>
          <w14:textFill>
            <w14:solidFill>
              <w14:srgbClr w14:val="000000">
                <w14:alpha w14:val="3000"/>
              </w14:srgbClr>
            </w14:solidFill>
          </w14:textFill>
        </w:rPr>
        <w:t>Conventional wastewater treatment was developed mainly to reduce solids, biodegradable organic matter, nutrients, and pathogens, so removal of individual pharmaceuticals is variable. A compound may be biodegraded, retained in sludge, transformed, or discharged in the final effluent. Performance changes with plant design, operating conditions, microbial activity, temperature, and compound properties. Monitoring should therefore consider the parent drug and relevant transformation products where evidence supports their inclusion (Boxall et al., 2012; aus der Beek et al., 2016).</w:t>
      </w:r>
    </w:p>
    <w:p w14:paraId="7677ABAA" w14:textId="77777777" w:rsidR="0018719B" w:rsidRDefault="0018719B" w:rsidP="00E61598">
      <w:pPr>
        <w:bidi w:val="0"/>
        <w:spacing w:line="480" w:lineRule="auto"/>
        <w:ind w:firstLine="720"/>
        <w:jc w:val="both"/>
        <w:rPr>
          <w:rFonts w:asciiTheme="majorBidi" w:hAnsiTheme="majorBidi" w:cstheme="majorBidi"/>
          <w:color w:val="000000"/>
          <w:sz w:val="28"/>
          <w:szCs w:val="28"/>
          <w14:textFill>
            <w14:solidFill>
              <w14:srgbClr w14:val="000000">
                <w14:alpha w14:val="3000"/>
              </w14:srgbClr>
            </w14:solidFill>
          </w14:textFill>
        </w:rPr>
      </w:pPr>
      <w:r w:rsidRPr="00E61598">
        <w:rPr>
          <w:rFonts w:asciiTheme="majorBidi" w:hAnsiTheme="majorBidi" w:cstheme="majorBidi"/>
          <w:color w:val="000000"/>
          <w:sz w:val="28"/>
          <w:szCs w:val="28"/>
          <w14:textFill>
            <w14:solidFill>
              <w14:srgbClr w14:val="000000">
                <w14:alpha w14:val="3000"/>
              </w14:srgbClr>
            </w14:solidFill>
          </w14:textFill>
        </w:rPr>
        <w:t>International monitoring shows that pharmaceutical contamination is geographically widespread. A coordinated survey of rivers in many countries identified active pharmaceutical ingredients across diverse social, climatic, and wastewater-management settings. Concentrations and mixture profiles varied with medicine use, sanitation, waste management, and hydrology. This distribution supports analytical approaches suited to different resource settings, provided that limits on specificity and quantitative interpretation remain explicit (Wilkinson et al., 2022).</w:t>
      </w:r>
    </w:p>
    <w:p w14:paraId="68017E35" w14:textId="77777777" w:rsidR="00382125" w:rsidRDefault="00382125" w:rsidP="00382125">
      <w:pPr>
        <w:bidi w:val="0"/>
        <w:spacing w:line="480" w:lineRule="auto"/>
        <w:jc w:val="both"/>
        <w:rPr>
          <w:rFonts w:asciiTheme="majorBidi" w:hAnsiTheme="majorBidi" w:cstheme="majorBidi"/>
          <w:color w:val="000000"/>
          <w:sz w:val="28"/>
          <w:szCs w:val="28"/>
          <w14:textFill>
            <w14:solidFill>
              <w14:srgbClr w14:val="000000">
                <w14:alpha w14:val="3000"/>
              </w14:srgbClr>
            </w14:solidFill>
          </w14:textFill>
        </w:rPr>
      </w:pPr>
    </w:p>
    <w:p w14:paraId="1C53B55C" w14:textId="77777777" w:rsidR="00382125" w:rsidRPr="00E61598" w:rsidRDefault="00382125" w:rsidP="00382125">
      <w:pPr>
        <w:bidi w:val="0"/>
        <w:spacing w:line="480" w:lineRule="auto"/>
        <w:jc w:val="both"/>
        <w:rPr>
          <w:rFonts w:asciiTheme="majorBidi" w:hAnsiTheme="majorBidi" w:cstheme="majorBidi"/>
          <w:color w:val="000000"/>
          <w:sz w:val="28"/>
          <w:szCs w:val="28"/>
          <w14:textFill>
            <w14:solidFill>
              <w14:srgbClr w14:val="000000">
                <w14:alpha w14:val="3000"/>
              </w14:srgbClr>
            </w14:solidFill>
          </w14:textFill>
        </w:rPr>
      </w:pPr>
    </w:p>
    <w:p w14:paraId="526158CC" w14:textId="77777777" w:rsidR="0018719B" w:rsidRPr="001B717E" w:rsidRDefault="0018719B" w:rsidP="00E61598">
      <w:pPr>
        <w:bidi w:val="0"/>
        <w:spacing w:line="480" w:lineRule="auto"/>
        <w:jc w:val="both"/>
        <w:rPr>
          <w:rFonts w:asciiTheme="majorBidi" w:hAnsiTheme="majorBidi" w:cstheme="majorBidi"/>
          <w:b/>
          <w:bCs/>
          <w:color w:val="000000"/>
          <w:sz w:val="32"/>
          <w:szCs w:val="32"/>
          <w14:textFill>
            <w14:solidFill>
              <w14:srgbClr w14:val="000000">
                <w14:alpha w14:val="3000"/>
              </w14:srgbClr>
            </w14:solidFill>
          </w14:textFill>
        </w:rPr>
      </w:pPr>
      <w:r w:rsidRPr="001B717E">
        <w:rPr>
          <w:rFonts w:asciiTheme="majorBidi" w:hAnsiTheme="majorBidi" w:cstheme="majorBidi"/>
          <w:b/>
          <w:bCs/>
          <w:color w:val="000000"/>
          <w:sz w:val="32"/>
          <w:szCs w:val="32"/>
          <w14:textFill>
            <w14:solidFill>
              <w14:srgbClr w14:val="000000">
                <w14:alpha w14:val="3000"/>
              </w14:srgbClr>
            </w14:solidFill>
          </w14:textFill>
        </w:rPr>
        <w:lastRenderedPageBreak/>
        <w:t>2.1.2 Environmental Relevance of Ibuprofen</w:t>
      </w:r>
    </w:p>
    <w:p w14:paraId="7B9863CC" w14:textId="77777777" w:rsidR="008513FF" w:rsidRDefault="00AB2AB5">
      <w:pPr>
        <w:bidi w:val="0"/>
        <w:spacing w:line="480" w:lineRule="auto"/>
        <w:ind w:firstLine="720"/>
        <w:jc w:val="both"/>
      </w:pPr>
      <w:r>
        <w:rPr>
          <w:rFonts w:ascii="Times New Roman" w:hAnsi="Times New Roman"/>
          <w:sz w:val="28"/>
        </w:rPr>
        <w:t>A recent Iraqi study provides direct evidence for the environmental relevance of ibuprofen. Mohammed et al. (2025) monitored five wastewater treatment plants in Babylon Governorate from January to December 2024 and detected ibuprofen in all analyzed sewage samples. Reported influent concentrations were 10.45–1096 µg/L and effluent concentrations were 7.52–945 µg/L, demonstrating that appreciable amounts can remain after treatment. At the international level, ibuprofen has been reported in wastewater and surface water across many countries, commonly from ng/L to µg/L depending on matrix and location (Jan-Roblero &amp; Cruz-Maya, 2023). In environmental waters, ibuprofen occurs mainly as dissolved parent drug and transformation/metabolic products; because it is a weak acid (pKa about 4.9), the ionized ibuprofen anion predominates at circumneutral pH, affecting mobility, sorption, and treatment behavior.</w:t>
      </w:r>
    </w:p>
    <w:p w14:paraId="20397336" w14:textId="77777777" w:rsidR="008513FF" w:rsidRDefault="00AB2AB5">
      <w:pPr>
        <w:bidi w:val="0"/>
        <w:spacing w:line="480" w:lineRule="auto"/>
        <w:ind w:firstLine="720"/>
        <w:jc w:val="both"/>
      </w:pPr>
      <w:r>
        <w:rPr>
          <w:rFonts w:ascii="Times New Roman" w:hAnsi="Times New Roman"/>
          <w:sz w:val="28"/>
        </w:rPr>
        <w:t xml:space="preserve">Ibuprofen is clinically safe when used appropriately, but high-dose or overdose exposure can produce gastrointestinal, renal, neurological, and metabolic toxicity; severe and fatal overdose is uncommon and usually involves very high doses or complicating factors. In aquatic organisms, chronic exposure has been associated with oxidative stress, tissue injury, altered growth, reproduction, and behavior. These clinical and ecotoxicological observations should not be equated with effects at ordinary environmental concentrations; </w:t>
      </w:r>
      <w:r>
        <w:rPr>
          <w:rFonts w:ascii="Times New Roman" w:hAnsi="Times New Roman"/>
          <w:sz w:val="28"/>
        </w:rPr>
        <w:lastRenderedPageBreak/>
        <w:t>they are included to explain why occurrence, fate, and exposure monitoring are important (Jan-Roblero &amp; Cruz-Maya, 2023; Volans et al., 2003).</w:t>
      </w:r>
    </w:p>
    <w:p w14:paraId="570599E2" w14:textId="77777777" w:rsidR="0018719B" w:rsidRPr="00E61598" w:rsidRDefault="0018719B" w:rsidP="00E61598">
      <w:pPr>
        <w:bidi w:val="0"/>
        <w:spacing w:line="480" w:lineRule="auto"/>
        <w:ind w:firstLine="720"/>
        <w:jc w:val="both"/>
        <w:rPr>
          <w:rFonts w:asciiTheme="majorBidi" w:hAnsiTheme="majorBidi" w:cstheme="majorBidi"/>
          <w:color w:val="000000"/>
          <w:sz w:val="28"/>
          <w:szCs w:val="28"/>
          <w14:textFill>
            <w14:solidFill>
              <w14:srgbClr w14:val="000000">
                <w14:alpha w14:val="3000"/>
              </w14:srgbClr>
            </w14:solidFill>
          </w14:textFill>
        </w:rPr>
      </w:pPr>
      <w:r w:rsidRPr="00E61598">
        <w:rPr>
          <w:rFonts w:asciiTheme="majorBidi" w:hAnsiTheme="majorBidi" w:cstheme="majorBidi"/>
          <w:color w:val="000000"/>
          <w:sz w:val="28"/>
          <w:szCs w:val="28"/>
          <w14:textFill>
            <w14:solidFill>
              <w14:srgbClr w14:val="000000">
                <w14:alpha w14:val="3000"/>
              </w14:srgbClr>
            </w14:solidFill>
          </w14:textFill>
        </w:rPr>
        <w:t>Ibuprofen is a non-steroidal anti-inflammatory drug used extensively for pain, fever, and inflammation. It undergoes metabolism and renal elimination, so urine contains drug-related metabolites together with a smaller proportion of unchanged compound. After discharge, ionization, biodegradation, sorption, dilution, and treatment conditions influence its environmental fate. These characteristics support its use as a model analyte, although fortified unchanged ibuprofen must be distinguished from the parent-metabolite mixtures encountered in authentic excretion and environmental monitoring (Davies, 1998; aus der Beek et al., 2016).</w:t>
      </w:r>
    </w:p>
    <w:p w14:paraId="0CED66F2" w14:textId="77777777" w:rsidR="00382125" w:rsidRDefault="0018719B" w:rsidP="00382125">
      <w:pPr>
        <w:bidi w:val="0"/>
        <w:spacing w:line="480" w:lineRule="auto"/>
        <w:ind w:firstLine="720"/>
        <w:jc w:val="both"/>
        <w:rPr>
          <w:rFonts w:asciiTheme="majorBidi" w:hAnsiTheme="majorBidi" w:cstheme="majorBidi"/>
          <w:color w:val="000000"/>
          <w:sz w:val="28"/>
          <w:szCs w:val="28"/>
          <w14:textFill>
            <w14:solidFill>
              <w14:srgbClr w14:val="000000">
                <w14:alpha w14:val="3000"/>
              </w14:srgbClr>
            </w14:solidFill>
          </w14:textFill>
        </w:rPr>
      </w:pPr>
      <w:r w:rsidRPr="00E61598">
        <w:rPr>
          <w:rFonts w:asciiTheme="majorBidi" w:hAnsiTheme="majorBidi" w:cstheme="majorBidi"/>
          <w:color w:val="000000"/>
          <w:sz w:val="28"/>
          <w:szCs w:val="28"/>
          <w14:textFill>
            <w14:solidFill>
              <w14:srgbClr w14:val="000000">
                <w14:alpha w14:val="3000"/>
              </w14:srgbClr>
            </w14:solidFill>
          </w14:textFill>
        </w:rPr>
        <w:t xml:space="preserve">Aquatic organisms may experience repeated exposure to pharmaceutical mixtures over periods longer than acute toxicity tests. Non-steroidal anti-inflammatory drugs have been associated with biochemical, physiological, behavioral, and reproductive responses in non-target species, although effects differ among compounds, organisms, exposure levels, and designs. Risk assessment must compare environmental concentrations with appropriate effect data and should not infer ecological harm from detection alone (Fent et al., </w:t>
      </w:r>
    </w:p>
    <w:p w14:paraId="0A92FE5A" w14:textId="77777777" w:rsidR="00704449" w:rsidRDefault="00704449" w:rsidP="00382125">
      <w:pPr>
        <w:bidi w:val="0"/>
        <w:spacing w:line="480" w:lineRule="auto"/>
        <w:jc w:val="both"/>
        <w:rPr>
          <w:rFonts w:asciiTheme="majorBidi" w:hAnsiTheme="majorBidi" w:cstheme="majorBidi"/>
          <w:b/>
          <w:bCs/>
          <w:color w:val="000000"/>
          <w:sz w:val="32"/>
          <w:szCs w:val="32"/>
          <w14:textFill>
            <w14:solidFill>
              <w14:srgbClr w14:val="000000">
                <w14:alpha w14:val="3000"/>
              </w14:srgbClr>
            </w14:solidFill>
          </w14:textFill>
        </w:rPr>
      </w:pPr>
    </w:p>
    <w:p w14:paraId="44346B28" w14:textId="77777777" w:rsidR="00704449" w:rsidRDefault="00704449" w:rsidP="00704449">
      <w:pPr>
        <w:bidi w:val="0"/>
        <w:spacing w:line="480" w:lineRule="auto"/>
        <w:jc w:val="both"/>
        <w:rPr>
          <w:rFonts w:asciiTheme="majorBidi" w:hAnsiTheme="majorBidi" w:cstheme="majorBidi"/>
          <w:b/>
          <w:bCs/>
          <w:color w:val="000000"/>
          <w:sz w:val="32"/>
          <w:szCs w:val="32"/>
          <w14:textFill>
            <w14:solidFill>
              <w14:srgbClr w14:val="000000">
                <w14:alpha w14:val="3000"/>
              </w14:srgbClr>
            </w14:solidFill>
          </w14:textFill>
        </w:rPr>
      </w:pPr>
    </w:p>
    <w:p w14:paraId="29FFBAAB" w14:textId="77777777" w:rsidR="0018719B" w:rsidRPr="001B717E" w:rsidRDefault="0018719B" w:rsidP="00704449">
      <w:pPr>
        <w:bidi w:val="0"/>
        <w:spacing w:line="480" w:lineRule="auto"/>
        <w:jc w:val="both"/>
        <w:rPr>
          <w:rFonts w:asciiTheme="majorBidi" w:hAnsiTheme="majorBidi" w:cstheme="majorBidi"/>
          <w:b/>
          <w:bCs/>
          <w:color w:val="000000"/>
          <w:sz w:val="32"/>
          <w:szCs w:val="32"/>
          <w14:textFill>
            <w14:solidFill>
              <w14:srgbClr w14:val="000000">
                <w14:alpha w14:val="3000"/>
              </w14:srgbClr>
            </w14:solidFill>
          </w14:textFill>
        </w:rPr>
      </w:pPr>
      <w:r w:rsidRPr="001B717E">
        <w:rPr>
          <w:rFonts w:asciiTheme="majorBidi" w:hAnsiTheme="majorBidi" w:cstheme="majorBidi"/>
          <w:b/>
          <w:bCs/>
          <w:color w:val="000000"/>
          <w:sz w:val="32"/>
          <w:szCs w:val="32"/>
          <w14:textFill>
            <w14:solidFill>
              <w14:srgbClr w14:val="000000">
                <w14:alpha w14:val="3000"/>
              </w14:srgbClr>
            </w14:solidFill>
          </w14:textFill>
        </w:rPr>
        <w:lastRenderedPageBreak/>
        <w:t>2.1.3 From Environmental Contamination to Human Biomonitoring</w:t>
      </w:r>
    </w:p>
    <w:p w14:paraId="52A9037E" w14:textId="77777777" w:rsidR="008513FF" w:rsidRDefault="00AB2AB5">
      <w:pPr>
        <w:bidi w:val="0"/>
        <w:spacing w:line="480" w:lineRule="auto"/>
        <w:ind w:firstLine="720"/>
        <w:jc w:val="both"/>
      </w:pPr>
      <w:r>
        <w:rPr>
          <w:rFonts w:ascii="Times New Roman" w:hAnsi="Times New Roman"/>
          <w:sz w:val="28"/>
        </w:rPr>
        <w:t>Fortified urine (also called spiked urine) is a urine matrix to which a known amount of an analyte is deliberately added during method development. Its purpose is to evaluate recovery, matrix influence, response behavior, and analytical performance under controlled conditions. It differs from authentic urine collected after real exposure or medication use, where the analyte concentration is unknown and the specimen may contain metabolites and conjugates formed in vivo. Thus, fortified urine is a controlled analytical model, whereas authentic urine represents biological exposure and metabolism.</w:t>
      </w:r>
    </w:p>
    <w:p w14:paraId="38F7DCA7" w14:textId="77777777" w:rsidR="0018719B" w:rsidRPr="00E61598" w:rsidRDefault="0018719B" w:rsidP="00E61598">
      <w:pPr>
        <w:bidi w:val="0"/>
        <w:spacing w:line="480" w:lineRule="auto"/>
        <w:ind w:firstLine="720"/>
        <w:jc w:val="both"/>
        <w:rPr>
          <w:rFonts w:asciiTheme="majorBidi" w:hAnsiTheme="majorBidi" w:cstheme="majorBidi"/>
          <w:color w:val="000000"/>
          <w:sz w:val="28"/>
          <w:szCs w:val="28"/>
          <w14:textFill>
            <w14:solidFill>
              <w14:srgbClr w14:val="000000">
                <w14:alpha w14:val="3000"/>
              </w14:srgbClr>
            </w14:solidFill>
          </w14:textFill>
        </w:rPr>
      </w:pPr>
      <w:r w:rsidRPr="00E61598">
        <w:rPr>
          <w:rFonts w:asciiTheme="majorBidi" w:hAnsiTheme="majorBidi" w:cstheme="majorBidi"/>
          <w:color w:val="000000"/>
          <w:sz w:val="28"/>
          <w:szCs w:val="28"/>
          <w14:textFill>
            <w14:solidFill>
              <w14:srgbClr w14:val="000000">
                <w14:alpha w14:val="3000"/>
              </w14:srgbClr>
            </w14:solidFill>
          </w14:textFill>
        </w:rPr>
        <w:t>Environmental monitoring and human biomonitoring answer related but different questions. Measurements in water, air, soil, food, or consumer products characterize external contamination and possible exposure sources. Human biomonitoring measures a chemical, metabolite, or response marker in a biological specimen and thus provides evidence that uptake has occurred. It integrates exposure from several routes, but it usually cannot identify the source without accompanying environmental, behavioral, and temporal information. This distinction is essential when a biological matrix is used in research framed by environmental pollution (WHO Regional Office for Europe, 2023).</w:t>
      </w:r>
    </w:p>
    <w:p w14:paraId="17D8D161" w14:textId="77777777" w:rsidR="0018719B" w:rsidRPr="00E61598" w:rsidRDefault="0018719B" w:rsidP="00E61598">
      <w:pPr>
        <w:bidi w:val="0"/>
        <w:spacing w:line="480" w:lineRule="auto"/>
        <w:ind w:firstLine="720"/>
        <w:jc w:val="both"/>
        <w:rPr>
          <w:rFonts w:asciiTheme="majorBidi" w:hAnsiTheme="majorBidi" w:cstheme="majorBidi"/>
          <w:color w:val="000000"/>
          <w:sz w:val="28"/>
          <w:szCs w:val="28"/>
          <w14:textFill>
            <w14:solidFill>
              <w14:srgbClr w14:val="000000">
                <w14:alpha w14:val="3000"/>
              </w14:srgbClr>
            </w14:solidFill>
          </w14:textFill>
        </w:rPr>
      </w:pPr>
      <w:r w:rsidRPr="00E61598">
        <w:rPr>
          <w:rFonts w:asciiTheme="majorBidi" w:hAnsiTheme="majorBidi" w:cstheme="majorBidi"/>
          <w:color w:val="000000"/>
          <w:sz w:val="28"/>
          <w:szCs w:val="28"/>
          <w14:textFill>
            <w14:solidFill>
              <w14:srgbClr w14:val="000000">
                <w14:alpha w14:val="3000"/>
              </w14:srgbClr>
            </w14:solidFill>
          </w14:textFill>
        </w:rPr>
        <w:lastRenderedPageBreak/>
        <w:t>Urine is widely used for chemicals that are eliminated rapidly or converted to water-soluble metabolites. Collection is non-invasive, repeat sampling is feasible, and sufficient volume can often be obtained for several analytical procedures. At the same time, a spot sample reflects recent exposure, renal handling, hydration, and the interval since the previous void. Concentrations may also be affected by age, diet, medication, disease, collection time, storage, and normalization method. These factors make urine informative but analytically demanding (Vorkamp et al., 2021; Bouatra et al., 2013).</w:t>
      </w:r>
    </w:p>
    <w:p w14:paraId="73E5407D" w14:textId="77777777" w:rsidR="0018719B" w:rsidRPr="00E61598" w:rsidRDefault="0018719B" w:rsidP="00E61598">
      <w:pPr>
        <w:bidi w:val="0"/>
        <w:spacing w:line="480" w:lineRule="auto"/>
        <w:ind w:firstLine="720"/>
        <w:jc w:val="both"/>
        <w:rPr>
          <w:rFonts w:asciiTheme="majorBidi" w:hAnsiTheme="majorBidi" w:cstheme="majorBidi"/>
          <w:color w:val="000000"/>
          <w:sz w:val="28"/>
          <w:szCs w:val="28"/>
          <w14:textFill>
            <w14:solidFill>
              <w14:srgbClr w14:val="000000">
                <w14:alpha w14:val="3000"/>
              </w14:srgbClr>
            </w14:solidFill>
          </w14:textFill>
        </w:rPr>
      </w:pPr>
      <w:r w:rsidRPr="00E61598">
        <w:rPr>
          <w:rFonts w:asciiTheme="majorBidi" w:hAnsiTheme="majorBidi" w:cstheme="majorBidi"/>
          <w:color w:val="000000"/>
          <w:sz w:val="28"/>
          <w:szCs w:val="28"/>
          <w14:textFill>
            <w14:solidFill>
              <w14:srgbClr w14:val="000000">
                <w14:alpha w14:val="3000"/>
              </w14:srgbClr>
            </w14:solidFill>
          </w14:textFill>
        </w:rPr>
        <w:t>The present work uses fortified urine rather than urine collected to assess population exposure. Fortification provides a controlled way to test whether a response observed in water remains measurable after introduction of proteins, salts, metabolites, endogenous fluorophores, and other matrix constituents. It does not reproduce absorption, metabolism, excretion, or the distribution of analytes in an exposed population. Accordingly, the experimental result should be interpreted as evidence about matrix compatibility and analytical feasibility, not as evidence of environmental exposure or body burden.</w:t>
      </w:r>
    </w:p>
    <w:p w14:paraId="3CE7FBD6" w14:textId="77777777" w:rsidR="0018719B" w:rsidRPr="001B717E" w:rsidRDefault="0018719B" w:rsidP="00E61598">
      <w:pPr>
        <w:bidi w:val="0"/>
        <w:spacing w:line="480" w:lineRule="auto"/>
        <w:jc w:val="both"/>
        <w:rPr>
          <w:rFonts w:asciiTheme="majorBidi" w:hAnsiTheme="majorBidi" w:cstheme="majorBidi"/>
          <w:b/>
          <w:bCs/>
          <w:color w:val="000000"/>
          <w:sz w:val="32"/>
          <w:szCs w:val="32"/>
          <w14:textFill>
            <w14:solidFill>
              <w14:srgbClr w14:val="000000">
                <w14:alpha w14:val="3000"/>
              </w14:srgbClr>
            </w14:solidFill>
          </w14:textFill>
        </w:rPr>
      </w:pPr>
      <w:r w:rsidRPr="001B717E">
        <w:rPr>
          <w:rFonts w:asciiTheme="majorBidi" w:hAnsiTheme="majorBidi" w:cstheme="majorBidi"/>
          <w:b/>
          <w:bCs/>
          <w:color w:val="000000"/>
          <w:sz w:val="32"/>
          <w:szCs w:val="32"/>
          <w14:textFill>
            <w14:solidFill>
              <w14:srgbClr w14:val="000000">
                <w14:alpha w14:val="3000"/>
              </w14:srgbClr>
            </w14:solidFill>
          </w14:textFill>
        </w:rPr>
        <w:t>2.1.4 Analytical Requirements for Pollution-Related Bioanalysis</w:t>
      </w:r>
    </w:p>
    <w:p w14:paraId="2AB52778" w14:textId="77777777" w:rsidR="0018719B" w:rsidRPr="00E61598" w:rsidRDefault="0018719B" w:rsidP="00E61598">
      <w:pPr>
        <w:bidi w:val="0"/>
        <w:spacing w:line="480" w:lineRule="auto"/>
        <w:ind w:firstLine="720"/>
        <w:jc w:val="both"/>
        <w:rPr>
          <w:rFonts w:asciiTheme="majorBidi" w:hAnsiTheme="majorBidi" w:cstheme="majorBidi"/>
          <w:color w:val="000000"/>
          <w:sz w:val="28"/>
          <w:szCs w:val="28"/>
          <w14:textFill>
            <w14:solidFill>
              <w14:srgbClr w14:val="000000">
                <w14:alpha w14:val="3000"/>
              </w14:srgbClr>
            </w14:solidFill>
          </w14:textFill>
        </w:rPr>
      </w:pPr>
      <w:r w:rsidRPr="00E61598">
        <w:rPr>
          <w:rFonts w:asciiTheme="majorBidi" w:hAnsiTheme="majorBidi" w:cstheme="majorBidi"/>
          <w:color w:val="000000"/>
          <w:sz w:val="28"/>
          <w:szCs w:val="28"/>
          <w14:textFill>
            <w14:solidFill>
              <w14:srgbClr w14:val="000000">
                <w14:alpha w14:val="3000"/>
              </w14:srgbClr>
            </w14:solidFill>
          </w14:textFill>
        </w:rPr>
        <w:t xml:space="preserve">Pollution-related bioanalysis requires an explicit definition of the measurand. Quantifying unchanged ibuprofen is not equivalent to measuring a collective response from the drug, metabolites, endogenous fluorophores, or nanoparticle-associated species. Chromatography with mass spectrometric </w:t>
      </w:r>
      <w:r w:rsidRPr="00E61598">
        <w:rPr>
          <w:rFonts w:asciiTheme="majorBidi" w:hAnsiTheme="majorBidi" w:cstheme="majorBidi"/>
          <w:color w:val="000000"/>
          <w:sz w:val="28"/>
          <w:szCs w:val="28"/>
          <w14:textFill>
            <w14:solidFill>
              <w14:srgbClr w14:val="000000">
                <w14:alpha w14:val="3000"/>
              </w14:srgbClr>
            </w14:solidFill>
          </w14:textFill>
        </w:rPr>
        <w:lastRenderedPageBreak/>
        <w:t>detection is commonly used when identity and individual metabolites must be resolved. Simpler optical methods may support screening, but their signals require blanks, interferents, matrix-matched standards, and reference-method comparison before chemical selectivity can be claimed (Tkalec et al., 2023; Piechocka et al., 2023).</w:t>
      </w:r>
    </w:p>
    <w:p w14:paraId="02B80190" w14:textId="77777777" w:rsidR="00485579" w:rsidRPr="00E61598" w:rsidRDefault="0018719B" w:rsidP="00382125">
      <w:pPr>
        <w:bidi w:val="0"/>
        <w:spacing w:line="480" w:lineRule="auto"/>
        <w:ind w:firstLine="720"/>
        <w:jc w:val="both"/>
        <w:rPr>
          <w:rFonts w:asciiTheme="majorBidi" w:hAnsiTheme="majorBidi" w:cstheme="majorBidi"/>
          <w:color w:val="000000"/>
          <w:sz w:val="28"/>
          <w:szCs w:val="28"/>
          <w14:textFill>
            <w14:solidFill>
              <w14:srgbClr w14:val="000000">
                <w14:alpha w14:val="3000"/>
              </w14:srgbClr>
            </w14:solidFill>
          </w14:textFill>
        </w:rPr>
      </w:pPr>
      <w:r w:rsidRPr="00E61598">
        <w:rPr>
          <w:rFonts w:asciiTheme="majorBidi" w:hAnsiTheme="majorBidi" w:cstheme="majorBidi"/>
          <w:color w:val="000000"/>
          <w:sz w:val="28"/>
          <w:szCs w:val="28"/>
          <w14:textFill>
            <w14:solidFill>
              <w14:srgbClr w14:val="000000">
                <w14:alpha w14:val="3000"/>
              </w14:srgbClr>
            </w14:solidFill>
          </w14:textFill>
        </w:rPr>
        <w:t>Fluorescence measurements are influenced by the chemical environment as well as analyte concentration. pH and polarity can change ionization and excited-state behavior; absorbing compounds can attenuate excitation or emission; turbidity and particles can scatter light; and high absorbance can produce inner-filter effects. Urine introduces all of these possibilities simultaneously. A difference between water and urine may therefore reflect matrix-dependent optical or interfacial effects rather than a simple change in sensitivity (Lakowicz, 2006; Valeur &amp; Berberan-Santos, 2012).</w:t>
      </w:r>
    </w:p>
    <w:p w14:paraId="6820920E" w14:textId="77777777" w:rsidR="0018719B" w:rsidRPr="00485579" w:rsidRDefault="0018719B" w:rsidP="00E61598">
      <w:pPr>
        <w:bidi w:val="0"/>
        <w:spacing w:line="480" w:lineRule="auto"/>
        <w:jc w:val="both"/>
        <w:rPr>
          <w:rFonts w:asciiTheme="majorBidi" w:hAnsiTheme="majorBidi" w:cstheme="majorBidi"/>
          <w:b/>
          <w:bCs/>
          <w:color w:val="000000"/>
          <w:sz w:val="32"/>
          <w:szCs w:val="32"/>
          <w14:textFill>
            <w14:solidFill>
              <w14:srgbClr w14:val="000000">
                <w14:alpha w14:val="3000"/>
              </w14:srgbClr>
            </w14:solidFill>
          </w14:textFill>
        </w:rPr>
      </w:pPr>
      <w:r w:rsidRPr="00485579">
        <w:rPr>
          <w:rFonts w:asciiTheme="majorBidi" w:hAnsiTheme="majorBidi" w:cstheme="majorBidi"/>
          <w:b/>
          <w:bCs/>
          <w:color w:val="000000"/>
          <w:sz w:val="32"/>
          <w:szCs w:val="32"/>
          <w14:textFill>
            <w14:solidFill>
              <w14:srgbClr w14:val="000000">
                <w14:alpha w14:val="3000"/>
              </w14:srgbClr>
            </w14:solidFill>
          </w14:textFill>
        </w:rPr>
        <w:t>2.1.5 Link with the Experimental Design of the Present Study</w:t>
      </w:r>
    </w:p>
    <w:p w14:paraId="44900B63" w14:textId="77777777" w:rsidR="008513FF" w:rsidRDefault="00AB2AB5">
      <w:pPr>
        <w:bidi w:val="0"/>
        <w:spacing w:line="480" w:lineRule="auto"/>
        <w:ind w:firstLine="720"/>
        <w:jc w:val="both"/>
      </w:pPr>
      <w:r>
        <w:rPr>
          <w:rFonts w:ascii="Times New Roman" w:hAnsi="Times New Roman"/>
          <w:sz w:val="28"/>
        </w:rPr>
        <w:t>One Health is an integrated approach that aims to balance and optimize the health of people, animals, and ecosystems. In this thesis, the concept is relevant because pharmaceutical use in humans can lead to drug residues in wastewater, environmental exposure of non-target organisms, and a need for analytical tools that connect environmental and biological monitoring (One Health High-Level Expert Panel, 2022).</w:t>
      </w:r>
    </w:p>
    <w:p w14:paraId="6511BFD0" w14:textId="77777777" w:rsidR="0018719B" w:rsidRPr="00E61598" w:rsidRDefault="0018719B" w:rsidP="00E61598">
      <w:pPr>
        <w:bidi w:val="0"/>
        <w:spacing w:line="480" w:lineRule="auto"/>
        <w:ind w:firstLine="720"/>
        <w:jc w:val="both"/>
        <w:rPr>
          <w:rFonts w:asciiTheme="majorBidi" w:hAnsiTheme="majorBidi" w:cstheme="majorBidi"/>
          <w:color w:val="000000"/>
          <w:sz w:val="28"/>
          <w:szCs w:val="28"/>
          <w14:textFill>
            <w14:solidFill>
              <w14:srgbClr w14:val="000000">
                <w14:alpha w14:val="3000"/>
              </w14:srgbClr>
            </w14:solidFill>
          </w14:textFill>
        </w:rPr>
      </w:pPr>
      <w:r w:rsidRPr="00E61598">
        <w:rPr>
          <w:rFonts w:asciiTheme="majorBidi" w:hAnsiTheme="majorBidi" w:cstheme="majorBidi"/>
          <w:color w:val="000000"/>
          <w:sz w:val="28"/>
          <w:szCs w:val="28"/>
          <w14:textFill>
            <w14:solidFill>
              <w14:srgbClr w14:val="000000">
                <w14:alpha w14:val="3000"/>
              </w14:srgbClr>
            </w14:solidFill>
          </w14:textFill>
        </w:rPr>
        <w:lastRenderedPageBreak/>
        <w:t>The practical design of this thesis follows a staged analytical logic. Tannic-acid-coated iron oxide nanoparticles are prepared and characterized before use as a modifiable interfacial material in the optical experiments. Ibuprofen is then examined in distilled water, where matrix complexity is limited, before transfer to fortified urine under comparable conditions. This sequence helps separate a basic analyte-nanoparticle response from changes introduced by the biological matrix and provides a basis for identifying the controls required in later work (Laurent et al., 2008; Mourdikoudis et al., 2018).</w:t>
      </w:r>
    </w:p>
    <w:p w14:paraId="74F86926" w14:textId="77777777" w:rsidR="0018719B" w:rsidRDefault="0018719B" w:rsidP="00E61598">
      <w:pPr>
        <w:bidi w:val="0"/>
        <w:spacing w:line="480" w:lineRule="auto"/>
        <w:ind w:firstLine="720"/>
        <w:jc w:val="both"/>
        <w:rPr>
          <w:rFonts w:asciiTheme="majorBidi" w:hAnsiTheme="majorBidi" w:cstheme="majorBidi"/>
          <w:color w:val="000000"/>
          <w:sz w:val="28"/>
          <w:szCs w:val="28"/>
          <w14:textFill>
            <w14:solidFill>
              <w14:srgbClr w14:val="000000">
                <w14:alpha w14:val="3000"/>
              </w14:srgbClr>
            </w14:solidFill>
          </w14:textFill>
        </w:rPr>
      </w:pPr>
      <w:r w:rsidRPr="00E61598">
        <w:rPr>
          <w:rFonts w:asciiTheme="majorBidi" w:hAnsiTheme="majorBidi" w:cstheme="majorBidi"/>
          <w:color w:val="000000"/>
          <w:sz w:val="28"/>
          <w:szCs w:val="28"/>
          <w14:textFill>
            <w14:solidFill>
              <w14:srgbClr w14:val="000000">
                <w14:alpha w14:val="3000"/>
              </w14:srgbClr>
            </w14:solidFill>
          </w14:textFill>
        </w:rPr>
        <w:t>The environmental relevance of the study lies in method development at the boundary between pharmaceutical contamination and internal-exposure assessment. A rapid fluorescence platform could eventually support preliminary screening where advanced instrumentation is not immediately available, but only after concentration traceability, selectivity, recovery, precision, detection capability, robustness, and agreement with a reference method have been demonstrated. The present experiments address the earlier question of whether an ordered response can be observed in water and retained in fortified urine. They do not quantify pharmaceutical pollution, establish environmental risk, or constitute a validated human biomonitoring method.</w:t>
      </w:r>
    </w:p>
    <w:p w14:paraId="78E6C7CB" w14:textId="77777777" w:rsidR="0018719B" w:rsidRPr="00485579" w:rsidRDefault="0018719B" w:rsidP="00E61598">
      <w:pPr>
        <w:bidi w:val="0"/>
        <w:spacing w:line="480" w:lineRule="auto"/>
        <w:jc w:val="both"/>
        <w:rPr>
          <w:rFonts w:asciiTheme="majorBidi" w:hAnsiTheme="majorBidi" w:cstheme="majorBidi"/>
          <w:b/>
          <w:bCs/>
          <w:color w:val="000000"/>
          <w:sz w:val="32"/>
          <w:szCs w:val="32"/>
          <w14:textFill>
            <w14:solidFill>
              <w14:srgbClr w14:val="000000">
                <w14:alpha w14:val="3000"/>
              </w14:srgbClr>
            </w14:solidFill>
          </w14:textFill>
        </w:rPr>
      </w:pPr>
      <w:r w:rsidRPr="00485579">
        <w:rPr>
          <w:rFonts w:asciiTheme="majorBidi" w:hAnsiTheme="majorBidi" w:cstheme="majorBidi"/>
          <w:b/>
          <w:bCs/>
          <w:color w:val="000000"/>
          <w:sz w:val="32"/>
          <w:szCs w:val="32"/>
          <w14:textFill>
            <w14:solidFill>
              <w14:srgbClr w14:val="000000">
                <w14:alpha w14:val="3000"/>
              </w14:srgbClr>
            </w14:solidFill>
          </w14:textFill>
        </w:rPr>
        <w:t>2.2 Urine as a Bioanalytical Matrix</w:t>
      </w:r>
    </w:p>
    <w:p w14:paraId="488BB3A7" w14:textId="77777777" w:rsidR="0018719B" w:rsidRPr="00E61598" w:rsidRDefault="0018719B" w:rsidP="00E61598">
      <w:pPr>
        <w:bidi w:val="0"/>
        <w:spacing w:line="480" w:lineRule="auto"/>
        <w:ind w:firstLine="720"/>
        <w:jc w:val="both"/>
        <w:rPr>
          <w:rFonts w:asciiTheme="majorBidi" w:hAnsiTheme="majorBidi" w:cstheme="majorBidi"/>
          <w:color w:val="000000"/>
          <w:sz w:val="28"/>
          <w:szCs w:val="28"/>
          <w14:textFill>
            <w14:solidFill>
              <w14:srgbClr w14:val="000000">
                <w14:alpha w14:val="3000"/>
              </w14:srgbClr>
            </w14:solidFill>
          </w14:textFill>
        </w:rPr>
      </w:pPr>
      <w:r w:rsidRPr="00E61598">
        <w:rPr>
          <w:rFonts w:asciiTheme="majorBidi" w:hAnsiTheme="majorBidi" w:cstheme="majorBidi"/>
          <w:color w:val="000000"/>
          <w:sz w:val="28"/>
          <w:szCs w:val="28"/>
          <w14:textFill>
            <w14:solidFill>
              <w14:srgbClr w14:val="000000">
                <w14:alpha w14:val="3000"/>
              </w14:srgbClr>
            </w14:solidFill>
          </w14:textFill>
        </w:rPr>
        <w:t xml:space="preserve">Urine is a complex aqueous biological fluid produced through glomerular filtration, tubular reabsorption, and tubular secretion. It contains inorganic ions, </w:t>
      </w:r>
      <w:r w:rsidRPr="00E61598">
        <w:rPr>
          <w:rFonts w:asciiTheme="majorBidi" w:hAnsiTheme="majorBidi" w:cstheme="majorBidi"/>
          <w:color w:val="000000"/>
          <w:sz w:val="28"/>
          <w:szCs w:val="28"/>
          <w14:textFill>
            <w14:solidFill>
              <w14:srgbClr w14:val="000000">
                <w14:alpha w14:val="3000"/>
              </w14:srgbClr>
            </w14:solidFill>
          </w14:textFill>
        </w:rPr>
        <w:lastRenderedPageBreak/>
        <w:t>urea, creatinine, organic acids, amino acids, low-molecular-weight metabolites, proteins, peptides, hormones, pharmaceuticals, and xenobiotic metabolites. Metabolomic resources demonstrate the extraordinary chemical diversity of this matrix, while biomonitoring literature shows its value for assessing internal exposure and biological status (Bouatra et al., 2013; Wishart et al., 2022).</w:t>
      </w:r>
    </w:p>
    <w:p w14:paraId="3277DFB7" w14:textId="77777777" w:rsidR="0018719B" w:rsidRPr="00E61598" w:rsidRDefault="0018719B" w:rsidP="00E61598">
      <w:pPr>
        <w:bidi w:val="0"/>
        <w:spacing w:line="480" w:lineRule="auto"/>
        <w:ind w:firstLine="720"/>
        <w:jc w:val="both"/>
        <w:rPr>
          <w:rFonts w:asciiTheme="majorBidi" w:hAnsiTheme="majorBidi" w:cstheme="majorBidi"/>
          <w:color w:val="000000"/>
          <w:sz w:val="28"/>
          <w:szCs w:val="28"/>
          <w14:textFill>
            <w14:solidFill>
              <w14:srgbClr w14:val="000000">
                <w14:alpha w14:val="3000"/>
              </w14:srgbClr>
            </w14:solidFill>
          </w14:textFill>
        </w:rPr>
      </w:pPr>
      <w:r w:rsidRPr="00E61598">
        <w:rPr>
          <w:rFonts w:asciiTheme="majorBidi" w:hAnsiTheme="majorBidi" w:cstheme="majorBidi"/>
          <w:color w:val="000000"/>
          <w:sz w:val="28"/>
          <w:szCs w:val="28"/>
          <w14:textFill>
            <w14:solidFill>
              <w14:srgbClr w14:val="000000">
                <w14:alpha w14:val="3000"/>
              </w14:srgbClr>
            </w14:solidFill>
          </w14:textFill>
        </w:rPr>
        <w:t>The practical advantages of urine include non-invasive collection, the possibility of repeated sampling, and the availability of sufficient volume for multiple tests. These features support longitudinal biomonitoring, therapeutic monitoring, and the development of simplified analytical devices. The ease of collection does not eliminate the need for standardized timing, storage, and normalization, because pre-analytical variation can be larger than the analytical difference under investigation (Bernini et al., 2011; Vorkamp et al., 2021).</w:t>
      </w:r>
    </w:p>
    <w:p w14:paraId="3BCE4559" w14:textId="77777777" w:rsidR="0018719B" w:rsidRPr="00E61598" w:rsidRDefault="0018719B" w:rsidP="00E61598">
      <w:pPr>
        <w:bidi w:val="0"/>
        <w:spacing w:line="480" w:lineRule="auto"/>
        <w:ind w:firstLine="720"/>
        <w:jc w:val="both"/>
        <w:rPr>
          <w:rFonts w:asciiTheme="majorBidi" w:hAnsiTheme="majorBidi" w:cstheme="majorBidi"/>
          <w:color w:val="000000"/>
          <w:sz w:val="28"/>
          <w:szCs w:val="28"/>
          <w14:textFill>
            <w14:solidFill>
              <w14:srgbClr w14:val="000000">
                <w14:alpha w14:val="3000"/>
              </w14:srgbClr>
            </w14:solidFill>
          </w14:textFill>
        </w:rPr>
      </w:pPr>
      <w:r w:rsidRPr="00E61598">
        <w:rPr>
          <w:rFonts w:asciiTheme="majorBidi" w:hAnsiTheme="majorBidi" w:cstheme="majorBidi"/>
          <w:color w:val="000000"/>
          <w:sz w:val="28"/>
          <w:szCs w:val="28"/>
          <w14:textFill>
            <w14:solidFill>
              <w14:srgbClr w14:val="000000">
                <w14:alpha w14:val="3000"/>
              </w14:srgbClr>
            </w14:solidFill>
          </w14:textFill>
        </w:rPr>
        <w:t>However, urinary concentrations are influenced by hydration and time since the previous void. A dilute urine sample may contain the same total excreted amount of an analyte as a concentrated sample but yield a lower measured concentration. In clinical and epidemiological studies, this variation may be addressed through standardized collection, specific-gravity adjustment, creatinine normalization, or timed urine sampling. In proof-of-concept spiking experiments, matrix consistency and identical preparation procedures remain essential even when population-level normalization is not undertaken.</w:t>
      </w:r>
    </w:p>
    <w:p w14:paraId="73474750" w14:textId="77777777" w:rsidR="0018719B" w:rsidRPr="00E61598" w:rsidRDefault="0018719B" w:rsidP="00E61598">
      <w:pPr>
        <w:bidi w:val="0"/>
        <w:spacing w:line="480" w:lineRule="auto"/>
        <w:ind w:firstLine="720"/>
        <w:jc w:val="both"/>
        <w:rPr>
          <w:rFonts w:asciiTheme="majorBidi" w:hAnsiTheme="majorBidi" w:cstheme="majorBidi"/>
          <w:color w:val="000000"/>
          <w:sz w:val="28"/>
          <w:szCs w:val="28"/>
          <w14:textFill>
            <w14:solidFill>
              <w14:srgbClr w14:val="000000">
                <w14:alpha w14:val="3000"/>
              </w14:srgbClr>
            </w14:solidFill>
          </w14:textFill>
        </w:rPr>
      </w:pPr>
      <w:r w:rsidRPr="00E61598">
        <w:rPr>
          <w:rFonts w:asciiTheme="majorBidi" w:hAnsiTheme="majorBidi" w:cstheme="majorBidi"/>
          <w:color w:val="000000"/>
          <w:sz w:val="28"/>
          <w:szCs w:val="28"/>
          <w14:textFill>
            <w14:solidFill>
              <w14:srgbClr w14:val="000000">
                <w14:alpha w14:val="3000"/>
              </w14:srgbClr>
            </w14:solidFill>
          </w14:textFill>
        </w:rPr>
        <w:lastRenderedPageBreak/>
        <w:t>Urine also presents optical challenges. Endogenous fluorophores may generate broad background emission, while salts and metabolites can alter pH, ionic strength, and molecular interactions. Turbidity or suspended particles can increase light scattering. These effects can shift emission maxima, change fluorescence intensity, or reduce the apparent sensitivity of the assay. Therefore, the analytical behavior observed in water must be re-examined in urine rather than transferred by assumption.</w:t>
      </w:r>
    </w:p>
    <w:p w14:paraId="1087BC0E" w14:textId="77777777" w:rsidR="0018719B" w:rsidRPr="00485579" w:rsidRDefault="0018719B" w:rsidP="00E61598">
      <w:pPr>
        <w:bidi w:val="0"/>
        <w:spacing w:line="480" w:lineRule="auto"/>
        <w:jc w:val="both"/>
        <w:rPr>
          <w:rFonts w:asciiTheme="majorBidi" w:hAnsiTheme="majorBidi" w:cstheme="majorBidi"/>
          <w:b/>
          <w:bCs/>
          <w:color w:val="000000"/>
          <w:sz w:val="32"/>
          <w:szCs w:val="32"/>
          <w14:textFill>
            <w14:solidFill>
              <w14:srgbClr w14:val="000000">
                <w14:alpha w14:val="3000"/>
              </w14:srgbClr>
            </w14:solidFill>
          </w14:textFill>
        </w:rPr>
      </w:pPr>
      <w:r w:rsidRPr="00485579">
        <w:rPr>
          <w:rFonts w:asciiTheme="majorBidi" w:hAnsiTheme="majorBidi" w:cstheme="majorBidi"/>
          <w:b/>
          <w:bCs/>
          <w:color w:val="000000"/>
          <w:sz w:val="32"/>
          <w:szCs w:val="32"/>
          <w14:textFill>
            <w14:solidFill>
              <w14:srgbClr w14:val="000000">
                <w14:alpha w14:val="3000"/>
              </w14:srgbClr>
            </w14:solidFill>
          </w14:textFill>
        </w:rPr>
        <w:t>2.2.1 Urine in Human Biomonitoring and Environmental Bioanalysis</w:t>
      </w:r>
    </w:p>
    <w:p w14:paraId="42461F75" w14:textId="77777777" w:rsidR="0018719B" w:rsidRPr="00E61598" w:rsidRDefault="0018719B" w:rsidP="00E61598">
      <w:pPr>
        <w:bidi w:val="0"/>
        <w:spacing w:line="480" w:lineRule="auto"/>
        <w:ind w:firstLine="720"/>
        <w:jc w:val="both"/>
        <w:rPr>
          <w:rFonts w:asciiTheme="majorBidi" w:hAnsiTheme="majorBidi" w:cstheme="majorBidi"/>
          <w:color w:val="000000"/>
          <w:sz w:val="28"/>
          <w:szCs w:val="28"/>
          <w14:textFill>
            <w14:solidFill>
              <w14:srgbClr w14:val="000000">
                <w14:alpha w14:val="3000"/>
              </w14:srgbClr>
            </w14:solidFill>
          </w14:textFill>
        </w:rPr>
      </w:pPr>
      <w:r w:rsidRPr="00E61598">
        <w:rPr>
          <w:rFonts w:asciiTheme="majorBidi" w:hAnsiTheme="majorBidi" w:cstheme="majorBidi"/>
          <w:color w:val="000000"/>
          <w:sz w:val="28"/>
          <w:szCs w:val="28"/>
          <w14:textFill>
            <w14:solidFill>
              <w14:srgbClr w14:val="000000">
                <w14:alpha w14:val="3000"/>
              </w14:srgbClr>
            </w14:solidFill>
          </w14:textFill>
        </w:rPr>
        <w:t>Human biomonitoring integrates exposure from multiple routes and sources, but a biological measurement does not identify the source by itself. Source attribution is strongest when urine data are combined with exposure questionnaires, product or environmental measurements, and analyte-specific toxicokinetic information. The present study does not perform population biomonitoring; it evaluates an analytical platform that could, after validation, contribute to such work (Vermeulen et al., 2020; Vorkamp et al., 2021).</w:t>
      </w:r>
    </w:p>
    <w:p w14:paraId="17319217" w14:textId="77777777" w:rsidR="0018719B" w:rsidRPr="00E61598" w:rsidRDefault="0018719B" w:rsidP="00E61598">
      <w:pPr>
        <w:bidi w:val="0"/>
        <w:spacing w:line="480" w:lineRule="auto"/>
        <w:ind w:firstLine="720"/>
        <w:jc w:val="both"/>
        <w:rPr>
          <w:rFonts w:asciiTheme="majorBidi" w:hAnsiTheme="majorBidi" w:cstheme="majorBidi"/>
          <w:color w:val="000000"/>
          <w:sz w:val="28"/>
          <w:szCs w:val="28"/>
          <w14:textFill>
            <w14:solidFill>
              <w14:srgbClr w14:val="000000">
                <w14:alpha w14:val="3000"/>
              </w14:srgbClr>
            </w14:solidFill>
          </w14:textFill>
        </w:rPr>
      </w:pPr>
      <w:r w:rsidRPr="00E61598">
        <w:rPr>
          <w:rFonts w:asciiTheme="majorBidi" w:hAnsiTheme="majorBidi" w:cstheme="majorBidi"/>
          <w:color w:val="000000"/>
          <w:sz w:val="28"/>
          <w:szCs w:val="28"/>
          <w14:textFill>
            <w14:solidFill>
              <w14:srgbClr w14:val="000000">
                <w14:alpha w14:val="3000"/>
              </w14:srgbClr>
            </w14:solidFill>
          </w14:textFill>
        </w:rPr>
        <w:t xml:space="preserve">Environmental bioanalysis also requires a clear distinction between a screening signal and a chemically identified biomarker. Broad fluorescence changes may be useful for preliminary profiling, whereas selective measurement of ibuprofen or another target requires matrix-matched standards, </w:t>
      </w:r>
      <w:r w:rsidRPr="00E61598">
        <w:rPr>
          <w:rFonts w:asciiTheme="majorBidi" w:hAnsiTheme="majorBidi" w:cstheme="majorBidi"/>
          <w:color w:val="000000"/>
          <w:sz w:val="28"/>
          <w:szCs w:val="28"/>
          <w14:textFill>
            <w14:solidFill>
              <w14:srgbClr w14:val="000000">
                <w14:alpha w14:val="3000"/>
              </w14:srgbClr>
            </w14:solidFill>
          </w14:textFill>
        </w:rPr>
        <w:lastRenderedPageBreak/>
        <w:t>appropriate blanks, interference testing, and confirmatory analysis. This distinction is central to the scientific interpretation of the present results.</w:t>
      </w:r>
    </w:p>
    <w:p w14:paraId="63BE33E0" w14:textId="77777777" w:rsidR="0018719B" w:rsidRPr="00485579" w:rsidRDefault="0018719B" w:rsidP="00E61598">
      <w:pPr>
        <w:bidi w:val="0"/>
        <w:spacing w:line="480" w:lineRule="auto"/>
        <w:jc w:val="both"/>
        <w:rPr>
          <w:rFonts w:asciiTheme="majorBidi" w:hAnsiTheme="majorBidi" w:cstheme="majorBidi"/>
          <w:b/>
          <w:bCs/>
          <w:color w:val="000000"/>
          <w:sz w:val="32"/>
          <w:szCs w:val="32"/>
          <w14:textFill>
            <w14:solidFill>
              <w14:srgbClr w14:val="000000">
                <w14:alpha w14:val="3000"/>
              </w14:srgbClr>
            </w14:solidFill>
          </w14:textFill>
        </w:rPr>
      </w:pPr>
      <w:r w:rsidRPr="00485579">
        <w:rPr>
          <w:rFonts w:asciiTheme="majorBidi" w:hAnsiTheme="majorBidi" w:cstheme="majorBidi"/>
          <w:b/>
          <w:bCs/>
          <w:color w:val="000000"/>
          <w:sz w:val="32"/>
          <w:szCs w:val="32"/>
          <w14:textFill>
            <w14:solidFill>
              <w14:srgbClr w14:val="000000">
                <w14:alpha w14:val="3000"/>
              </w14:srgbClr>
            </w14:solidFill>
          </w14:textFill>
        </w:rPr>
        <w:t>2.2.2 Classification of Urinary Bioanalytes</w:t>
      </w:r>
    </w:p>
    <w:p w14:paraId="12D90912" w14:textId="77777777" w:rsidR="0018719B" w:rsidRPr="00E61598" w:rsidRDefault="0018719B" w:rsidP="00E61598">
      <w:pPr>
        <w:bidi w:val="0"/>
        <w:spacing w:line="480" w:lineRule="auto"/>
        <w:ind w:firstLine="720"/>
        <w:jc w:val="both"/>
        <w:rPr>
          <w:rFonts w:asciiTheme="majorBidi" w:hAnsiTheme="majorBidi" w:cstheme="majorBidi"/>
          <w:color w:val="000000"/>
          <w:sz w:val="28"/>
          <w:szCs w:val="28"/>
          <w14:textFill>
            <w14:solidFill>
              <w14:srgbClr w14:val="000000">
                <w14:alpha w14:val="3000"/>
              </w14:srgbClr>
            </w14:solidFill>
          </w14:textFill>
        </w:rPr>
      </w:pPr>
      <w:r w:rsidRPr="00E61598">
        <w:rPr>
          <w:rFonts w:asciiTheme="majorBidi" w:hAnsiTheme="majorBidi" w:cstheme="majorBidi"/>
          <w:color w:val="000000"/>
          <w:sz w:val="28"/>
          <w:szCs w:val="28"/>
          <w14:textFill>
            <w14:solidFill>
              <w14:srgbClr w14:val="000000">
                <w14:alpha w14:val="3000"/>
              </w14:srgbClr>
            </w14:solidFill>
          </w14:textFill>
        </w:rPr>
        <w:t>Urinary bioanalytes may be classified according to biological origin, molecular size, and analytical purpose. The classification is useful because each group has different concentration ranges, stability requirements, and detection challenges. Small endogenous metabolites may be naturally fluorescent or readily derivatized, whereas proteins and nucleic acids usually require selective probes or affinity-based recognition. Pharmaceutical compounds can be measured as unchanged drugs, metabolites, or conjugates, depending on their pharmacokinetic behavior and the objective of the analysis. (Bouatra et al., 2013; Wishart et al., 2022).</w:t>
      </w:r>
    </w:p>
    <w:p w14:paraId="3CE6C638" w14:textId="77777777" w:rsidR="0018719B" w:rsidRPr="00E61598" w:rsidRDefault="0018719B" w:rsidP="00704449">
      <w:pPr>
        <w:bidi w:val="0"/>
        <w:spacing w:line="480" w:lineRule="auto"/>
        <w:jc w:val="both"/>
        <w:rPr>
          <w:rFonts w:asciiTheme="majorBidi" w:hAnsiTheme="majorBidi" w:cstheme="majorBidi"/>
          <w:color w:val="000000"/>
          <w:sz w:val="28"/>
          <w:szCs w:val="28"/>
          <w14:textFill>
            <w14:solidFill>
              <w14:srgbClr w14:val="000000">
                <w14:alpha w14:val="3000"/>
              </w14:srgbClr>
            </w14:solidFill>
          </w14:textFill>
        </w:rPr>
      </w:pPr>
      <w:r w:rsidRPr="00E61598">
        <w:rPr>
          <w:rFonts w:asciiTheme="majorBidi" w:hAnsiTheme="majorBidi" w:cstheme="majorBidi"/>
          <w:color w:val="000000"/>
          <w:sz w:val="28"/>
          <w:szCs w:val="28"/>
          <w14:textFill>
            <w14:solidFill>
              <w14:srgbClr w14:val="000000">
                <w14:alpha w14:val="3000"/>
              </w14:srgbClr>
            </w14:solidFill>
          </w14:textFill>
        </w:rPr>
        <w:t>Table 2.1 Major classes of urinary bioanalytes and their analytical relevance</w:t>
      </w:r>
    </w:p>
    <w:tbl>
      <w:tblPr>
        <w:tblStyle w:val="TableGrid"/>
        <w:tblW w:w="8280" w:type="dxa"/>
        <w:jc w:val="center"/>
        <w:tblLayout w:type="fixed"/>
        <w:tblLook w:val="04A0" w:firstRow="1" w:lastRow="0" w:firstColumn="1" w:lastColumn="0" w:noHBand="0" w:noVBand="1"/>
      </w:tblPr>
      <w:tblGrid>
        <w:gridCol w:w="1784"/>
        <w:gridCol w:w="2070"/>
        <w:gridCol w:w="2213"/>
        <w:gridCol w:w="2213"/>
      </w:tblGrid>
      <w:tr w:rsidR="0018719B" w:rsidRPr="00485579" w14:paraId="72058B53" w14:textId="77777777" w:rsidTr="00F526D0">
        <w:trPr>
          <w:cantSplit/>
          <w:tblHeader/>
          <w:jc w:val="center"/>
        </w:trPr>
        <w:tc>
          <w:tcPr>
            <w:tcW w:w="1784" w:type="dxa"/>
            <w:shd w:val="clear" w:color="auto" w:fill="B7DDE8"/>
            <w:tcMar>
              <w:top w:w="70" w:type="dxa"/>
              <w:left w:w="80" w:type="dxa"/>
              <w:bottom w:w="70" w:type="dxa"/>
              <w:right w:w="80" w:type="dxa"/>
            </w:tcMar>
            <w:vAlign w:val="center"/>
          </w:tcPr>
          <w:p w14:paraId="7C4F2C41" w14:textId="77777777" w:rsidR="0018719B" w:rsidRPr="00485579" w:rsidRDefault="0018719B" w:rsidP="00E61598">
            <w:pPr>
              <w:bidi w:val="0"/>
              <w:spacing w:line="480" w:lineRule="auto"/>
              <w:jc w:val="both"/>
              <w:rPr>
                <w:rFonts w:asciiTheme="majorBidi" w:hAnsiTheme="majorBidi" w:cstheme="majorBidi"/>
                <w:color w:val="000000"/>
                <w:sz w:val="24"/>
                <w:szCs w:val="24"/>
                <w14:textFill>
                  <w14:solidFill>
                    <w14:srgbClr w14:val="000000">
                      <w14:alpha w14:val="3000"/>
                    </w14:srgbClr>
                  </w14:solidFill>
                </w14:textFill>
              </w:rPr>
            </w:pPr>
            <w:r w:rsidRPr="00485579">
              <w:rPr>
                <w:rFonts w:asciiTheme="majorBidi" w:hAnsiTheme="majorBidi" w:cstheme="majorBidi"/>
                <w:color w:val="000000"/>
                <w:sz w:val="24"/>
                <w:szCs w:val="24"/>
                <w14:textFill>
                  <w14:solidFill>
                    <w14:srgbClr w14:val="000000">
                      <w14:alpha w14:val="3000"/>
                    </w14:srgbClr>
                  </w14:solidFill>
                </w14:textFill>
              </w:rPr>
              <w:t>Bioanalyte class</w:t>
            </w:r>
          </w:p>
        </w:tc>
        <w:tc>
          <w:tcPr>
            <w:tcW w:w="2070" w:type="dxa"/>
            <w:shd w:val="clear" w:color="auto" w:fill="B7DDE8"/>
            <w:tcMar>
              <w:top w:w="70" w:type="dxa"/>
              <w:left w:w="80" w:type="dxa"/>
              <w:bottom w:w="70" w:type="dxa"/>
              <w:right w:w="80" w:type="dxa"/>
            </w:tcMar>
            <w:vAlign w:val="center"/>
          </w:tcPr>
          <w:p w14:paraId="0461B89F" w14:textId="77777777" w:rsidR="0018719B" w:rsidRPr="00485579" w:rsidRDefault="0018719B" w:rsidP="00E61598">
            <w:pPr>
              <w:bidi w:val="0"/>
              <w:spacing w:line="480" w:lineRule="auto"/>
              <w:jc w:val="both"/>
              <w:rPr>
                <w:rFonts w:asciiTheme="majorBidi" w:hAnsiTheme="majorBidi" w:cstheme="majorBidi"/>
                <w:color w:val="000000"/>
                <w:sz w:val="24"/>
                <w:szCs w:val="24"/>
                <w14:textFill>
                  <w14:solidFill>
                    <w14:srgbClr w14:val="000000">
                      <w14:alpha w14:val="3000"/>
                    </w14:srgbClr>
                  </w14:solidFill>
                </w14:textFill>
              </w:rPr>
            </w:pPr>
            <w:r w:rsidRPr="00485579">
              <w:rPr>
                <w:rFonts w:asciiTheme="majorBidi" w:hAnsiTheme="majorBidi" w:cstheme="majorBidi"/>
                <w:color w:val="000000"/>
                <w:sz w:val="24"/>
                <w:szCs w:val="24"/>
                <w14:textFill>
                  <w14:solidFill>
                    <w14:srgbClr w14:val="000000">
                      <w14:alpha w14:val="3000"/>
                    </w14:srgbClr>
                  </w14:solidFill>
                </w14:textFill>
              </w:rPr>
              <w:t>Representative examples</w:t>
            </w:r>
          </w:p>
        </w:tc>
        <w:tc>
          <w:tcPr>
            <w:tcW w:w="2213" w:type="dxa"/>
            <w:shd w:val="clear" w:color="auto" w:fill="B7DDE8"/>
            <w:tcMar>
              <w:top w:w="70" w:type="dxa"/>
              <w:left w:w="80" w:type="dxa"/>
              <w:bottom w:w="70" w:type="dxa"/>
              <w:right w:w="80" w:type="dxa"/>
            </w:tcMar>
            <w:vAlign w:val="center"/>
          </w:tcPr>
          <w:p w14:paraId="33F45ABE" w14:textId="77777777" w:rsidR="0018719B" w:rsidRPr="00485579" w:rsidRDefault="0018719B" w:rsidP="00E61598">
            <w:pPr>
              <w:bidi w:val="0"/>
              <w:spacing w:line="480" w:lineRule="auto"/>
              <w:jc w:val="both"/>
              <w:rPr>
                <w:rFonts w:asciiTheme="majorBidi" w:hAnsiTheme="majorBidi" w:cstheme="majorBidi"/>
                <w:color w:val="000000"/>
                <w:sz w:val="24"/>
                <w:szCs w:val="24"/>
                <w14:textFill>
                  <w14:solidFill>
                    <w14:srgbClr w14:val="000000">
                      <w14:alpha w14:val="3000"/>
                    </w14:srgbClr>
                  </w14:solidFill>
                </w14:textFill>
              </w:rPr>
            </w:pPr>
            <w:r w:rsidRPr="00485579">
              <w:rPr>
                <w:rFonts w:asciiTheme="majorBidi" w:hAnsiTheme="majorBidi" w:cstheme="majorBidi"/>
                <w:color w:val="000000"/>
                <w:sz w:val="24"/>
                <w:szCs w:val="24"/>
                <w14:textFill>
                  <w14:solidFill>
                    <w14:srgbClr w14:val="000000">
                      <w14:alpha w14:val="3000"/>
                    </w14:srgbClr>
                  </w14:solidFill>
                </w14:textFill>
              </w:rPr>
              <w:t>Analytical relevance</w:t>
            </w:r>
          </w:p>
        </w:tc>
        <w:tc>
          <w:tcPr>
            <w:tcW w:w="2213" w:type="dxa"/>
            <w:shd w:val="clear" w:color="auto" w:fill="B7DDE8"/>
            <w:tcMar>
              <w:top w:w="70" w:type="dxa"/>
              <w:left w:w="80" w:type="dxa"/>
              <w:bottom w:w="70" w:type="dxa"/>
              <w:right w:w="80" w:type="dxa"/>
            </w:tcMar>
            <w:vAlign w:val="center"/>
          </w:tcPr>
          <w:p w14:paraId="404A0098" w14:textId="77777777" w:rsidR="0018719B" w:rsidRPr="00485579" w:rsidRDefault="0018719B" w:rsidP="00E61598">
            <w:pPr>
              <w:bidi w:val="0"/>
              <w:spacing w:line="480" w:lineRule="auto"/>
              <w:jc w:val="both"/>
              <w:rPr>
                <w:rFonts w:asciiTheme="majorBidi" w:hAnsiTheme="majorBidi" w:cstheme="majorBidi"/>
                <w:color w:val="000000"/>
                <w:sz w:val="24"/>
                <w:szCs w:val="24"/>
                <w14:textFill>
                  <w14:solidFill>
                    <w14:srgbClr w14:val="000000">
                      <w14:alpha w14:val="3000"/>
                    </w14:srgbClr>
                  </w14:solidFill>
                </w14:textFill>
              </w:rPr>
            </w:pPr>
            <w:r w:rsidRPr="00485579">
              <w:rPr>
                <w:rFonts w:asciiTheme="majorBidi" w:hAnsiTheme="majorBidi" w:cstheme="majorBidi"/>
                <w:color w:val="000000"/>
                <w:sz w:val="24"/>
                <w:szCs w:val="24"/>
                <w14:textFill>
                  <w14:solidFill>
                    <w14:srgbClr w14:val="000000">
                      <w14:alpha w14:val="3000"/>
                    </w14:srgbClr>
                  </w14:solidFill>
                </w14:textFill>
              </w:rPr>
              <w:t>Fluorescence consideration</w:t>
            </w:r>
          </w:p>
        </w:tc>
      </w:tr>
      <w:tr w:rsidR="0018719B" w:rsidRPr="00485579" w14:paraId="52334906" w14:textId="77777777" w:rsidTr="00F526D0">
        <w:trPr>
          <w:cantSplit/>
          <w:jc w:val="center"/>
        </w:trPr>
        <w:tc>
          <w:tcPr>
            <w:tcW w:w="1784" w:type="dxa"/>
            <w:tcMar>
              <w:top w:w="70" w:type="dxa"/>
              <w:left w:w="80" w:type="dxa"/>
              <w:bottom w:w="70" w:type="dxa"/>
              <w:right w:w="80" w:type="dxa"/>
            </w:tcMar>
            <w:vAlign w:val="center"/>
          </w:tcPr>
          <w:p w14:paraId="59BEF3A0" w14:textId="77777777" w:rsidR="0018719B" w:rsidRPr="00485579" w:rsidRDefault="0018719B" w:rsidP="00E61598">
            <w:pPr>
              <w:bidi w:val="0"/>
              <w:spacing w:line="480" w:lineRule="auto"/>
              <w:jc w:val="both"/>
              <w:rPr>
                <w:rFonts w:asciiTheme="majorBidi" w:hAnsiTheme="majorBidi" w:cstheme="majorBidi"/>
                <w:color w:val="000000"/>
                <w:sz w:val="24"/>
                <w:szCs w:val="24"/>
                <w14:textFill>
                  <w14:solidFill>
                    <w14:srgbClr w14:val="000000">
                      <w14:alpha w14:val="3000"/>
                    </w14:srgbClr>
                  </w14:solidFill>
                </w14:textFill>
              </w:rPr>
            </w:pPr>
            <w:r w:rsidRPr="00485579">
              <w:rPr>
                <w:rFonts w:asciiTheme="majorBidi" w:hAnsiTheme="majorBidi" w:cstheme="majorBidi"/>
                <w:color w:val="000000"/>
                <w:sz w:val="24"/>
                <w:szCs w:val="24"/>
                <w14:textFill>
                  <w14:solidFill>
                    <w14:srgbClr w14:val="000000">
                      <w14:alpha w14:val="3000"/>
                    </w14:srgbClr>
                  </w14:solidFill>
                </w14:textFill>
              </w:rPr>
              <w:t>Endogenous metabolites</w:t>
            </w:r>
          </w:p>
        </w:tc>
        <w:tc>
          <w:tcPr>
            <w:tcW w:w="2070" w:type="dxa"/>
            <w:tcMar>
              <w:top w:w="70" w:type="dxa"/>
              <w:left w:w="80" w:type="dxa"/>
              <w:bottom w:w="70" w:type="dxa"/>
              <w:right w:w="80" w:type="dxa"/>
            </w:tcMar>
            <w:vAlign w:val="center"/>
          </w:tcPr>
          <w:p w14:paraId="0D95205D" w14:textId="77777777" w:rsidR="0018719B" w:rsidRPr="00485579" w:rsidRDefault="0018719B" w:rsidP="00E61598">
            <w:pPr>
              <w:bidi w:val="0"/>
              <w:spacing w:line="480" w:lineRule="auto"/>
              <w:jc w:val="both"/>
              <w:rPr>
                <w:rFonts w:asciiTheme="majorBidi" w:hAnsiTheme="majorBidi" w:cstheme="majorBidi"/>
                <w:color w:val="000000"/>
                <w:sz w:val="24"/>
                <w:szCs w:val="24"/>
                <w14:textFill>
                  <w14:solidFill>
                    <w14:srgbClr w14:val="000000">
                      <w14:alpha w14:val="3000"/>
                    </w14:srgbClr>
                  </w14:solidFill>
                </w14:textFill>
              </w:rPr>
            </w:pPr>
            <w:r w:rsidRPr="00485579">
              <w:rPr>
                <w:rFonts w:asciiTheme="majorBidi" w:hAnsiTheme="majorBidi" w:cstheme="majorBidi"/>
                <w:color w:val="000000"/>
                <w:sz w:val="24"/>
                <w:szCs w:val="24"/>
                <w14:textFill>
                  <w14:solidFill>
                    <w14:srgbClr w14:val="000000">
                      <w14:alpha w14:val="3000"/>
                    </w14:srgbClr>
                  </w14:solidFill>
                </w14:textFill>
              </w:rPr>
              <w:t>Organic acids, amino acids, creatinine, vitamins</w:t>
            </w:r>
          </w:p>
        </w:tc>
        <w:tc>
          <w:tcPr>
            <w:tcW w:w="2213" w:type="dxa"/>
            <w:tcMar>
              <w:top w:w="70" w:type="dxa"/>
              <w:left w:w="80" w:type="dxa"/>
              <w:bottom w:w="70" w:type="dxa"/>
              <w:right w:w="80" w:type="dxa"/>
            </w:tcMar>
            <w:vAlign w:val="center"/>
          </w:tcPr>
          <w:p w14:paraId="2D073E18" w14:textId="77777777" w:rsidR="0018719B" w:rsidRPr="00485579" w:rsidRDefault="0018719B" w:rsidP="00E61598">
            <w:pPr>
              <w:bidi w:val="0"/>
              <w:spacing w:line="480" w:lineRule="auto"/>
              <w:jc w:val="both"/>
              <w:rPr>
                <w:rFonts w:asciiTheme="majorBidi" w:hAnsiTheme="majorBidi" w:cstheme="majorBidi"/>
                <w:color w:val="000000"/>
                <w:sz w:val="24"/>
                <w:szCs w:val="24"/>
                <w14:textFill>
                  <w14:solidFill>
                    <w14:srgbClr w14:val="000000">
                      <w14:alpha w14:val="3000"/>
                    </w14:srgbClr>
                  </w14:solidFill>
                </w14:textFill>
              </w:rPr>
            </w:pPr>
            <w:r w:rsidRPr="00485579">
              <w:rPr>
                <w:rFonts w:asciiTheme="majorBidi" w:hAnsiTheme="majorBidi" w:cstheme="majorBidi"/>
                <w:color w:val="000000"/>
                <w:sz w:val="24"/>
                <w:szCs w:val="24"/>
                <w14:textFill>
                  <w14:solidFill>
                    <w14:srgbClr w14:val="000000">
                      <w14:alpha w14:val="3000"/>
                    </w14:srgbClr>
                  </w14:solidFill>
                </w14:textFill>
              </w:rPr>
              <w:t>Metabolic profiling and assessment of physiological status</w:t>
            </w:r>
          </w:p>
        </w:tc>
        <w:tc>
          <w:tcPr>
            <w:tcW w:w="2213" w:type="dxa"/>
            <w:tcMar>
              <w:top w:w="70" w:type="dxa"/>
              <w:left w:w="80" w:type="dxa"/>
              <w:bottom w:w="70" w:type="dxa"/>
              <w:right w:w="80" w:type="dxa"/>
            </w:tcMar>
            <w:vAlign w:val="center"/>
          </w:tcPr>
          <w:p w14:paraId="09E5DBF0" w14:textId="77777777" w:rsidR="0018719B" w:rsidRPr="00485579" w:rsidRDefault="0018719B" w:rsidP="00E61598">
            <w:pPr>
              <w:bidi w:val="0"/>
              <w:spacing w:line="480" w:lineRule="auto"/>
              <w:jc w:val="both"/>
              <w:rPr>
                <w:rFonts w:asciiTheme="majorBidi" w:hAnsiTheme="majorBidi" w:cstheme="majorBidi"/>
                <w:color w:val="000000"/>
                <w:sz w:val="24"/>
                <w:szCs w:val="24"/>
                <w14:textFill>
                  <w14:solidFill>
                    <w14:srgbClr w14:val="000000">
                      <w14:alpha w14:val="3000"/>
                    </w14:srgbClr>
                  </w14:solidFill>
                </w14:textFill>
              </w:rPr>
            </w:pPr>
            <w:r w:rsidRPr="00485579">
              <w:rPr>
                <w:rFonts w:asciiTheme="majorBidi" w:hAnsiTheme="majorBidi" w:cstheme="majorBidi"/>
                <w:color w:val="000000"/>
                <w:sz w:val="24"/>
                <w:szCs w:val="24"/>
                <w14:textFill>
                  <w14:solidFill>
                    <w14:srgbClr w14:val="000000">
                      <w14:alpha w14:val="3000"/>
                    </w14:srgbClr>
                  </w14:solidFill>
                </w14:textFill>
              </w:rPr>
              <w:t>Some compounds exhibit intrinsic fluorescence; others require probes or derivatization.</w:t>
            </w:r>
          </w:p>
        </w:tc>
      </w:tr>
      <w:tr w:rsidR="0018719B" w:rsidRPr="00485579" w14:paraId="6A90C335" w14:textId="77777777" w:rsidTr="00F526D0">
        <w:trPr>
          <w:cantSplit/>
          <w:jc w:val="center"/>
        </w:trPr>
        <w:tc>
          <w:tcPr>
            <w:tcW w:w="1784" w:type="dxa"/>
            <w:tcMar>
              <w:top w:w="70" w:type="dxa"/>
              <w:left w:w="80" w:type="dxa"/>
              <w:bottom w:w="70" w:type="dxa"/>
              <w:right w:w="80" w:type="dxa"/>
            </w:tcMar>
            <w:vAlign w:val="center"/>
          </w:tcPr>
          <w:p w14:paraId="148545EC" w14:textId="77777777" w:rsidR="0018719B" w:rsidRPr="00485579" w:rsidRDefault="0018719B" w:rsidP="00E61598">
            <w:pPr>
              <w:bidi w:val="0"/>
              <w:spacing w:line="480" w:lineRule="auto"/>
              <w:jc w:val="both"/>
              <w:rPr>
                <w:rFonts w:asciiTheme="majorBidi" w:hAnsiTheme="majorBidi" w:cstheme="majorBidi"/>
                <w:color w:val="000000"/>
                <w:sz w:val="24"/>
                <w:szCs w:val="24"/>
                <w14:textFill>
                  <w14:solidFill>
                    <w14:srgbClr w14:val="000000">
                      <w14:alpha w14:val="3000"/>
                    </w14:srgbClr>
                  </w14:solidFill>
                </w14:textFill>
              </w:rPr>
            </w:pPr>
            <w:r w:rsidRPr="00485579">
              <w:rPr>
                <w:rFonts w:asciiTheme="majorBidi" w:hAnsiTheme="majorBidi" w:cstheme="majorBidi"/>
                <w:color w:val="000000"/>
                <w:sz w:val="24"/>
                <w:szCs w:val="24"/>
                <w14:textFill>
                  <w14:solidFill>
                    <w14:srgbClr w14:val="000000">
                      <w14:alpha w14:val="3000"/>
                    </w14:srgbClr>
                  </w14:solidFill>
                </w14:textFill>
              </w:rPr>
              <w:lastRenderedPageBreak/>
              <w:t>Hormones and hormone metabolites</w:t>
            </w:r>
          </w:p>
        </w:tc>
        <w:tc>
          <w:tcPr>
            <w:tcW w:w="2070" w:type="dxa"/>
            <w:tcMar>
              <w:top w:w="70" w:type="dxa"/>
              <w:left w:w="80" w:type="dxa"/>
              <w:bottom w:w="70" w:type="dxa"/>
              <w:right w:w="80" w:type="dxa"/>
            </w:tcMar>
            <w:vAlign w:val="center"/>
          </w:tcPr>
          <w:p w14:paraId="57D820EF" w14:textId="77777777" w:rsidR="0018719B" w:rsidRPr="00485579" w:rsidRDefault="0018719B" w:rsidP="00E61598">
            <w:pPr>
              <w:bidi w:val="0"/>
              <w:spacing w:line="480" w:lineRule="auto"/>
              <w:jc w:val="both"/>
              <w:rPr>
                <w:rFonts w:asciiTheme="majorBidi" w:hAnsiTheme="majorBidi" w:cstheme="majorBidi"/>
                <w:color w:val="000000"/>
                <w:sz w:val="24"/>
                <w:szCs w:val="24"/>
                <w14:textFill>
                  <w14:solidFill>
                    <w14:srgbClr w14:val="000000">
                      <w14:alpha w14:val="3000"/>
                    </w14:srgbClr>
                  </w14:solidFill>
                </w14:textFill>
              </w:rPr>
            </w:pPr>
            <w:r w:rsidRPr="00485579">
              <w:rPr>
                <w:rFonts w:asciiTheme="majorBidi" w:hAnsiTheme="majorBidi" w:cstheme="majorBidi"/>
                <w:color w:val="000000"/>
                <w:sz w:val="24"/>
                <w:szCs w:val="24"/>
                <w14:textFill>
                  <w14:solidFill>
                    <w14:srgbClr w14:val="000000">
                      <w14:alpha w14:val="3000"/>
                    </w14:srgbClr>
                  </w14:solidFill>
                </w14:textFill>
              </w:rPr>
              <w:t>Steroid metabolites, catecholamine-related compounds</w:t>
            </w:r>
          </w:p>
        </w:tc>
        <w:tc>
          <w:tcPr>
            <w:tcW w:w="2213" w:type="dxa"/>
            <w:tcMar>
              <w:top w:w="70" w:type="dxa"/>
              <w:left w:w="80" w:type="dxa"/>
              <w:bottom w:w="70" w:type="dxa"/>
              <w:right w:w="80" w:type="dxa"/>
            </w:tcMar>
            <w:vAlign w:val="center"/>
          </w:tcPr>
          <w:p w14:paraId="1974657E" w14:textId="77777777" w:rsidR="0018719B" w:rsidRPr="00485579" w:rsidRDefault="0018719B" w:rsidP="00E61598">
            <w:pPr>
              <w:bidi w:val="0"/>
              <w:spacing w:line="480" w:lineRule="auto"/>
              <w:jc w:val="both"/>
              <w:rPr>
                <w:rFonts w:asciiTheme="majorBidi" w:hAnsiTheme="majorBidi" w:cstheme="majorBidi"/>
                <w:color w:val="000000"/>
                <w:sz w:val="24"/>
                <w:szCs w:val="24"/>
                <w14:textFill>
                  <w14:solidFill>
                    <w14:srgbClr w14:val="000000">
                      <w14:alpha w14:val="3000"/>
                    </w14:srgbClr>
                  </w14:solidFill>
                </w14:textFill>
              </w:rPr>
            </w:pPr>
            <w:r w:rsidRPr="00485579">
              <w:rPr>
                <w:rFonts w:asciiTheme="majorBidi" w:hAnsiTheme="majorBidi" w:cstheme="majorBidi"/>
                <w:color w:val="000000"/>
                <w:sz w:val="24"/>
                <w:szCs w:val="24"/>
                <w14:textFill>
                  <w14:solidFill>
                    <w14:srgbClr w14:val="000000">
                      <w14:alpha w14:val="3000"/>
                    </w14:srgbClr>
                  </w14:solidFill>
                </w14:textFill>
              </w:rPr>
              <w:t>Endocrine and stress-related assessment</w:t>
            </w:r>
          </w:p>
        </w:tc>
        <w:tc>
          <w:tcPr>
            <w:tcW w:w="2213" w:type="dxa"/>
            <w:tcMar>
              <w:top w:w="70" w:type="dxa"/>
              <w:left w:w="80" w:type="dxa"/>
              <w:bottom w:w="70" w:type="dxa"/>
              <w:right w:w="80" w:type="dxa"/>
            </w:tcMar>
            <w:vAlign w:val="center"/>
          </w:tcPr>
          <w:p w14:paraId="21663F22" w14:textId="77777777" w:rsidR="0018719B" w:rsidRPr="00485579" w:rsidRDefault="0018719B" w:rsidP="00E61598">
            <w:pPr>
              <w:bidi w:val="0"/>
              <w:spacing w:line="480" w:lineRule="auto"/>
              <w:jc w:val="both"/>
              <w:rPr>
                <w:rFonts w:asciiTheme="majorBidi" w:hAnsiTheme="majorBidi" w:cstheme="majorBidi"/>
                <w:color w:val="000000"/>
                <w:sz w:val="24"/>
                <w:szCs w:val="24"/>
                <w14:textFill>
                  <w14:solidFill>
                    <w14:srgbClr w14:val="000000">
                      <w14:alpha w14:val="3000"/>
                    </w14:srgbClr>
                  </w14:solidFill>
                </w14:textFill>
              </w:rPr>
            </w:pPr>
            <w:r w:rsidRPr="00485579">
              <w:rPr>
                <w:rFonts w:asciiTheme="majorBidi" w:hAnsiTheme="majorBidi" w:cstheme="majorBidi"/>
                <w:color w:val="000000"/>
                <w:sz w:val="24"/>
                <w:szCs w:val="24"/>
                <w14:textFill>
                  <w14:solidFill>
                    <w14:srgbClr w14:val="000000">
                      <w14:alpha w14:val="3000"/>
                    </w14:srgbClr>
                  </w14:solidFill>
                </w14:textFill>
              </w:rPr>
              <w:t>Often present at low levels and may require selective recognition.</w:t>
            </w:r>
          </w:p>
        </w:tc>
      </w:tr>
      <w:tr w:rsidR="0018719B" w:rsidRPr="00485579" w14:paraId="5A7095E5" w14:textId="77777777" w:rsidTr="00F526D0">
        <w:trPr>
          <w:cantSplit/>
          <w:jc w:val="center"/>
        </w:trPr>
        <w:tc>
          <w:tcPr>
            <w:tcW w:w="1784" w:type="dxa"/>
            <w:tcMar>
              <w:top w:w="70" w:type="dxa"/>
              <w:left w:w="80" w:type="dxa"/>
              <w:bottom w:w="70" w:type="dxa"/>
              <w:right w:w="80" w:type="dxa"/>
            </w:tcMar>
            <w:vAlign w:val="center"/>
          </w:tcPr>
          <w:p w14:paraId="4E9DA983" w14:textId="77777777" w:rsidR="0018719B" w:rsidRPr="00485579" w:rsidRDefault="0018719B" w:rsidP="00E61598">
            <w:pPr>
              <w:bidi w:val="0"/>
              <w:spacing w:line="480" w:lineRule="auto"/>
              <w:jc w:val="both"/>
              <w:rPr>
                <w:rFonts w:asciiTheme="majorBidi" w:hAnsiTheme="majorBidi" w:cstheme="majorBidi"/>
                <w:color w:val="000000"/>
                <w:sz w:val="24"/>
                <w:szCs w:val="24"/>
                <w14:textFill>
                  <w14:solidFill>
                    <w14:srgbClr w14:val="000000">
                      <w14:alpha w14:val="3000"/>
                    </w14:srgbClr>
                  </w14:solidFill>
                </w14:textFill>
              </w:rPr>
            </w:pPr>
            <w:r w:rsidRPr="00485579">
              <w:rPr>
                <w:rFonts w:asciiTheme="majorBidi" w:hAnsiTheme="majorBidi" w:cstheme="majorBidi"/>
                <w:color w:val="000000"/>
                <w:sz w:val="24"/>
                <w:szCs w:val="24"/>
                <w14:textFill>
                  <w14:solidFill>
                    <w14:srgbClr w14:val="000000">
                      <w14:alpha w14:val="3000"/>
                    </w14:srgbClr>
                  </w14:solidFill>
                </w14:textFill>
              </w:rPr>
              <w:t>Proteins and peptides</w:t>
            </w:r>
          </w:p>
        </w:tc>
        <w:tc>
          <w:tcPr>
            <w:tcW w:w="2070" w:type="dxa"/>
            <w:tcMar>
              <w:top w:w="70" w:type="dxa"/>
              <w:left w:w="80" w:type="dxa"/>
              <w:bottom w:w="70" w:type="dxa"/>
              <w:right w:w="80" w:type="dxa"/>
            </w:tcMar>
            <w:vAlign w:val="center"/>
          </w:tcPr>
          <w:p w14:paraId="117CD797" w14:textId="77777777" w:rsidR="0018719B" w:rsidRPr="00485579" w:rsidRDefault="0018719B" w:rsidP="00E61598">
            <w:pPr>
              <w:bidi w:val="0"/>
              <w:spacing w:line="480" w:lineRule="auto"/>
              <w:jc w:val="both"/>
              <w:rPr>
                <w:rFonts w:asciiTheme="majorBidi" w:hAnsiTheme="majorBidi" w:cstheme="majorBidi"/>
                <w:color w:val="000000"/>
                <w:sz w:val="24"/>
                <w:szCs w:val="24"/>
                <w14:textFill>
                  <w14:solidFill>
                    <w14:srgbClr w14:val="000000">
                      <w14:alpha w14:val="3000"/>
                    </w14:srgbClr>
                  </w14:solidFill>
                </w14:textFill>
              </w:rPr>
            </w:pPr>
            <w:r w:rsidRPr="00485579">
              <w:rPr>
                <w:rFonts w:asciiTheme="majorBidi" w:hAnsiTheme="majorBidi" w:cstheme="majorBidi"/>
                <w:color w:val="000000"/>
                <w:sz w:val="24"/>
                <w:szCs w:val="24"/>
                <w14:textFill>
                  <w14:solidFill>
                    <w14:srgbClr w14:val="000000">
                      <w14:alpha w14:val="3000"/>
                    </w14:srgbClr>
                  </w14:solidFill>
                </w14:textFill>
              </w:rPr>
              <w:t>Albumin, small peptides, disease-associated proteins</w:t>
            </w:r>
          </w:p>
        </w:tc>
        <w:tc>
          <w:tcPr>
            <w:tcW w:w="2213" w:type="dxa"/>
            <w:tcMar>
              <w:top w:w="70" w:type="dxa"/>
              <w:left w:w="80" w:type="dxa"/>
              <w:bottom w:w="70" w:type="dxa"/>
              <w:right w:w="80" w:type="dxa"/>
            </w:tcMar>
            <w:vAlign w:val="center"/>
          </w:tcPr>
          <w:p w14:paraId="7D677CE4" w14:textId="77777777" w:rsidR="0018719B" w:rsidRPr="00485579" w:rsidRDefault="0018719B" w:rsidP="00E61598">
            <w:pPr>
              <w:bidi w:val="0"/>
              <w:spacing w:line="480" w:lineRule="auto"/>
              <w:jc w:val="both"/>
              <w:rPr>
                <w:rFonts w:asciiTheme="majorBidi" w:hAnsiTheme="majorBidi" w:cstheme="majorBidi"/>
                <w:color w:val="000000"/>
                <w:sz w:val="24"/>
                <w:szCs w:val="24"/>
                <w14:textFill>
                  <w14:solidFill>
                    <w14:srgbClr w14:val="000000">
                      <w14:alpha w14:val="3000"/>
                    </w14:srgbClr>
                  </w14:solidFill>
                </w14:textFill>
              </w:rPr>
            </w:pPr>
            <w:r w:rsidRPr="00485579">
              <w:rPr>
                <w:rFonts w:asciiTheme="majorBidi" w:hAnsiTheme="majorBidi" w:cstheme="majorBidi"/>
                <w:color w:val="000000"/>
                <w:sz w:val="24"/>
                <w:szCs w:val="24"/>
                <w14:textFill>
                  <w14:solidFill>
                    <w14:srgbClr w14:val="000000">
                      <w14:alpha w14:val="3000"/>
                    </w14:srgbClr>
                  </w14:solidFill>
                </w14:textFill>
              </w:rPr>
              <w:t>Renal function and disease biomarker research</w:t>
            </w:r>
          </w:p>
        </w:tc>
        <w:tc>
          <w:tcPr>
            <w:tcW w:w="2213" w:type="dxa"/>
            <w:tcMar>
              <w:top w:w="70" w:type="dxa"/>
              <w:left w:w="80" w:type="dxa"/>
              <w:bottom w:w="70" w:type="dxa"/>
              <w:right w:w="80" w:type="dxa"/>
            </w:tcMar>
            <w:vAlign w:val="center"/>
          </w:tcPr>
          <w:p w14:paraId="062F2A26" w14:textId="77777777" w:rsidR="0018719B" w:rsidRPr="00485579" w:rsidRDefault="0018719B" w:rsidP="00E61598">
            <w:pPr>
              <w:bidi w:val="0"/>
              <w:spacing w:line="480" w:lineRule="auto"/>
              <w:jc w:val="both"/>
              <w:rPr>
                <w:rFonts w:asciiTheme="majorBidi" w:hAnsiTheme="majorBidi" w:cstheme="majorBidi"/>
                <w:color w:val="000000"/>
                <w:sz w:val="24"/>
                <w:szCs w:val="24"/>
                <w14:textFill>
                  <w14:solidFill>
                    <w14:srgbClr w14:val="000000">
                      <w14:alpha w14:val="3000"/>
                    </w14:srgbClr>
                  </w14:solidFill>
                </w14:textFill>
              </w:rPr>
            </w:pPr>
            <w:r w:rsidRPr="00485579">
              <w:rPr>
                <w:rFonts w:asciiTheme="majorBidi" w:hAnsiTheme="majorBidi" w:cstheme="majorBidi"/>
                <w:color w:val="000000"/>
                <w:sz w:val="24"/>
                <w:szCs w:val="24"/>
                <w14:textFill>
                  <w14:solidFill>
                    <w14:srgbClr w14:val="000000">
                      <w14:alpha w14:val="3000"/>
                    </w14:srgbClr>
                  </w14:solidFill>
                </w14:textFill>
              </w:rPr>
              <w:t>Usually detected with labelled probes, antibodies, or fluorescence assays.</w:t>
            </w:r>
          </w:p>
        </w:tc>
      </w:tr>
      <w:tr w:rsidR="0018719B" w:rsidRPr="00485579" w14:paraId="30C3105E" w14:textId="77777777" w:rsidTr="00F526D0">
        <w:trPr>
          <w:cantSplit/>
          <w:jc w:val="center"/>
        </w:trPr>
        <w:tc>
          <w:tcPr>
            <w:tcW w:w="1784" w:type="dxa"/>
            <w:tcMar>
              <w:top w:w="70" w:type="dxa"/>
              <w:left w:w="80" w:type="dxa"/>
              <w:bottom w:w="70" w:type="dxa"/>
              <w:right w:w="80" w:type="dxa"/>
            </w:tcMar>
            <w:vAlign w:val="center"/>
          </w:tcPr>
          <w:p w14:paraId="2C3364D5" w14:textId="77777777" w:rsidR="0018719B" w:rsidRPr="00485579" w:rsidRDefault="0018719B" w:rsidP="00E61598">
            <w:pPr>
              <w:bidi w:val="0"/>
              <w:spacing w:line="480" w:lineRule="auto"/>
              <w:jc w:val="both"/>
              <w:rPr>
                <w:rFonts w:asciiTheme="majorBidi" w:hAnsiTheme="majorBidi" w:cstheme="majorBidi"/>
                <w:color w:val="000000"/>
                <w:sz w:val="24"/>
                <w:szCs w:val="24"/>
                <w14:textFill>
                  <w14:solidFill>
                    <w14:srgbClr w14:val="000000">
                      <w14:alpha w14:val="3000"/>
                    </w14:srgbClr>
                  </w14:solidFill>
                </w14:textFill>
              </w:rPr>
            </w:pPr>
            <w:r w:rsidRPr="00485579">
              <w:rPr>
                <w:rFonts w:asciiTheme="majorBidi" w:hAnsiTheme="majorBidi" w:cstheme="majorBidi"/>
                <w:color w:val="000000"/>
                <w:sz w:val="24"/>
                <w:szCs w:val="24"/>
                <w14:textFill>
                  <w14:solidFill>
                    <w14:srgbClr w14:val="000000">
                      <w14:alpha w14:val="3000"/>
                    </w14:srgbClr>
                  </w14:solidFill>
                </w14:textFill>
              </w:rPr>
              <w:t>Nucleic-acid-related markers</w:t>
            </w:r>
          </w:p>
        </w:tc>
        <w:tc>
          <w:tcPr>
            <w:tcW w:w="2070" w:type="dxa"/>
            <w:tcMar>
              <w:top w:w="70" w:type="dxa"/>
              <w:left w:w="80" w:type="dxa"/>
              <w:bottom w:w="70" w:type="dxa"/>
              <w:right w:w="80" w:type="dxa"/>
            </w:tcMar>
            <w:vAlign w:val="center"/>
          </w:tcPr>
          <w:p w14:paraId="4AB015C5" w14:textId="77777777" w:rsidR="0018719B" w:rsidRPr="00485579" w:rsidRDefault="0018719B" w:rsidP="00E61598">
            <w:pPr>
              <w:bidi w:val="0"/>
              <w:spacing w:line="480" w:lineRule="auto"/>
              <w:jc w:val="both"/>
              <w:rPr>
                <w:rFonts w:asciiTheme="majorBidi" w:hAnsiTheme="majorBidi" w:cstheme="majorBidi"/>
                <w:color w:val="000000"/>
                <w:sz w:val="24"/>
                <w:szCs w:val="24"/>
                <w14:textFill>
                  <w14:solidFill>
                    <w14:srgbClr w14:val="000000">
                      <w14:alpha w14:val="3000"/>
                    </w14:srgbClr>
                  </w14:solidFill>
                </w14:textFill>
              </w:rPr>
            </w:pPr>
            <w:r w:rsidRPr="00485579">
              <w:rPr>
                <w:rFonts w:asciiTheme="majorBidi" w:hAnsiTheme="majorBidi" w:cstheme="majorBidi"/>
                <w:color w:val="000000"/>
                <w:sz w:val="24"/>
                <w:szCs w:val="24"/>
                <w14:textFill>
                  <w14:solidFill>
                    <w14:srgbClr w14:val="000000">
                      <w14:alpha w14:val="3000"/>
                    </w14:srgbClr>
                  </w14:solidFill>
                </w14:textFill>
              </w:rPr>
              <w:t>Cell-free DNA and RNA fragments</w:t>
            </w:r>
          </w:p>
        </w:tc>
        <w:tc>
          <w:tcPr>
            <w:tcW w:w="2213" w:type="dxa"/>
            <w:tcMar>
              <w:top w:w="70" w:type="dxa"/>
              <w:left w:w="80" w:type="dxa"/>
              <w:bottom w:w="70" w:type="dxa"/>
              <w:right w:w="80" w:type="dxa"/>
            </w:tcMar>
            <w:vAlign w:val="center"/>
          </w:tcPr>
          <w:p w14:paraId="604010F7" w14:textId="77777777" w:rsidR="0018719B" w:rsidRPr="00485579" w:rsidRDefault="0018719B" w:rsidP="00E61598">
            <w:pPr>
              <w:bidi w:val="0"/>
              <w:spacing w:line="480" w:lineRule="auto"/>
              <w:jc w:val="both"/>
              <w:rPr>
                <w:rFonts w:asciiTheme="majorBidi" w:hAnsiTheme="majorBidi" w:cstheme="majorBidi"/>
                <w:color w:val="000000"/>
                <w:sz w:val="24"/>
                <w:szCs w:val="24"/>
                <w14:textFill>
                  <w14:solidFill>
                    <w14:srgbClr w14:val="000000">
                      <w14:alpha w14:val="3000"/>
                    </w14:srgbClr>
                  </w14:solidFill>
                </w14:textFill>
              </w:rPr>
            </w:pPr>
            <w:r w:rsidRPr="00485579">
              <w:rPr>
                <w:rFonts w:asciiTheme="majorBidi" w:hAnsiTheme="majorBidi" w:cstheme="majorBidi"/>
                <w:color w:val="000000"/>
                <w:sz w:val="24"/>
                <w:szCs w:val="24"/>
                <w14:textFill>
                  <w14:solidFill>
                    <w14:srgbClr w14:val="000000">
                      <w14:alpha w14:val="3000"/>
                    </w14:srgbClr>
                  </w14:solidFill>
                </w14:textFill>
              </w:rPr>
              <w:t>Non-invasive molecular diagnostics and monitoring</w:t>
            </w:r>
          </w:p>
        </w:tc>
        <w:tc>
          <w:tcPr>
            <w:tcW w:w="2213" w:type="dxa"/>
            <w:tcMar>
              <w:top w:w="70" w:type="dxa"/>
              <w:left w:w="80" w:type="dxa"/>
              <w:bottom w:w="70" w:type="dxa"/>
              <w:right w:w="80" w:type="dxa"/>
            </w:tcMar>
            <w:vAlign w:val="center"/>
          </w:tcPr>
          <w:p w14:paraId="14D7AAE0" w14:textId="77777777" w:rsidR="0018719B" w:rsidRPr="00485579" w:rsidRDefault="0018719B" w:rsidP="00E61598">
            <w:pPr>
              <w:bidi w:val="0"/>
              <w:spacing w:line="480" w:lineRule="auto"/>
              <w:jc w:val="both"/>
              <w:rPr>
                <w:rFonts w:asciiTheme="majorBidi" w:hAnsiTheme="majorBidi" w:cstheme="majorBidi"/>
                <w:color w:val="000000"/>
                <w:sz w:val="24"/>
                <w:szCs w:val="24"/>
                <w14:textFill>
                  <w14:solidFill>
                    <w14:srgbClr w14:val="000000">
                      <w14:alpha w14:val="3000"/>
                    </w14:srgbClr>
                  </w14:solidFill>
                </w14:textFill>
              </w:rPr>
            </w:pPr>
            <w:r w:rsidRPr="00485579">
              <w:rPr>
                <w:rFonts w:asciiTheme="majorBidi" w:hAnsiTheme="majorBidi" w:cstheme="majorBidi"/>
                <w:color w:val="000000"/>
                <w:sz w:val="24"/>
                <w:szCs w:val="24"/>
                <w14:textFill>
                  <w14:solidFill>
                    <w14:srgbClr w14:val="000000">
                      <w14:alpha w14:val="3000"/>
                    </w14:srgbClr>
                  </w14:solidFill>
                </w14:textFill>
              </w:rPr>
              <w:t>Requires highly selective dyes, probes, or amplification strategies.</w:t>
            </w:r>
          </w:p>
        </w:tc>
      </w:tr>
      <w:tr w:rsidR="0018719B" w:rsidRPr="00485579" w14:paraId="27D895F2" w14:textId="77777777" w:rsidTr="00F526D0">
        <w:trPr>
          <w:cantSplit/>
          <w:jc w:val="center"/>
        </w:trPr>
        <w:tc>
          <w:tcPr>
            <w:tcW w:w="1784" w:type="dxa"/>
            <w:tcMar>
              <w:top w:w="70" w:type="dxa"/>
              <w:left w:w="80" w:type="dxa"/>
              <w:bottom w:w="70" w:type="dxa"/>
              <w:right w:w="80" w:type="dxa"/>
            </w:tcMar>
            <w:vAlign w:val="center"/>
          </w:tcPr>
          <w:p w14:paraId="4657BA71" w14:textId="77777777" w:rsidR="0018719B" w:rsidRPr="00485579" w:rsidRDefault="0018719B" w:rsidP="00E61598">
            <w:pPr>
              <w:bidi w:val="0"/>
              <w:spacing w:line="480" w:lineRule="auto"/>
              <w:jc w:val="both"/>
              <w:rPr>
                <w:rFonts w:asciiTheme="majorBidi" w:hAnsiTheme="majorBidi" w:cstheme="majorBidi"/>
                <w:color w:val="000000"/>
                <w:sz w:val="24"/>
                <w:szCs w:val="24"/>
                <w14:textFill>
                  <w14:solidFill>
                    <w14:srgbClr w14:val="000000">
                      <w14:alpha w14:val="3000"/>
                    </w14:srgbClr>
                  </w14:solidFill>
                </w14:textFill>
              </w:rPr>
            </w:pPr>
            <w:r w:rsidRPr="00485579">
              <w:rPr>
                <w:rFonts w:asciiTheme="majorBidi" w:hAnsiTheme="majorBidi" w:cstheme="majorBidi"/>
                <w:color w:val="000000"/>
                <w:sz w:val="24"/>
                <w:szCs w:val="24"/>
                <w14:textFill>
                  <w14:solidFill>
                    <w14:srgbClr w14:val="000000">
                      <w14:alpha w14:val="3000"/>
                    </w14:srgbClr>
                  </w14:solidFill>
                </w14:textFill>
              </w:rPr>
              <w:t>Pharmaceuticals and xenobiotics</w:t>
            </w:r>
          </w:p>
        </w:tc>
        <w:tc>
          <w:tcPr>
            <w:tcW w:w="2070" w:type="dxa"/>
            <w:tcMar>
              <w:top w:w="70" w:type="dxa"/>
              <w:left w:w="80" w:type="dxa"/>
              <w:bottom w:w="70" w:type="dxa"/>
              <w:right w:w="80" w:type="dxa"/>
            </w:tcMar>
            <w:vAlign w:val="center"/>
          </w:tcPr>
          <w:p w14:paraId="2E986827" w14:textId="77777777" w:rsidR="0018719B" w:rsidRPr="00485579" w:rsidRDefault="0018719B" w:rsidP="00E61598">
            <w:pPr>
              <w:bidi w:val="0"/>
              <w:spacing w:line="480" w:lineRule="auto"/>
              <w:jc w:val="both"/>
              <w:rPr>
                <w:rFonts w:asciiTheme="majorBidi" w:hAnsiTheme="majorBidi" w:cstheme="majorBidi"/>
                <w:color w:val="000000"/>
                <w:sz w:val="24"/>
                <w:szCs w:val="24"/>
                <w14:textFill>
                  <w14:solidFill>
                    <w14:srgbClr w14:val="000000">
                      <w14:alpha w14:val="3000"/>
                    </w14:srgbClr>
                  </w14:solidFill>
                </w14:textFill>
              </w:rPr>
            </w:pPr>
            <w:r w:rsidRPr="00485579">
              <w:rPr>
                <w:rFonts w:asciiTheme="majorBidi" w:hAnsiTheme="majorBidi" w:cstheme="majorBidi"/>
                <w:color w:val="000000"/>
                <w:sz w:val="24"/>
                <w:szCs w:val="24"/>
                <w14:textFill>
                  <w14:solidFill>
                    <w14:srgbClr w14:val="000000">
                      <w14:alpha w14:val="3000"/>
                    </w14:srgbClr>
                  </w14:solidFill>
                </w14:textFill>
              </w:rPr>
              <w:t>Ibuprofen, drug metabolites, environmental contaminants</w:t>
            </w:r>
          </w:p>
        </w:tc>
        <w:tc>
          <w:tcPr>
            <w:tcW w:w="2213" w:type="dxa"/>
            <w:tcMar>
              <w:top w:w="70" w:type="dxa"/>
              <w:left w:w="80" w:type="dxa"/>
              <w:bottom w:w="70" w:type="dxa"/>
              <w:right w:w="80" w:type="dxa"/>
            </w:tcMar>
            <w:vAlign w:val="center"/>
          </w:tcPr>
          <w:p w14:paraId="27E0779C" w14:textId="77777777" w:rsidR="0018719B" w:rsidRPr="00485579" w:rsidRDefault="0018719B" w:rsidP="00E61598">
            <w:pPr>
              <w:bidi w:val="0"/>
              <w:spacing w:line="480" w:lineRule="auto"/>
              <w:jc w:val="both"/>
              <w:rPr>
                <w:rFonts w:asciiTheme="majorBidi" w:hAnsiTheme="majorBidi" w:cstheme="majorBidi"/>
                <w:color w:val="000000"/>
                <w:sz w:val="24"/>
                <w:szCs w:val="24"/>
                <w14:textFill>
                  <w14:solidFill>
                    <w14:srgbClr w14:val="000000">
                      <w14:alpha w14:val="3000"/>
                    </w14:srgbClr>
                  </w14:solidFill>
                </w14:textFill>
              </w:rPr>
            </w:pPr>
            <w:r w:rsidRPr="00485579">
              <w:rPr>
                <w:rFonts w:asciiTheme="majorBidi" w:hAnsiTheme="majorBidi" w:cstheme="majorBidi"/>
                <w:color w:val="000000"/>
                <w:sz w:val="24"/>
                <w:szCs w:val="24"/>
                <w14:textFill>
                  <w14:solidFill>
                    <w14:srgbClr w14:val="000000">
                      <w14:alpha w14:val="3000"/>
                    </w14:srgbClr>
                  </w14:solidFill>
                </w14:textFill>
              </w:rPr>
              <w:t>Therapeutic monitoring, exposure assessment, and toxicology</w:t>
            </w:r>
          </w:p>
        </w:tc>
        <w:tc>
          <w:tcPr>
            <w:tcW w:w="2213" w:type="dxa"/>
            <w:tcMar>
              <w:top w:w="70" w:type="dxa"/>
              <w:left w:w="80" w:type="dxa"/>
              <w:bottom w:w="70" w:type="dxa"/>
              <w:right w:w="80" w:type="dxa"/>
            </w:tcMar>
            <w:vAlign w:val="center"/>
          </w:tcPr>
          <w:p w14:paraId="69597489" w14:textId="77777777" w:rsidR="0018719B" w:rsidRPr="00485579" w:rsidRDefault="0018719B" w:rsidP="00E61598">
            <w:pPr>
              <w:bidi w:val="0"/>
              <w:spacing w:line="480" w:lineRule="auto"/>
              <w:jc w:val="both"/>
              <w:rPr>
                <w:rFonts w:asciiTheme="majorBidi" w:hAnsiTheme="majorBidi" w:cstheme="majorBidi"/>
                <w:color w:val="000000"/>
                <w:sz w:val="24"/>
                <w:szCs w:val="24"/>
                <w14:textFill>
                  <w14:solidFill>
                    <w14:srgbClr w14:val="000000">
                      <w14:alpha w14:val="3000"/>
                    </w14:srgbClr>
                  </w14:solidFill>
                </w14:textFill>
              </w:rPr>
            </w:pPr>
            <w:r w:rsidRPr="00485579">
              <w:rPr>
                <w:rFonts w:asciiTheme="majorBidi" w:hAnsiTheme="majorBidi" w:cstheme="majorBidi"/>
                <w:color w:val="000000"/>
                <w:sz w:val="24"/>
                <w:szCs w:val="24"/>
                <w14:textFill>
                  <w14:solidFill>
                    <w14:srgbClr w14:val="000000">
                      <w14:alpha w14:val="3000"/>
                    </w14:srgbClr>
                  </w14:solidFill>
                </w14:textFill>
              </w:rPr>
              <w:t>Signal may be intrinsic, probe-mediated, or nanomaterial-assisted.</w:t>
            </w:r>
          </w:p>
        </w:tc>
      </w:tr>
      <w:tr w:rsidR="0018719B" w:rsidRPr="00485579" w14:paraId="560B3008" w14:textId="77777777" w:rsidTr="00F526D0">
        <w:trPr>
          <w:cantSplit/>
          <w:jc w:val="center"/>
        </w:trPr>
        <w:tc>
          <w:tcPr>
            <w:tcW w:w="1784" w:type="dxa"/>
            <w:tcMar>
              <w:top w:w="70" w:type="dxa"/>
              <w:left w:w="80" w:type="dxa"/>
              <w:bottom w:w="70" w:type="dxa"/>
              <w:right w:w="80" w:type="dxa"/>
            </w:tcMar>
            <w:vAlign w:val="center"/>
          </w:tcPr>
          <w:p w14:paraId="3AFD2727" w14:textId="77777777" w:rsidR="0018719B" w:rsidRPr="00485579" w:rsidRDefault="0018719B" w:rsidP="00E61598">
            <w:pPr>
              <w:bidi w:val="0"/>
              <w:spacing w:line="480" w:lineRule="auto"/>
              <w:jc w:val="both"/>
              <w:rPr>
                <w:rFonts w:asciiTheme="majorBidi" w:hAnsiTheme="majorBidi" w:cstheme="majorBidi"/>
                <w:color w:val="000000"/>
                <w:sz w:val="24"/>
                <w:szCs w:val="24"/>
                <w14:textFill>
                  <w14:solidFill>
                    <w14:srgbClr w14:val="000000">
                      <w14:alpha w14:val="3000"/>
                    </w14:srgbClr>
                  </w14:solidFill>
                </w14:textFill>
              </w:rPr>
            </w:pPr>
            <w:r w:rsidRPr="00485579">
              <w:rPr>
                <w:rFonts w:asciiTheme="majorBidi" w:hAnsiTheme="majorBidi" w:cstheme="majorBidi"/>
                <w:color w:val="000000"/>
                <w:sz w:val="24"/>
                <w:szCs w:val="24"/>
                <w14:textFill>
                  <w14:solidFill>
                    <w14:srgbClr w14:val="000000">
                      <w14:alpha w14:val="3000"/>
                    </w14:srgbClr>
                  </w14:solidFill>
                </w14:textFill>
              </w:rPr>
              <w:lastRenderedPageBreak/>
              <w:t>Inorganic constituents</w:t>
            </w:r>
          </w:p>
        </w:tc>
        <w:tc>
          <w:tcPr>
            <w:tcW w:w="2070" w:type="dxa"/>
            <w:tcMar>
              <w:top w:w="70" w:type="dxa"/>
              <w:left w:w="80" w:type="dxa"/>
              <w:bottom w:w="70" w:type="dxa"/>
              <w:right w:w="80" w:type="dxa"/>
            </w:tcMar>
            <w:vAlign w:val="center"/>
          </w:tcPr>
          <w:p w14:paraId="1CD3CC86" w14:textId="77777777" w:rsidR="0018719B" w:rsidRPr="00485579" w:rsidRDefault="0018719B" w:rsidP="00E61598">
            <w:pPr>
              <w:bidi w:val="0"/>
              <w:spacing w:line="480" w:lineRule="auto"/>
              <w:jc w:val="both"/>
              <w:rPr>
                <w:rFonts w:asciiTheme="majorBidi" w:hAnsiTheme="majorBidi" w:cstheme="majorBidi"/>
                <w:color w:val="000000"/>
                <w:sz w:val="24"/>
                <w:szCs w:val="24"/>
                <w14:textFill>
                  <w14:solidFill>
                    <w14:srgbClr w14:val="000000">
                      <w14:alpha w14:val="3000"/>
                    </w14:srgbClr>
                  </w14:solidFill>
                </w14:textFill>
              </w:rPr>
            </w:pPr>
            <w:r w:rsidRPr="00485579">
              <w:rPr>
                <w:rFonts w:asciiTheme="majorBidi" w:hAnsiTheme="majorBidi" w:cstheme="majorBidi"/>
                <w:color w:val="000000"/>
                <w:sz w:val="24"/>
                <w:szCs w:val="24"/>
                <w14:textFill>
                  <w14:solidFill>
                    <w14:srgbClr w14:val="000000">
                      <w14:alpha w14:val="3000"/>
                    </w14:srgbClr>
                  </w14:solidFill>
                </w14:textFill>
              </w:rPr>
              <w:t>Electrolytes and trace elements</w:t>
            </w:r>
          </w:p>
        </w:tc>
        <w:tc>
          <w:tcPr>
            <w:tcW w:w="2213" w:type="dxa"/>
            <w:tcMar>
              <w:top w:w="70" w:type="dxa"/>
              <w:left w:w="80" w:type="dxa"/>
              <w:bottom w:w="70" w:type="dxa"/>
              <w:right w:w="80" w:type="dxa"/>
            </w:tcMar>
            <w:vAlign w:val="center"/>
          </w:tcPr>
          <w:p w14:paraId="045A03DB" w14:textId="77777777" w:rsidR="0018719B" w:rsidRPr="00485579" w:rsidRDefault="0018719B" w:rsidP="00E61598">
            <w:pPr>
              <w:bidi w:val="0"/>
              <w:spacing w:line="480" w:lineRule="auto"/>
              <w:jc w:val="both"/>
              <w:rPr>
                <w:rFonts w:asciiTheme="majorBidi" w:hAnsiTheme="majorBidi" w:cstheme="majorBidi"/>
                <w:color w:val="000000"/>
                <w:sz w:val="24"/>
                <w:szCs w:val="24"/>
                <w14:textFill>
                  <w14:solidFill>
                    <w14:srgbClr w14:val="000000">
                      <w14:alpha w14:val="3000"/>
                    </w14:srgbClr>
                  </w14:solidFill>
                </w14:textFill>
              </w:rPr>
            </w:pPr>
            <w:r w:rsidRPr="00485579">
              <w:rPr>
                <w:rFonts w:asciiTheme="majorBidi" w:hAnsiTheme="majorBidi" w:cstheme="majorBidi"/>
                <w:color w:val="000000"/>
                <w:sz w:val="24"/>
                <w:szCs w:val="24"/>
                <w14:textFill>
                  <w14:solidFill>
                    <w14:srgbClr w14:val="000000">
                      <w14:alpha w14:val="3000"/>
                    </w14:srgbClr>
                  </w14:solidFill>
                </w14:textFill>
              </w:rPr>
              <w:t>Renal, nutritional, and exposure assessment</w:t>
            </w:r>
          </w:p>
        </w:tc>
        <w:tc>
          <w:tcPr>
            <w:tcW w:w="2213" w:type="dxa"/>
            <w:tcMar>
              <w:top w:w="70" w:type="dxa"/>
              <w:left w:w="80" w:type="dxa"/>
              <w:bottom w:w="70" w:type="dxa"/>
              <w:right w:w="80" w:type="dxa"/>
            </w:tcMar>
            <w:vAlign w:val="center"/>
          </w:tcPr>
          <w:p w14:paraId="0C528D80" w14:textId="77777777" w:rsidR="0018719B" w:rsidRPr="00485579" w:rsidRDefault="0018719B" w:rsidP="00E61598">
            <w:pPr>
              <w:bidi w:val="0"/>
              <w:spacing w:line="480" w:lineRule="auto"/>
              <w:jc w:val="both"/>
              <w:rPr>
                <w:rFonts w:asciiTheme="majorBidi" w:hAnsiTheme="majorBidi" w:cstheme="majorBidi"/>
                <w:color w:val="000000"/>
                <w:sz w:val="24"/>
                <w:szCs w:val="24"/>
                <w14:textFill>
                  <w14:solidFill>
                    <w14:srgbClr w14:val="000000">
                      <w14:alpha w14:val="3000"/>
                    </w14:srgbClr>
                  </w14:solidFill>
                </w14:textFill>
              </w:rPr>
            </w:pPr>
            <w:r w:rsidRPr="00485579">
              <w:rPr>
                <w:rFonts w:asciiTheme="majorBidi" w:hAnsiTheme="majorBidi" w:cstheme="majorBidi"/>
                <w:color w:val="000000"/>
                <w:sz w:val="24"/>
                <w:szCs w:val="24"/>
                <w14:textFill>
                  <w14:solidFill>
                    <w14:srgbClr w14:val="000000">
                      <w14:alpha w14:val="3000"/>
                    </w14:srgbClr>
                  </w14:solidFill>
                </w14:textFill>
              </w:rPr>
              <w:t>Usually measured indirectly through fluorescent chemosensors or other instrumental methods.</w:t>
            </w:r>
          </w:p>
        </w:tc>
      </w:tr>
    </w:tbl>
    <w:p w14:paraId="063E7628" w14:textId="77777777" w:rsidR="008513FF" w:rsidRDefault="00AB2AB5">
      <w:pPr>
        <w:bidi w:val="0"/>
      </w:pPr>
      <w:r>
        <w:rPr>
          <w:rFonts w:ascii="Times New Roman" w:hAnsi="Times New Roman"/>
          <w:i/>
        </w:rPr>
        <w:t>Source: Adapted from Bouatra et al. (2013), Wishart et al. (2022), and Lakowicz (2006).</w:t>
      </w:r>
    </w:p>
    <w:p w14:paraId="25478871" w14:textId="77777777" w:rsidR="00485579" w:rsidRDefault="00485579" w:rsidP="00E61598">
      <w:pPr>
        <w:bidi w:val="0"/>
        <w:spacing w:line="480" w:lineRule="auto"/>
        <w:jc w:val="both"/>
        <w:rPr>
          <w:rFonts w:asciiTheme="majorBidi" w:hAnsiTheme="majorBidi" w:cstheme="majorBidi"/>
          <w:color w:val="000000"/>
          <w:sz w:val="28"/>
          <w:szCs w:val="28"/>
          <w14:textFill>
            <w14:solidFill>
              <w14:srgbClr w14:val="000000">
                <w14:alpha w14:val="3000"/>
              </w14:srgbClr>
            </w14:solidFill>
          </w14:textFill>
        </w:rPr>
      </w:pPr>
    </w:p>
    <w:p w14:paraId="444A1B76" w14:textId="77777777" w:rsidR="0018719B" w:rsidRPr="00485579" w:rsidRDefault="0018719B" w:rsidP="00485579">
      <w:pPr>
        <w:bidi w:val="0"/>
        <w:spacing w:line="480" w:lineRule="auto"/>
        <w:jc w:val="both"/>
        <w:rPr>
          <w:rFonts w:asciiTheme="majorBidi" w:hAnsiTheme="majorBidi" w:cstheme="majorBidi"/>
          <w:b/>
          <w:bCs/>
          <w:color w:val="000000"/>
          <w:sz w:val="32"/>
          <w:szCs w:val="32"/>
          <w14:textFill>
            <w14:solidFill>
              <w14:srgbClr w14:val="000000">
                <w14:alpha w14:val="3000"/>
              </w14:srgbClr>
            </w14:solidFill>
          </w14:textFill>
        </w:rPr>
      </w:pPr>
      <w:r w:rsidRPr="00485579">
        <w:rPr>
          <w:rFonts w:asciiTheme="majorBidi" w:hAnsiTheme="majorBidi" w:cstheme="majorBidi"/>
          <w:b/>
          <w:bCs/>
          <w:color w:val="000000"/>
          <w:sz w:val="32"/>
          <w:szCs w:val="32"/>
          <w14:textFill>
            <w14:solidFill>
              <w14:srgbClr w14:val="000000">
                <w14:alpha w14:val="3000"/>
              </w14:srgbClr>
            </w14:solidFill>
          </w14:textFill>
        </w:rPr>
        <w:t>2.2.3 Pre-analytical Variation and Urine Normalization</w:t>
      </w:r>
    </w:p>
    <w:p w14:paraId="6A0C517C" w14:textId="77777777" w:rsidR="0018719B" w:rsidRPr="00E61598" w:rsidRDefault="0018719B" w:rsidP="00E61598">
      <w:pPr>
        <w:bidi w:val="0"/>
        <w:spacing w:line="480" w:lineRule="auto"/>
        <w:ind w:firstLine="720"/>
        <w:jc w:val="both"/>
        <w:rPr>
          <w:rFonts w:asciiTheme="majorBidi" w:hAnsiTheme="majorBidi" w:cstheme="majorBidi"/>
          <w:color w:val="000000"/>
          <w:sz w:val="28"/>
          <w:szCs w:val="28"/>
          <w14:textFill>
            <w14:solidFill>
              <w14:srgbClr w14:val="000000">
                <w14:alpha w14:val="3000"/>
              </w14:srgbClr>
            </w14:solidFill>
          </w14:textFill>
        </w:rPr>
      </w:pPr>
      <w:r w:rsidRPr="00E61598">
        <w:rPr>
          <w:rFonts w:asciiTheme="majorBidi" w:hAnsiTheme="majorBidi" w:cstheme="majorBidi"/>
          <w:color w:val="000000"/>
          <w:sz w:val="28"/>
          <w:szCs w:val="28"/>
          <w14:textFill>
            <w14:solidFill>
              <w14:srgbClr w14:val="000000">
                <w14:alpha w14:val="3000"/>
              </w14:srgbClr>
            </w14:solidFill>
          </w14:textFill>
        </w:rPr>
        <w:t>Pre-analytical variation can exceed the analytical difference being investigated. Delayed processing, exposure to room temperature, microbial growth, repeated freeze-thaw cycles, and inconsistent mixing may alter the matrix before it reaches the instrument. A method cannot recover information lost through uncontrolled collection or storage; these variables must therefore be documented as part of the analytical procedure rather than treated as administrative details (Bernini et al., 2011; Delanghe &amp; Speeckaert, 2014).</w:t>
      </w:r>
    </w:p>
    <w:p w14:paraId="759EF728" w14:textId="77777777" w:rsidR="0018719B" w:rsidRPr="00E61598" w:rsidRDefault="0018719B" w:rsidP="00E61598">
      <w:pPr>
        <w:bidi w:val="0"/>
        <w:spacing w:line="480" w:lineRule="auto"/>
        <w:ind w:firstLine="720"/>
        <w:jc w:val="both"/>
        <w:rPr>
          <w:rFonts w:asciiTheme="majorBidi" w:hAnsiTheme="majorBidi" w:cstheme="majorBidi"/>
          <w:color w:val="000000"/>
          <w:sz w:val="28"/>
          <w:szCs w:val="28"/>
          <w14:textFill>
            <w14:solidFill>
              <w14:srgbClr w14:val="000000">
                <w14:alpha w14:val="3000"/>
              </w14:srgbClr>
            </w14:solidFill>
          </w14:textFill>
        </w:rPr>
      </w:pPr>
      <w:r w:rsidRPr="00E61598">
        <w:rPr>
          <w:rFonts w:asciiTheme="majorBidi" w:hAnsiTheme="majorBidi" w:cstheme="majorBidi"/>
          <w:color w:val="000000"/>
          <w:sz w:val="28"/>
          <w:szCs w:val="28"/>
          <w14:textFill>
            <w14:solidFill>
              <w14:srgbClr w14:val="000000">
                <w14:alpha w14:val="3000"/>
              </w14:srgbClr>
            </w14:solidFill>
          </w14:textFill>
        </w:rPr>
        <w:t xml:space="preserve">Normalization is intended to separate changes in analyte excretion from changes in urinary dilution. Creatinine correction is widely used in biomonitoring, but it introduces biological variability related to muscle mass, age, diet, sex, and renal function. Specific gravity provides an alternative </w:t>
      </w:r>
      <w:r w:rsidRPr="00E61598">
        <w:rPr>
          <w:rFonts w:asciiTheme="majorBidi" w:hAnsiTheme="majorBidi" w:cstheme="majorBidi"/>
          <w:color w:val="000000"/>
          <w:sz w:val="28"/>
          <w:szCs w:val="28"/>
          <w14:textFill>
            <w14:solidFill>
              <w14:srgbClr w14:val="000000">
                <w14:alpha w14:val="3000"/>
              </w14:srgbClr>
            </w14:solidFill>
          </w14:textFill>
        </w:rPr>
        <w:lastRenderedPageBreak/>
        <w:t>estimate of concentration, although it is influenced by all dissolved constituents. Timed collections estimate excretion over a defined interval but are more difficult to collect accurately (Barr et al., 2005; Waikar et al., 2010).</w:t>
      </w:r>
    </w:p>
    <w:p w14:paraId="6E7CB60F" w14:textId="77777777" w:rsidR="0018719B" w:rsidRPr="00E61598" w:rsidRDefault="0018719B" w:rsidP="00E61598">
      <w:pPr>
        <w:bidi w:val="0"/>
        <w:spacing w:line="480" w:lineRule="auto"/>
        <w:ind w:firstLine="720"/>
        <w:jc w:val="both"/>
        <w:rPr>
          <w:rFonts w:asciiTheme="majorBidi" w:hAnsiTheme="majorBidi" w:cstheme="majorBidi"/>
          <w:color w:val="000000"/>
          <w:sz w:val="28"/>
          <w:szCs w:val="28"/>
          <w14:textFill>
            <w14:solidFill>
              <w14:srgbClr w14:val="000000">
                <w14:alpha w14:val="3000"/>
              </w14:srgbClr>
            </w14:solidFill>
          </w14:textFill>
        </w:rPr>
      </w:pPr>
      <w:r w:rsidRPr="00E61598">
        <w:rPr>
          <w:rFonts w:asciiTheme="majorBidi" w:hAnsiTheme="majorBidi" w:cstheme="majorBidi"/>
          <w:color w:val="000000"/>
          <w:sz w:val="28"/>
          <w:szCs w:val="28"/>
          <w14:textFill>
            <w14:solidFill>
              <w14:srgbClr w14:val="000000">
                <w14:alpha w14:val="3000"/>
              </w14:srgbClr>
            </w14:solidFill>
          </w14:textFill>
        </w:rPr>
        <w:t>No single normalization strategy is universally correct. The choice must reflect the analyte, study population, renal handling, sampling design, and intended inference. For a laboratory fortification study using one matrix, strict consistency may be more important than normalization. For future multi-donor work, both raw and appropriately normalized values should be examined, and the selected correction should be justified prospectively.</w:t>
      </w:r>
    </w:p>
    <w:p w14:paraId="41615975" w14:textId="77777777" w:rsidR="0018719B" w:rsidRPr="00E61598" w:rsidRDefault="0018719B" w:rsidP="00E61598">
      <w:pPr>
        <w:bidi w:val="0"/>
        <w:spacing w:line="480" w:lineRule="auto"/>
        <w:ind w:firstLine="720"/>
        <w:jc w:val="both"/>
        <w:rPr>
          <w:rFonts w:asciiTheme="majorBidi" w:hAnsiTheme="majorBidi" w:cstheme="majorBidi"/>
          <w:color w:val="000000"/>
          <w:sz w:val="28"/>
          <w:szCs w:val="28"/>
          <w14:textFill>
            <w14:solidFill>
              <w14:srgbClr w14:val="000000">
                <w14:alpha w14:val="3000"/>
              </w14:srgbClr>
            </w14:solidFill>
          </w14:textFill>
        </w:rPr>
      </w:pPr>
      <w:r w:rsidRPr="00E61598">
        <w:rPr>
          <w:rFonts w:asciiTheme="majorBidi" w:hAnsiTheme="majorBidi" w:cstheme="majorBidi"/>
          <w:color w:val="000000"/>
          <w:sz w:val="28"/>
          <w:szCs w:val="28"/>
          <w14:textFill>
            <w14:solidFill>
              <w14:srgbClr w14:val="000000">
                <w14:alpha w14:val="3000"/>
              </w14:srgbClr>
            </w14:solidFill>
          </w14:textFill>
        </w:rPr>
        <w:t>The present thesis therefore distinguishes matrix standardization from biological normalization. Matrix standardization concerns use of the same urine pool, preparation volumes, storage history, and measurement timing. Biological normalization concerns comparison across specimens collected from different individuals or at different times. Only the first was relevant to the completed proof-of-concept experiment.</w:t>
      </w:r>
    </w:p>
    <w:p w14:paraId="4EB1A8A8" w14:textId="77777777" w:rsidR="0018719B" w:rsidRPr="00E61598" w:rsidRDefault="0018719B" w:rsidP="00E61598">
      <w:pPr>
        <w:bidi w:val="0"/>
        <w:spacing w:line="480" w:lineRule="auto"/>
        <w:ind w:firstLine="720"/>
        <w:jc w:val="both"/>
        <w:rPr>
          <w:rFonts w:asciiTheme="majorBidi" w:hAnsiTheme="majorBidi" w:cstheme="majorBidi"/>
          <w:color w:val="000000"/>
          <w:sz w:val="28"/>
          <w:szCs w:val="28"/>
          <w14:textFill>
            <w14:solidFill>
              <w14:srgbClr w14:val="000000">
                <w14:alpha w14:val="3000"/>
              </w14:srgbClr>
            </w14:solidFill>
          </w14:textFill>
        </w:rPr>
      </w:pPr>
      <w:r w:rsidRPr="00E61598">
        <w:rPr>
          <w:rFonts w:asciiTheme="majorBidi" w:hAnsiTheme="majorBidi" w:cstheme="majorBidi"/>
          <w:color w:val="000000"/>
          <w:sz w:val="28"/>
          <w:szCs w:val="28"/>
          <w14:textFill>
            <w14:solidFill>
              <w14:srgbClr w14:val="000000">
                <w14:alpha w14:val="3000"/>
              </w14:srgbClr>
            </w14:solidFill>
          </w14:textFill>
        </w:rPr>
        <w:t xml:space="preserve">Urine-standardization options have different trade-offs. Fixed-volume spot samples are simple but strongly affected by hydration; creatinine correction is common but varies with muscle mass, diet, age, sex, and renal function; specific-gravity correction avoids dependence on creatinine production but is influenced by all dissolved constituents; timed collections can estimate excretion over a defined interval but are burdensome and vulnerable to </w:t>
      </w:r>
      <w:r w:rsidRPr="00E61598">
        <w:rPr>
          <w:rFonts w:asciiTheme="majorBidi" w:hAnsiTheme="majorBidi" w:cstheme="majorBidi"/>
          <w:color w:val="000000"/>
          <w:sz w:val="28"/>
          <w:szCs w:val="28"/>
          <w14:textFill>
            <w14:solidFill>
              <w14:srgbClr w14:val="000000">
                <w14:alpha w14:val="3000"/>
              </w14:srgbClr>
            </w14:solidFill>
          </w14:textFill>
        </w:rPr>
        <w:lastRenderedPageBreak/>
        <w:t>incomplete collection; and pooled or standardized matrices improve consistency during method development but do not represent authentic interindividual diversity (Barr et al., 2005; Delanghe &amp; Speeckaert, 2014).</w:t>
      </w:r>
    </w:p>
    <w:p w14:paraId="10A015FE" w14:textId="77777777" w:rsidR="0018719B" w:rsidRPr="00485579" w:rsidRDefault="0018719B" w:rsidP="00E61598">
      <w:pPr>
        <w:bidi w:val="0"/>
        <w:spacing w:line="480" w:lineRule="auto"/>
        <w:jc w:val="both"/>
        <w:rPr>
          <w:rFonts w:asciiTheme="majorBidi" w:hAnsiTheme="majorBidi" w:cstheme="majorBidi"/>
          <w:b/>
          <w:bCs/>
          <w:color w:val="000000"/>
          <w:sz w:val="32"/>
          <w:szCs w:val="32"/>
          <w14:textFill>
            <w14:solidFill>
              <w14:srgbClr w14:val="000000">
                <w14:alpha w14:val="3000"/>
              </w14:srgbClr>
            </w14:solidFill>
          </w14:textFill>
        </w:rPr>
      </w:pPr>
      <w:r w:rsidRPr="00485579">
        <w:rPr>
          <w:rFonts w:asciiTheme="majorBidi" w:hAnsiTheme="majorBidi" w:cstheme="majorBidi"/>
          <w:b/>
          <w:bCs/>
          <w:color w:val="000000"/>
          <w:sz w:val="32"/>
          <w:szCs w:val="32"/>
          <w14:textFill>
            <w14:solidFill>
              <w14:srgbClr w14:val="000000">
                <w14:alpha w14:val="3000"/>
              </w14:srgbClr>
            </w14:solidFill>
          </w14:textFill>
        </w:rPr>
        <w:t>2.3 Fundamental Principles of Fluorescence</w:t>
      </w:r>
    </w:p>
    <w:p w14:paraId="68786665" w14:textId="77777777" w:rsidR="008513FF" w:rsidRDefault="00AB2AB5">
      <w:pPr>
        <w:bidi w:val="0"/>
        <w:spacing w:line="480" w:lineRule="auto"/>
        <w:ind w:firstLine="720"/>
        <w:jc w:val="both"/>
      </w:pPr>
      <w:r>
        <w:rPr>
          <w:rFonts w:ascii="Times New Roman" w:hAnsi="Times New Roman"/>
          <w:sz w:val="28"/>
        </w:rPr>
        <w:t>Fluorescence is the emission of light by a molecule after absorption of electromagnetic energy and relaxation from an excited electronic state. The phenomenon is exploited in several analytical techniques, including steady-state spectrofluorometry, fluorescence microscopy, flow cytometry, fluorescence immunoassays, time-resolved fluorescence, fluorescence lifetime measurements, fluorescence resonance energy transfer (FRET), fluorescent biosensors, and nanomaterial-assisted sensing. These approaches differ in spatial resolution, selectivity, time resolution, and the type of molecular information obtained (Lakowicz, 2006; Valeur &amp; Berberan-Santos, 2012).</w:t>
      </w:r>
    </w:p>
    <w:p w14:paraId="6DFD2893" w14:textId="77777777" w:rsidR="0018719B" w:rsidRPr="00E61598" w:rsidRDefault="0018719B" w:rsidP="00E61598">
      <w:pPr>
        <w:bidi w:val="0"/>
        <w:spacing w:line="480" w:lineRule="auto"/>
        <w:ind w:firstLine="720"/>
        <w:jc w:val="both"/>
        <w:rPr>
          <w:rFonts w:asciiTheme="majorBidi" w:hAnsiTheme="majorBidi" w:cstheme="majorBidi"/>
          <w:color w:val="000000"/>
          <w:sz w:val="28"/>
          <w:szCs w:val="28"/>
          <w14:textFill>
            <w14:solidFill>
              <w14:srgbClr w14:val="000000">
                <w14:alpha w14:val="3000"/>
              </w14:srgbClr>
            </w14:solidFill>
          </w14:textFill>
        </w:rPr>
      </w:pPr>
      <w:r w:rsidRPr="00E61598">
        <w:rPr>
          <w:rFonts w:asciiTheme="majorBidi" w:hAnsiTheme="majorBidi" w:cstheme="majorBidi"/>
          <w:color w:val="000000"/>
          <w:sz w:val="28"/>
          <w:szCs w:val="28"/>
          <w14:textFill>
            <w14:solidFill>
              <w14:srgbClr w14:val="000000">
                <w14:alpha w14:val="3000"/>
              </w14:srgbClr>
            </w14:solidFill>
          </w14:textFill>
        </w:rPr>
        <w:t>Fluorescence is a radiative process in which a molecule absorbs energy at an excitation wavelength, undergoes rapid vibrational relaxation, and then emits light as it returns from an excited electronic state to the ground state. Because part of the absorbed energy is dissipated before emission, the emitted photon usually has lower energy and a longer wavelength than the excitation photon. The difference between excitation and emission maxima is commonly described as the Stokes shift.</w:t>
      </w:r>
    </w:p>
    <w:p w14:paraId="240A8138" w14:textId="77777777" w:rsidR="0018719B" w:rsidRPr="00E61598" w:rsidRDefault="0018719B" w:rsidP="00E61598">
      <w:pPr>
        <w:bidi w:val="0"/>
        <w:spacing w:line="480" w:lineRule="auto"/>
        <w:ind w:firstLine="720"/>
        <w:jc w:val="both"/>
        <w:rPr>
          <w:rFonts w:asciiTheme="majorBidi" w:hAnsiTheme="majorBidi" w:cstheme="majorBidi"/>
          <w:color w:val="000000"/>
          <w:sz w:val="28"/>
          <w:szCs w:val="28"/>
          <w14:textFill>
            <w14:solidFill>
              <w14:srgbClr w14:val="000000">
                <w14:alpha w14:val="3000"/>
              </w14:srgbClr>
            </w14:solidFill>
          </w14:textFill>
        </w:rPr>
      </w:pPr>
      <w:r w:rsidRPr="00E61598">
        <w:rPr>
          <w:rFonts w:asciiTheme="majorBidi" w:hAnsiTheme="majorBidi" w:cstheme="majorBidi"/>
          <w:color w:val="000000"/>
          <w:sz w:val="28"/>
          <w:szCs w:val="28"/>
          <w14:textFill>
            <w14:solidFill>
              <w14:srgbClr w14:val="000000">
                <w14:alpha w14:val="3000"/>
              </w14:srgbClr>
            </w14:solidFill>
          </w14:textFill>
        </w:rPr>
        <w:lastRenderedPageBreak/>
        <w:t>An excitation spectrum identifies the wavelengths that most effectively generate fluorescence, whereas an emission spectrum shows the distribution of emitted intensity after excitation at a selected wavelength. Analytical method development therefore requires two related decisions: selection of an excitation wavelength that produces adequate signal and selection of an emission region that provides the greatest change with analyte level while minimizing background interference.</w:t>
      </w:r>
    </w:p>
    <w:p w14:paraId="420C17E3" w14:textId="77777777" w:rsidR="0018719B" w:rsidRPr="00E61598" w:rsidRDefault="0018719B" w:rsidP="00E61598">
      <w:pPr>
        <w:bidi w:val="0"/>
        <w:spacing w:line="480" w:lineRule="auto"/>
        <w:ind w:firstLine="720"/>
        <w:jc w:val="both"/>
        <w:rPr>
          <w:rFonts w:asciiTheme="majorBidi" w:hAnsiTheme="majorBidi" w:cstheme="majorBidi"/>
          <w:color w:val="000000"/>
          <w:sz w:val="28"/>
          <w:szCs w:val="28"/>
          <w14:textFill>
            <w14:solidFill>
              <w14:srgbClr w14:val="000000">
                <w14:alpha w14:val="3000"/>
              </w14:srgbClr>
            </w14:solidFill>
          </w14:textFill>
        </w:rPr>
      </w:pPr>
      <w:r w:rsidRPr="00E61598">
        <w:rPr>
          <w:rFonts w:asciiTheme="majorBidi" w:hAnsiTheme="majorBidi" w:cstheme="majorBidi"/>
          <w:color w:val="000000"/>
          <w:sz w:val="28"/>
          <w:szCs w:val="28"/>
          <w14:textFill>
            <w14:solidFill>
              <w14:srgbClr w14:val="000000">
                <w14:alpha w14:val="3000"/>
              </w14:srgbClr>
            </w14:solidFill>
          </w14:textFill>
        </w:rPr>
        <w:t>At sufficiently low concentrations and under stable experimental conditions, fluorescence intensity can increase approximately in proportion to analyte concentration. This relationship is the basis of calibration-based quantification. At higher concentrations, however, linearity may deteriorate because excitation light is absorbed before reaching the entire sample, emitted light is reabsorbed, molecules interact with one another, or quenching becomes important. These phenomena are collectively relevant to inner-filter and concentration-quenching effects and must be considered when interpreting calibration behavior.</w:t>
      </w:r>
    </w:p>
    <w:p w14:paraId="64FD316F" w14:textId="77777777" w:rsidR="0018719B" w:rsidRDefault="0018719B" w:rsidP="00E61598">
      <w:pPr>
        <w:bidi w:val="0"/>
        <w:spacing w:line="480" w:lineRule="auto"/>
        <w:ind w:firstLine="720"/>
        <w:jc w:val="both"/>
        <w:rPr>
          <w:rFonts w:asciiTheme="majorBidi" w:hAnsiTheme="majorBidi" w:cstheme="majorBidi"/>
          <w:color w:val="000000"/>
          <w:sz w:val="28"/>
          <w:szCs w:val="28"/>
          <w14:textFill>
            <w14:solidFill>
              <w14:srgbClr w14:val="000000">
                <w14:alpha w14:val="3000"/>
              </w14:srgbClr>
            </w14:solidFill>
          </w14:textFill>
        </w:rPr>
      </w:pPr>
      <w:r w:rsidRPr="00E61598">
        <w:rPr>
          <w:rFonts w:asciiTheme="majorBidi" w:hAnsiTheme="majorBidi" w:cstheme="majorBidi"/>
          <w:color w:val="000000"/>
          <w:sz w:val="28"/>
          <w:szCs w:val="28"/>
          <w14:textFill>
            <w14:solidFill>
              <w14:srgbClr w14:val="000000">
                <w14:alpha w14:val="3000"/>
              </w14:srgbClr>
            </w14:solidFill>
          </w14:textFill>
        </w:rPr>
        <w:t xml:space="preserve">Fluorescence intensity is influenced by quantum yield, solvent polarity, pH, temperature, dissolved oxygen, ionic strength, and molecular binding. In nanoparticle suspensions, particle-size distribution, sedimentation, and aggregation introduce additional variability through changes in surface accessibility and light scattering. Reliable comparison therefore requires </w:t>
      </w:r>
      <w:r w:rsidRPr="00E61598">
        <w:rPr>
          <w:rFonts w:asciiTheme="majorBidi" w:hAnsiTheme="majorBidi" w:cstheme="majorBidi"/>
          <w:color w:val="000000"/>
          <w:sz w:val="28"/>
          <w:szCs w:val="28"/>
          <w14:textFill>
            <w14:solidFill>
              <w14:srgbClr w14:val="000000">
                <w14:alpha w14:val="3000"/>
              </w14:srgbClr>
            </w14:solidFill>
          </w14:textFill>
        </w:rPr>
        <w:lastRenderedPageBreak/>
        <w:t>consistent preparation, mixing, sonication, cuvette orientation, slit width, detector settings, and the interval between sample preparation and measurement (Kubista et al., 1994; Lakowicz, 2006; Valeur &amp; Berberan-Santos, 2012).</w:t>
      </w:r>
    </w:p>
    <w:p w14:paraId="2CE164D6" w14:textId="77777777" w:rsidR="0018719B" w:rsidRPr="00485579" w:rsidRDefault="0018719B" w:rsidP="00E34CCA">
      <w:pPr>
        <w:bidi w:val="0"/>
        <w:spacing w:line="480" w:lineRule="auto"/>
        <w:jc w:val="both"/>
        <w:rPr>
          <w:rFonts w:asciiTheme="majorBidi" w:hAnsiTheme="majorBidi" w:cstheme="majorBidi"/>
          <w:b/>
          <w:bCs/>
          <w:color w:val="000000"/>
          <w:sz w:val="32"/>
          <w:szCs w:val="32"/>
          <w14:textFill>
            <w14:solidFill>
              <w14:srgbClr w14:val="000000">
                <w14:alpha w14:val="3000"/>
              </w14:srgbClr>
            </w14:solidFill>
          </w14:textFill>
        </w:rPr>
      </w:pPr>
      <w:r w:rsidRPr="00485579">
        <w:rPr>
          <w:rFonts w:asciiTheme="majorBidi" w:hAnsiTheme="majorBidi" w:cstheme="majorBidi"/>
          <w:b/>
          <w:bCs/>
          <w:color w:val="000000"/>
          <w:sz w:val="32"/>
          <w:szCs w:val="32"/>
          <w14:textFill>
            <w14:solidFill>
              <w14:srgbClr w14:val="000000">
                <w14:alpha w14:val="3000"/>
              </w14:srgbClr>
            </w14:solidFill>
          </w14:textFill>
        </w:rPr>
        <w:t>2.3.1 Instrumentation for Fluorescence Measurement</w:t>
      </w:r>
    </w:p>
    <w:p w14:paraId="5DE623A2" w14:textId="77777777" w:rsidR="0018719B" w:rsidRPr="00E61598" w:rsidRDefault="0018719B" w:rsidP="00E61598">
      <w:pPr>
        <w:bidi w:val="0"/>
        <w:spacing w:line="480" w:lineRule="auto"/>
        <w:ind w:firstLine="720"/>
        <w:jc w:val="both"/>
        <w:rPr>
          <w:rFonts w:asciiTheme="majorBidi" w:hAnsiTheme="majorBidi" w:cstheme="majorBidi"/>
          <w:color w:val="000000"/>
          <w:sz w:val="28"/>
          <w:szCs w:val="28"/>
          <w14:textFill>
            <w14:solidFill>
              <w14:srgbClr w14:val="000000">
                <w14:alpha w14:val="3000"/>
              </w14:srgbClr>
            </w14:solidFill>
          </w14:textFill>
        </w:rPr>
      </w:pPr>
      <w:r w:rsidRPr="00E61598">
        <w:rPr>
          <w:rFonts w:asciiTheme="majorBidi" w:hAnsiTheme="majorBidi" w:cstheme="majorBidi"/>
          <w:color w:val="000000"/>
          <w:sz w:val="28"/>
          <w:szCs w:val="28"/>
          <w14:textFill>
            <w14:solidFill>
              <w14:srgbClr w14:val="000000">
                <w14:alpha w14:val="3000"/>
              </w14:srgbClr>
            </w14:solidFill>
          </w14:textFill>
        </w:rPr>
        <w:t>A spectrofluorometer generally contains a light source, an excitation monochromator, a sample compartment, an emission monochromator, and a detector. Xenon lamps are widely used because they provide continuous ultraviolet-visible output. The monochromators isolate defined excitation and emission bands, while the detector converts emitted photons into an electrical signal reported as relative fluorescence intensity.</w:t>
      </w:r>
    </w:p>
    <w:p w14:paraId="60F1D90A" w14:textId="77777777" w:rsidR="0018719B" w:rsidRPr="00E61598" w:rsidRDefault="0018719B" w:rsidP="00E61598">
      <w:pPr>
        <w:bidi w:val="0"/>
        <w:spacing w:line="480" w:lineRule="auto"/>
        <w:ind w:firstLine="720"/>
        <w:jc w:val="both"/>
        <w:rPr>
          <w:rFonts w:asciiTheme="majorBidi" w:hAnsiTheme="majorBidi" w:cstheme="majorBidi"/>
          <w:color w:val="000000"/>
          <w:sz w:val="28"/>
          <w:szCs w:val="28"/>
          <w14:textFill>
            <w14:solidFill>
              <w14:srgbClr w14:val="000000">
                <w14:alpha w14:val="3000"/>
              </w14:srgbClr>
            </w14:solidFill>
          </w14:textFill>
        </w:rPr>
      </w:pPr>
      <w:r w:rsidRPr="00E61598">
        <w:rPr>
          <w:rFonts w:asciiTheme="majorBidi" w:hAnsiTheme="majorBidi" w:cstheme="majorBidi"/>
          <w:color w:val="000000"/>
          <w:sz w:val="28"/>
          <w:szCs w:val="28"/>
          <w14:textFill>
            <w14:solidFill>
              <w14:srgbClr w14:val="000000">
                <w14:alpha w14:val="3000"/>
              </w14:srgbClr>
            </w14:solidFill>
          </w14:textFill>
        </w:rPr>
        <w:t>Instrument settings influence both signal magnitude and resolution. Wider slit widths increase the amount of light reaching the sample and detector but reduce spectral resolution. Narrower slits improve resolution but may produce a weaker signal. Scan speed, detector sensitivity, integration time, and cuvette material must also be controlled. Quartz cuvettes are required for ultraviolet measurements because ordinary glass absorbs strongly in the ultraviolet region.</w:t>
      </w:r>
    </w:p>
    <w:p w14:paraId="392030A5" w14:textId="77777777" w:rsidR="0018719B" w:rsidRPr="00485579" w:rsidRDefault="0018719B" w:rsidP="00E61598">
      <w:pPr>
        <w:bidi w:val="0"/>
        <w:spacing w:line="480" w:lineRule="auto"/>
        <w:jc w:val="both"/>
        <w:rPr>
          <w:rFonts w:asciiTheme="majorBidi" w:hAnsiTheme="majorBidi" w:cstheme="majorBidi"/>
          <w:b/>
          <w:bCs/>
          <w:color w:val="000000"/>
          <w:sz w:val="32"/>
          <w:szCs w:val="32"/>
          <w14:textFill>
            <w14:solidFill>
              <w14:srgbClr w14:val="000000">
                <w14:alpha w14:val="3000"/>
              </w14:srgbClr>
            </w14:solidFill>
          </w14:textFill>
        </w:rPr>
      </w:pPr>
      <w:r w:rsidRPr="00485579">
        <w:rPr>
          <w:rFonts w:asciiTheme="majorBidi" w:hAnsiTheme="majorBidi" w:cstheme="majorBidi"/>
          <w:b/>
          <w:bCs/>
          <w:color w:val="000000"/>
          <w:sz w:val="32"/>
          <w:szCs w:val="32"/>
          <w14:textFill>
            <w14:solidFill>
              <w14:srgbClr w14:val="000000">
                <w14:alpha w14:val="3000"/>
              </w14:srgbClr>
            </w14:solidFill>
          </w14:textFill>
        </w:rPr>
        <w:t>2.3.2 Sources of Nonlinearity and Spectral Distortion</w:t>
      </w:r>
    </w:p>
    <w:p w14:paraId="22F705E1" w14:textId="77777777" w:rsidR="0018719B" w:rsidRPr="00E61598" w:rsidRDefault="0018719B" w:rsidP="00E61598">
      <w:pPr>
        <w:bidi w:val="0"/>
        <w:spacing w:line="480" w:lineRule="auto"/>
        <w:ind w:firstLine="720"/>
        <w:jc w:val="both"/>
        <w:rPr>
          <w:rFonts w:asciiTheme="majorBidi" w:hAnsiTheme="majorBidi" w:cstheme="majorBidi"/>
          <w:color w:val="000000"/>
          <w:sz w:val="28"/>
          <w:szCs w:val="28"/>
          <w14:textFill>
            <w14:solidFill>
              <w14:srgbClr w14:val="000000">
                <w14:alpha w14:val="3000"/>
              </w14:srgbClr>
            </w14:solidFill>
          </w14:textFill>
        </w:rPr>
      </w:pPr>
      <w:r w:rsidRPr="00E61598">
        <w:rPr>
          <w:rFonts w:asciiTheme="majorBidi" w:hAnsiTheme="majorBidi" w:cstheme="majorBidi"/>
          <w:color w:val="000000"/>
          <w:sz w:val="28"/>
          <w:szCs w:val="28"/>
          <w14:textFill>
            <w14:solidFill>
              <w14:srgbClr w14:val="000000">
                <w14:alpha w14:val="3000"/>
              </w14:srgbClr>
            </w14:solidFill>
          </w14:textFill>
        </w:rPr>
        <w:t xml:space="preserve">The proportional relationship between concentration and fluorescence intensity is conditional. At low absorbance, a larger number of emitting </w:t>
      </w:r>
      <w:r w:rsidRPr="00E61598">
        <w:rPr>
          <w:rFonts w:asciiTheme="majorBidi" w:hAnsiTheme="majorBidi" w:cstheme="majorBidi"/>
          <w:color w:val="000000"/>
          <w:sz w:val="28"/>
          <w:szCs w:val="28"/>
          <w14:textFill>
            <w14:solidFill>
              <w14:srgbClr w14:val="000000">
                <w14:alpha w14:val="3000"/>
              </w14:srgbClr>
            </w14:solidFill>
          </w14:textFill>
        </w:rPr>
        <w:lastRenderedPageBreak/>
        <w:t>molecules can produce a larger signal. As absorbance increases, however, the excitation beam is attenuated before reaching the entire optical volume and emitted photons may be reabsorbed before reaching the detector. These primary and secondary inner-filter effects can produce curvature or even an apparent decline at the highest preparation level (Lakowicz, 2006; Kubista et al., 1994).</w:t>
      </w:r>
    </w:p>
    <w:p w14:paraId="79A95DB4" w14:textId="77777777" w:rsidR="0018719B" w:rsidRPr="00E61598" w:rsidRDefault="0018719B" w:rsidP="00E61598">
      <w:pPr>
        <w:bidi w:val="0"/>
        <w:spacing w:line="480" w:lineRule="auto"/>
        <w:ind w:firstLine="720"/>
        <w:jc w:val="both"/>
        <w:rPr>
          <w:rFonts w:asciiTheme="majorBidi" w:hAnsiTheme="majorBidi" w:cstheme="majorBidi"/>
          <w:color w:val="000000"/>
          <w:sz w:val="28"/>
          <w:szCs w:val="28"/>
          <w14:textFill>
            <w14:solidFill>
              <w14:srgbClr w14:val="000000">
                <w14:alpha w14:val="3000"/>
              </w14:srgbClr>
            </w14:solidFill>
          </w14:textFill>
        </w:rPr>
      </w:pPr>
      <w:r w:rsidRPr="00E61598">
        <w:rPr>
          <w:rFonts w:asciiTheme="majorBidi" w:hAnsiTheme="majorBidi" w:cstheme="majorBidi"/>
          <w:color w:val="000000"/>
          <w:sz w:val="28"/>
          <w:szCs w:val="28"/>
          <w14:textFill>
            <w14:solidFill>
              <w14:srgbClr w14:val="000000">
                <w14:alpha w14:val="3000"/>
              </w14:srgbClr>
            </w14:solidFill>
          </w14:textFill>
        </w:rPr>
        <w:t>A commonly used approximate correction relates the observed fluorescence to absorbance at the excitation and emission wavelengths. The relation is useful only when absorbance is measured under matched conditions and the assumptions of the correction are reasonable. It cannot compensate for aggregation, scattering, chemical quenching, or a change in the fluorescent species.</w:t>
      </w:r>
    </w:p>
    <w:p w14:paraId="717CC1D7" w14:textId="77777777" w:rsidR="0018719B" w:rsidRPr="00E61598" w:rsidRDefault="0018719B" w:rsidP="00E61598">
      <w:pPr>
        <w:bidi w:val="0"/>
        <w:spacing w:line="480" w:lineRule="auto"/>
        <w:ind w:firstLine="720"/>
        <w:jc w:val="both"/>
        <w:rPr>
          <w:rFonts w:asciiTheme="majorBidi" w:hAnsiTheme="majorBidi" w:cstheme="majorBidi"/>
          <w:color w:val="000000"/>
          <w:sz w:val="28"/>
          <w:szCs w:val="28"/>
          <w14:textFill>
            <w14:solidFill>
              <w14:srgbClr w14:val="000000">
                <w14:alpha w14:val="3000"/>
              </w14:srgbClr>
            </w14:solidFill>
          </w14:textFill>
        </w:rPr>
      </w:pPr>
      <w:r w:rsidRPr="00E61598">
        <w:rPr>
          <w:rFonts w:asciiTheme="majorBidi" w:hAnsiTheme="majorBidi" w:cstheme="majorBidi"/>
          <w:color w:val="000000"/>
          <w:sz w:val="28"/>
          <w:szCs w:val="28"/>
          <w14:textFill>
            <w14:solidFill>
              <w14:srgbClr w14:val="000000">
                <w14:alpha w14:val="3000"/>
              </w14:srgbClr>
            </w14:solidFill>
          </w14:textFill>
        </w:rPr>
        <w:t>F_corrected = F_observed × 10^[(A_excitation + A_emission)/2]</w:t>
      </w:r>
    </w:p>
    <w:p w14:paraId="5A255442" w14:textId="77777777" w:rsidR="0018719B" w:rsidRPr="00E61598" w:rsidRDefault="0018719B" w:rsidP="00E61598">
      <w:pPr>
        <w:bidi w:val="0"/>
        <w:spacing w:line="480" w:lineRule="auto"/>
        <w:ind w:firstLine="720"/>
        <w:jc w:val="both"/>
        <w:rPr>
          <w:rFonts w:asciiTheme="majorBidi" w:hAnsiTheme="majorBidi" w:cstheme="majorBidi"/>
          <w:color w:val="000000"/>
          <w:sz w:val="28"/>
          <w:szCs w:val="28"/>
          <w14:textFill>
            <w14:solidFill>
              <w14:srgbClr w14:val="000000">
                <w14:alpha w14:val="3000"/>
              </w14:srgbClr>
            </w14:solidFill>
          </w14:textFill>
        </w:rPr>
      </w:pPr>
      <w:r w:rsidRPr="00E61598">
        <w:rPr>
          <w:rFonts w:asciiTheme="majorBidi" w:hAnsiTheme="majorBidi" w:cstheme="majorBidi"/>
          <w:color w:val="000000"/>
          <w:sz w:val="28"/>
          <w:szCs w:val="28"/>
          <w14:textFill>
            <w14:solidFill>
              <w14:srgbClr w14:val="000000">
                <w14:alpha w14:val="3000"/>
              </w14:srgbClr>
            </w14:solidFill>
          </w14:textFill>
        </w:rPr>
        <w:t>Dynamic quenching reduces fluorescence through collisions during the excited-state lifetime, whereas static quenching arises from formation of a non-fluorescent ground-state complex. The two mechanisms can produce similar changes in steady-state intensity but differ in their effect on fluorescence lifetime. Lifetime measurements, temperature studies, and Stern-Volmer analysis are therefore needed before a quenching mechanism can be assigned.</w:t>
      </w:r>
    </w:p>
    <w:p w14:paraId="651E4B41" w14:textId="77777777" w:rsidR="0018719B" w:rsidRPr="00E61598" w:rsidRDefault="0018719B" w:rsidP="00E61598">
      <w:pPr>
        <w:bidi w:val="0"/>
        <w:spacing w:line="480" w:lineRule="auto"/>
        <w:ind w:firstLine="720"/>
        <w:jc w:val="both"/>
        <w:rPr>
          <w:rFonts w:asciiTheme="majorBidi" w:hAnsiTheme="majorBidi" w:cstheme="majorBidi"/>
          <w:color w:val="000000"/>
          <w:sz w:val="28"/>
          <w:szCs w:val="28"/>
          <w14:textFill>
            <w14:solidFill>
              <w14:srgbClr w14:val="000000">
                <w14:alpha w14:val="3000"/>
              </w14:srgbClr>
            </w14:solidFill>
          </w14:textFill>
        </w:rPr>
      </w:pPr>
      <w:r w:rsidRPr="00E61598">
        <w:rPr>
          <w:rFonts w:asciiTheme="majorBidi" w:hAnsiTheme="majorBidi" w:cstheme="majorBidi"/>
          <w:color w:val="000000"/>
          <w:sz w:val="28"/>
          <w:szCs w:val="28"/>
          <w14:textFill>
            <w14:solidFill>
              <w14:srgbClr w14:val="000000">
                <w14:alpha w14:val="3000"/>
              </w14:srgbClr>
            </w14:solidFill>
          </w14:textFill>
        </w:rPr>
        <w:t xml:space="preserve">Nanoparticle suspensions introduce additional optical complications. Large aggregates can scatter both excitation and emission light, and </w:t>
      </w:r>
      <w:r w:rsidRPr="00E61598">
        <w:rPr>
          <w:rFonts w:asciiTheme="majorBidi" w:hAnsiTheme="majorBidi" w:cstheme="majorBidi"/>
          <w:color w:val="000000"/>
          <w:sz w:val="28"/>
          <w:szCs w:val="28"/>
          <w14:textFill>
            <w14:solidFill>
              <w14:srgbClr w14:val="000000">
                <w14:alpha w14:val="3000"/>
              </w14:srgbClr>
            </w14:solidFill>
          </w14:textFill>
        </w:rPr>
        <w:lastRenderedPageBreak/>
        <w:t>sedimentation can change the effective particle concentration during the measurement sequence. A strong signal is not necessarily enhancement, and a weak signal is not necessarily quenching. Both outcomes must be interpreted against nanoparticle-only, analyte-only, coated/uncoated, and matrix blanks.</w:t>
      </w:r>
    </w:p>
    <w:p w14:paraId="5639F04D" w14:textId="77777777" w:rsidR="0018719B" w:rsidRPr="00E61598" w:rsidRDefault="0018719B" w:rsidP="00E61598">
      <w:pPr>
        <w:bidi w:val="0"/>
        <w:spacing w:line="480" w:lineRule="auto"/>
        <w:ind w:firstLine="720"/>
        <w:jc w:val="both"/>
        <w:rPr>
          <w:rFonts w:asciiTheme="majorBidi" w:hAnsiTheme="majorBidi" w:cstheme="majorBidi"/>
          <w:color w:val="000000"/>
          <w:sz w:val="28"/>
          <w:szCs w:val="28"/>
          <w14:textFill>
            <w14:solidFill>
              <w14:srgbClr w14:val="000000">
                <w14:alpha w14:val="3000"/>
              </w14:srgbClr>
            </w14:solidFill>
          </w14:textFill>
        </w:rPr>
      </w:pPr>
      <w:r w:rsidRPr="00E61598">
        <w:rPr>
          <w:rFonts w:asciiTheme="majorBidi" w:hAnsiTheme="majorBidi" w:cstheme="majorBidi"/>
          <w:color w:val="000000"/>
          <w:sz w:val="28"/>
          <w:szCs w:val="28"/>
          <w14:textFill>
            <w14:solidFill>
              <w14:srgbClr w14:val="000000">
                <w14:alpha w14:val="3000"/>
              </w14:srgbClr>
            </w14:solidFill>
          </w14:textFill>
        </w:rPr>
        <w:t>These principles are directly relevant to the urine series in this thesis. The slight inversion between the 1.00 and 2.00 mL preparations is consistent with several possible mechanisms, but the completed experiment cannot distinguish among them. The scientifically correct conclusion is that the highest level requires controlled reinvestigation, not that a particular mechanism has already been demonstrated.</w:t>
      </w:r>
    </w:p>
    <w:p w14:paraId="07C4A533" w14:textId="77777777" w:rsidR="0018719B" w:rsidRPr="00A01C28" w:rsidRDefault="0018719B" w:rsidP="00E61598">
      <w:pPr>
        <w:bidi w:val="0"/>
        <w:spacing w:line="480" w:lineRule="auto"/>
        <w:jc w:val="both"/>
        <w:rPr>
          <w:rFonts w:asciiTheme="majorBidi" w:hAnsiTheme="majorBidi" w:cstheme="majorBidi"/>
          <w:b/>
          <w:bCs/>
          <w:color w:val="000000"/>
          <w:sz w:val="32"/>
          <w:szCs w:val="32"/>
          <w14:textFill>
            <w14:solidFill>
              <w14:srgbClr w14:val="000000">
                <w14:alpha w14:val="3000"/>
              </w14:srgbClr>
            </w14:solidFill>
          </w14:textFill>
        </w:rPr>
      </w:pPr>
      <w:r w:rsidRPr="00A01C28">
        <w:rPr>
          <w:rFonts w:asciiTheme="majorBidi" w:hAnsiTheme="majorBidi" w:cstheme="majorBidi"/>
          <w:b/>
          <w:bCs/>
          <w:color w:val="000000"/>
          <w:sz w:val="32"/>
          <w:szCs w:val="32"/>
          <w14:textFill>
            <w14:solidFill>
              <w14:srgbClr w14:val="000000">
                <w14:alpha w14:val="3000"/>
              </w14:srgbClr>
            </w14:solidFill>
          </w14:textFill>
        </w:rPr>
        <w:t>2.4 Fluorescence Strategies in Urinary Bioanalysis</w:t>
      </w:r>
    </w:p>
    <w:p w14:paraId="1E02463C" w14:textId="77777777" w:rsidR="008513FF" w:rsidRDefault="00AB2AB5">
      <w:pPr>
        <w:bidi w:val="0"/>
        <w:spacing w:line="480" w:lineRule="auto"/>
        <w:ind w:firstLine="720"/>
        <w:jc w:val="both"/>
      </w:pPr>
      <w:r>
        <w:rPr>
          <w:rFonts w:ascii="Times New Roman" w:hAnsi="Times New Roman"/>
          <w:sz w:val="28"/>
        </w:rPr>
        <w:t>Fluorescence spectroscopy differs from UV–visible absorption spectroscopy in the measured signal. UV–Vis records the amount of incident light absorbed by a sample as a function of wavelength, whereas fluorescence records emitted light after excitation. Fluorescence can therefore provide higher sensitivity for fluorescent species, while UV–Vis is often more direct for assessing absorbance, spectral overlap, and inner-filter effects. In the present study the two techniques are complementary rather than interchangeable.</w:t>
      </w:r>
    </w:p>
    <w:p w14:paraId="584D21D2" w14:textId="77777777" w:rsidR="0018719B" w:rsidRPr="00E61598" w:rsidRDefault="0018719B" w:rsidP="00E61598">
      <w:pPr>
        <w:bidi w:val="0"/>
        <w:spacing w:line="480" w:lineRule="auto"/>
        <w:ind w:firstLine="720"/>
        <w:jc w:val="both"/>
        <w:rPr>
          <w:rFonts w:asciiTheme="majorBidi" w:hAnsiTheme="majorBidi" w:cstheme="majorBidi"/>
          <w:color w:val="000000"/>
          <w:sz w:val="28"/>
          <w:szCs w:val="28"/>
          <w14:textFill>
            <w14:solidFill>
              <w14:srgbClr w14:val="000000">
                <w14:alpha w14:val="3000"/>
              </w14:srgbClr>
            </w14:solidFill>
          </w14:textFill>
        </w:rPr>
      </w:pPr>
      <w:r w:rsidRPr="00E61598">
        <w:rPr>
          <w:rFonts w:asciiTheme="majorBidi" w:hAnsiTheme="majorBidi" w:cstheme="majorBidi"/>
          <w:color w:val="000000"/>
          <w:sz w:val="28"/>
          <w:szCs w:val="28"/>
          <w14:textFill>
            <w14:solidFill>
              <w14:srgbClr w14:val="000000">
                <w14:alpha w14:val="3000"/>
              </w14:srgbClr>
            </w14:solidFill>
          </w14:textFill>
        </w:rPr>
        <w:t xml:space="preserve">Fluorescence analysis of urinary compounds can be performed through direct or indirect strategies. Direct detection uses the intrinsic fluorescence of </w:t>
      </w:r>
      <w:r w:rsidRPr="00E61598">
        <w:rPr>
          <w:rFonts w:asciiTheme="majorBidi" w:hAnsiTheme="majorBidi" w:cstheme="majorBidi"/>
          <w:color w:val="000000"/>
          <w:sz w:val="28"/>
          <w:szCs w:val="28"/>
          <w14:textFill>
            <w14:solidFill>
              <w14:srgbClr w14:val="000000">
                <w14:alpha w14:val="3000"/>
              </w14:srgbClr>
            </w14:solidFill>
          </w14:textFill>
        </w:rPr>
        <w:lastRenderedPageBreak/>
        <w:t>the analyte. This approach is experimentally simple and avoids a labelling reaction, but its selectivity may be limited when other urinary constituents emit in the same spectral region. Indirect detection introduces a fluorescent probe, derivatization reagent, recognition element, or nanostructured interface whose signal changes after interaction with the target.</w:t>
      </w:r>
    </w:p>
    <w:p w14:paraId="22174DB5" w14:textId="77777777" w:rsidR="0018719B" w:rsidRPr="00E61598" w:rsidRDefault="0018719B" w:rsidP="00E61598">
      <w:pPr>
        <w:bidi w:val="0"/>
        <w:spacing w:line="480" w:lineRule="auto"/>
        <w:ind w:firstLine="720"/>
        <w:jc w:val="both"/>
        <w:rPr>
          <w:rFonts w:asciiTheme="majorBidi" w:hAnsiTheme="majorBidi" w:cstheme="majorBidi"/>
          <w:color w:val="000000"/>
          <w:sz w:val="28"/>
          <w:szCs w:val="28"/>
          <w14:textFill>
            <w14:solidFill>
              <w14:srgbClr w14:val="000000">
                <w14:alpha w14:val="3000"/>
              </w14:srgbClr>
            </w14:solidFill>
          </w14:textFill>
        </w:rPr>
      </w:pPr>
      <w:r w:rsidRPr="00E61598">
        <w:rPr>
          <w:rFonts w:asciiTheme="majorBidi" w:hAnsiTheme="majorBidi" w:cstheme="majorBidi"/>
          <w:color w:val="000000"/>
          <w:sz w:val="28"/>
          <w:szCs w:val="28"/>
          <w14:textFill>
            <w14:solidFill>
              <w14:srgbClr w14:val="000000">
                <w14:alpha w14:val="3000"/>
              </w14:srgbClr>
            </w14:solidFill>
          </w14:textFill>
        </w:rPr>
        <w:t>Probe-assisted methods can provide greater selectivity when the probe is designed to recognize a particular functional group, ion, enzyme, nucleic-acid sequence, or molecular structure. The analytical response may appear as fluorescence enhancement, quenching, wavelength shift, or a ratio between two emission bands. Such probes transform a chemically selective interaction into an optical response, but their specificity must still be demonstrated under the intended matrix conditions (Lakowicz, 2006; Valeur &amp; Berberan-Santos, 2012).</w:t>
      </w:r>
    </w:p>
    <w:p w14:paraId="730CD91D" w14:textId="77777777" w:rsidR="0018719B" w:rsidRPr="00E61598" w:rsidRDefault="0018719B" w:rsidP="00E61598">
      <w:pPr>
        <w:bidi w:val="0"/>
        <w:spacing w:line="480" w:lineRule="auto"/>
        <w:ind w:firstLine="720"/>
        <w:jc w:val="both"/>
        <w:rPr>
          <w:rFonts w:asciiTheme="majorBidi" w:hAnsiTheme="majorBidi" w:cstheme="majorBidi"/>
          <w:color w:val="000000"/>
          <w:sz w:val="28"/>
          <w:szCs w:val="28"/>
          <w14:textFill>
            <w14:solidFill>
              <w14:srgbClr w14:val="000000">
                <w14:alpha w14:val="3000"/>
              </w14:srgbClr>
            </w14:solidFill>
          </w14:textFill>
        </w:rPr>
      </w:pPr>
      <w:r w:rsidRPr="00E61598">
        <w:rPr>
          <w:rFonts w:asciiTheme="majorBidi" w:hAnsiTheme="majorBidi" w:cstheme="majorBidi"/>
          <w:color w:val="000000"/>
          <w:sz w:val="28"/>
          <w:szCs w:val="28"/>
          <w14:textFill>
            <w14:solidFill>
              <w14:srgbClr w14:val="000000">
                <w14:alpha w14:val="3000"/>
              </w14:srgbClr>
            </w14:solidFill>
          </w14:textFill>
        </w:rPr>
        <w:t>Nanomaterial-assisted fluorescence uses nanoparticles as emitters, quenchers, carriers, adsorbents, or signal-modifying interfaces. Quantum dots, carbon-based nanomaterials, metal nanoclusters, metal oxides, and hybrid materials have been investigated for pharmaceutical and biomarker analysis. Their high interfacial area may improve analyte interaction, but aggregation, scattering, and non-specific adsorption can compromise reproducibility. The analytical contribution of a nanomaterial must therefore be demonstrated by controlled experiments rather than inferred from nanoscale dimensions alone (Laurent et al., 2008; Mourdikoudis et al., 2018).</w:t>
      </w:r>
    </w:p>
    <w:p w14:paraId="3BFC9B8B" w14:textId="58675596" w:rsidR="00E34CCA" w:rsidRPr="00E61598" w:rsidRDefault="0018719B" w:rsidP="00244CED">
      <w:pPr>
        <w:bidi w:val="0"/>
        <w:spacing w:line="480" w:lineRule="auto"/>
        <w:ind w:firstLine="720"/>
        <w:jc w:val="both"/>
        <w:rPr>
          <w:rFonts w:asciiTheme="majorBidi" w:hAnsiTheme="majorBidi" w:cstheme="majorBidi"/>
          <w:color w:val="000000"/>
          <w:sz w:val="28"/>
          <w:szCs w:val="28"/>
          <w14:textFill>
            <w14:solidFill>
              <w14:srgbClr w14:val="000000">
                <w14:alpha w14:val="3000"/>
              </w14:srgbClr>
            </w14:solidFill>
          </w14:textFill>
        </w:rPr>
      </w:pPr>
      <w:r w:rsidRPr="00E61598">
        <w:rPr>
          <w:rFonts w:asciiTheme="majorBidi" w:hAnsiTheme="majorBidi" w:cstheme="majorBidi"/>
          <w:color w:val="000000"/>
          <w:sz w:val="28"/>
          <w:szCs w:val="28"/>
          <w14:textFill>
            <w14:solidFill>
              <w14:srgbClr w14:val="000000">
                <w14:alpha w14:val="3000"/>
              </w14:srgbClr>
            </w14:solidFill>
          </w14:textFill>
        </w:rPr>
        <w:lastRenderedPageBreak/>
        <w:t>Chromatographic separation coupled with fluorescence or other detectors remains important when multiple compounds or metabolites must be distinguished. Separation reduces matrix interference and improves chemical specificity, but it requires more complex instrumentation and sample preparation. Piechocka et al. (2023), for example, demonstrated the relevance of chromatographic analysis for major ibuprofen metabolites and creatinine in human urine. Such methods provide a reference point against which simpler fluorescence platforms may eventually be compared.</w:t>
      </w:r>
    </w:p>
    <w:p w14:paraId="64E7F35E" w14:textId="77777777" w:rsidR="0018719B" w:rsidRPr="00A01C28" w:rsidRDefault="0018719B" w:rsidP="00E61598">
      <w:pPr>
        <w:bidi w:val="0"/>
        <w:spacing w:line="480" w:lineRule="auto"/>
        <w:jc w:val="both"/>
        <w:rPr>
          <w:rFonts w:asciiTheme="majorBidi" w:hAnsiTheme="majorBidi" w:cstheme="majorBidi"/>
          <w:b/>
          <w:bCs/>
          <w:color w:val="000000"/>
          <w:sz w:val="32"/>
          <w:szCs w:val="32"/>
          <w14:textFill>
            <w14:solidFill>
              <w14:srgbClr w14:val="000000">
                <w14:alpha w14:val="3000"/>
              </w14:srgbClr>
            </w14:solidFill>
          </w14:textFill>
        </w:rPr>
      </w:pPr>
      <w:r w:rsidRPr="00A01C28">
        <w:rPr>
          <w:rFonts w:asciiTheme="majorBidi" w:hAnsiTheme="majorBidi" w:cstheme="majorBidi"/>
          <w:b/>
          <w:bCs/>
          <w:color w:val="000000"/>
          <w:sz w:val="32"/>
          <w:szCs w:val="32"/>
          <w14:textFill>
            <w14:solidFill>
              <w14:srgbClr w14:val="000000">
                <w14:alpha w14:val="3000"/>
              </w14:srgbClr>
            </w14:solidFill>
          </w14:textFill>
        </w:rPr>
        <w:t>2.4.1 Criteria for Selecting a Fluorescence Strategy</w:t>
      </w:r>
    </w:p>
    <w:p w14:paraId="31704F1E" w14:textId="77777777" w:rsidR="0018719B" w:rsidRPr="00E61598" w:rsidRDefault="0018719B" w:rsidP="00E61598">
      <w:pPr>
        <w:bidi w:val="0"/>
        <w:spacing w:line="480" w:lineRule="auto"/>
        <w:ind w:firstLine="720"/>
        <w:jc w:val="both"/>
        <w:rPr>
          <w:rFonts w:asciiTheme="majorBidi" w:hAnsiTheme="majorBidi" w:cstheme="majorBidi"/>
          <w:color w:val="000000"/>
          <w:sz w:val="28"/>
          <w:szCs w:val="28"/>
          <w14:textFill>
            <w14:solidFill>
              <w14:srgbClr w14:val="000000">
                <w14:alpha w14:val="3000"/>
              </w14:srgbClr>
            </w14:solidFill>
          </w14:textFill>
        </w:rPr>
      </w:pPr>
      <w:r w:rsidRPr="00E61598">
        <w:rPr>
          <w:rFonts w:asciiTheme="majorBidi" w:hAnsiTheme="majorBidi" w:cstheme="majorBidi"/>
          <w:color w:val="000000"/>
          <w:sz w:val="28"/>
          <w:szCs w:val="28"/>
          <w14:textFill>
            <w14:solidFill>
              <w14:srgbClr w14:val="000000">
                <w14:alpha w14:val="3000"/>
              </w14:srgbClr>
            </w14:solidFill>
          </w14:textFill>
        </w:rPr>
        <w:t>Selection of a fluorescence strategy should be driven by the analytical question rather than by instrument availability alone. Direct fluorescence is appropriate when the analyte has a sufficiently distinct spectrum and the matrix background is manageable. Probe-based or recognition-assisted methods are preferable when structural selectivity is essential. Separation methods remain necessary when several metabolites or co-administered drugs must be distinguished.</w:t>
      </w:r>
    </w:p>
    <w:p w14:paraId="3C97EFF1" w14:textId="77777777" w:rsidR="0018719B" w:rsidRPr="00E61598" w:rsidRDefault="0018719B" w:rsidP="00E61598">
      <w:pPr>
        <w:bidi w:val="0"/>
        <w:spacing w:line="480" w:lineRule="auto"/>
        <w:ind w:firstLine="720"/>
        <w:jc w:val="both"/>
        <w:rPr>
          <w:rFonts w:asciiTheme="majorBidi" w:hAnsiTheme="majorBidi" w:cstheme="majorBidi"/>
          <w:color w:val="000000"/>
          <w:sz w:val="28"/>
          <w:szCs w:val="28"/>
          <w14:textFill>
            <w14:solidFill>
              <w14:srgbClr w14:val="000000">
                <w14:alpha w14:val="3000"/>
              </w14:srgbClr>
            </w14:solidFill>
          </w14:textFill>
        </w:rPr>
      </w:pPr>
      <w:r w:rsidRPr="00E61598">
        <w:rPr>
          <w:rFonts w:asciiTheme="majorBidi" w:hAnsiTheme="majorBidi" w:cstheme="majorBidi"/>
          <w:color w:val="000000"/>
          <w:sz w:val="28"/>
          <w:szCs w:val="28"/>
          <w14:textFill>
            <w14:solidFill>
              <w14:srgbClr w14:val="000000">
                <w14:alpha w14:val="3000"/>
              </w14:srgbClr>
            </w14:solidFill>
          </w14:textFill>
        </w:rPr>
        <w:t xml:space="preserve">Nanomaterial-assisted fluorescence occupies an intermediate position. A nanostructured interface can increase local analyte concentration, change microenvironmental polarity, support energy transfer, or provide a quenching surface. These effects may improve the measurable response, but they do not create chemical specificity automatically. A surface coating that interacts with </w:t>
      </w:r>
      <w:r w:rsidRPr="00E61598">
        <w:rPr>
          <w:rFonts w:asciiTheme="majorBidi" w:hAnsiTheme="majorBidi" w:cstheme="majorBidi"/>
          <w:color w:val="000000"/>
          <w:sz w:val="28"/>
          <w:szCs w:val="28"/>
          <w14:textFill>
            <w14:solidFill>
              <w14:srgbClr w14:val="000000">
                <w14:alpha w14:val="3000"/>
              </w14:srgbClr>
            </w14:solidFill>
          </w14:textFill>
        </w:rPr>
        <w:lastRenderedPageBreak/>
        <w:t>many carboxylates or aromatic molecules may remain analytically non-selective.</w:t>
      </w:r>
    </w:p>
    <w:p w14:paraId="2BDCB350" w14:textId="77777777" w:rsidR="0018719B" w:rsidRPr="00E61598" w:rsidRDefault="0018719B" w:rsidP="00E61598">
      <w:pPr>
        <w:bidi w:val="0"/>
        <w:spacing w:line="480" w:lineRule="auto"/>
        <w:ind w:firstLine="720"/>
        <w:jc w:val="both"/>
        <w:rPr>
          <w:rFonts w:asciiTheme="majorBidi" w:hAnsiTheme="majorBidi" w:cstheme="majorBidi"/>
          <w:color w:val="000000"/>
          <w:sz w:val="28"/>
          <w:szCs w:val="28"/>
          <w14:textFill>
            <w14:solidFill>
              <w14:srgbClr w14:val="000000">
                <w14:alpha w14:val="3000"/>
              </w14:srgbClr>
            </w14:solidFill>
          </w14:textFill>
        </w:rPr>
      </w:pPr>
      <w:r w:rsidRPr="00E61598">
        <w:rPr>
          <w:rFonts w:asciiTheme="majorBidi" w:hAnsiTheme="majorBidi" w:cstheme="majorBidi"/>
          <w:color w:val="000000"/>
          <w:sz w:val="28"/>
          <w:szCs w:val="28"/>
          <w14:textFill>
            <w14:solidFill>
              <w14:srgbClr w14:val="000000">
                <w14:alpha w14:val="3000"/>
              </w14:srgbClr>
            </w14:solidFill>
          </w14:textFill>
        </w:rPr>
        <w:t>For the present thesis, the chosen system is best described as a signal-modifying interface evaluated in a proof-of-concept setting. The next methodological decision is whether the intended endpoint is broad screening or selective ibuprofen quantification. Selective quantification would require a recognition mechanism or chromatographic separation in addition to the current optical response.</w:t>
      </w:r>
    </w:p>
    <w:p w14:paraId="4CD7D7D5" w14:textId="77777777" w:rsidR="0018719B" w:rsidRDefault="0018719B" w:rsidP="00E61598">
      <w:pPr>
        <w:bidi w:val="0"/>
        <w:spacing w:line="480" w:lineRule="auto"/>
        <w:ind w:firstLine="720"/>
        <w:jc w:val="both"/>
        <w:rPr>
          <w:rFonts w:asciiTheme="majorBidi" w:hAnsiTheme="majorBidi" w:cstheme="majorBidi"/>
          <w:color w:val="000000"/>
          <w:sz w:val="28"/>
          <w:szCs w:val="28"/>
          <w14:textFill>
            <w14:solidFill>
              <w14:srgbClr w14:val="000000">
                <w14:alpha w14:val="3000"/>
              </w14:srgbClr>
            </w14:solidFill>
          </w14:textFill>
        </w:rPr>
      </w:pPr>
      <w:r w:rsidRPr="00E61598">
        <w:rPr>
          <w:rFonts w:asciiTheme="majorBidi" w:hAnsiTheme="majorBidi" w:cstheme="majorBidi"/>
          <w:color w:val="000000"/>
          <w:sz w:val="28"/>
          <w:szCs w:val="28"/>
          <w14:textFill>
            <w14:solidFill>
              <w14:srgbClr w14:val="000000">
                <w14:alpha w14:val="3000"/>
              </w14:srgbClr>
            </w14:solidFill>
          </w14:textFill>
        </w:rPr>
        <w:t>Selection of an analytical strategy should follow the intended use. Direct intrinsic fluorescence offers rapid, low-reagent screening but weak selectivity in urine; derivatization or molecular probes can improve selectivity but require control of reaction yield, stability, and cross-reactivity; nanomaterial-assisted responses provide adaptable surface chemistry but are vulnerable to aggregation and non-specific adsorption; excitation-emission matrices or lifetime analysis can separate overlapping responses but require advanced instrumentation; and HPLC or LC-MS/MS remains the preferred reference when chemical identity and metabolites must be resolved (Lakowicz, 2006; Piechocka et al., 2023; ICH, 2023b).</w:t>
      </w:r>
    </w:p>
    <w:p w14:paraId="57887123" w14:textId="77777777" w:rsidR="00244CED" w:rsidRPr="00E61598" w:rsidRDefault="00244CED" w:rsidP="00244CED">
      <w:pPr>
        <w:bidi w:val="0"/>
        <w:spacing w:line="480" w:lineRule="auto"/>
        <w:ind w:firstLine="720"/>
        <w:jc w:val="both"/>
        <w:rPr>
          <w:rFonts w:asciiTheme="majorBidi" w:hAnsiTheme="majorBidi" w:cstheme="majorBidi"/>
          <w:color w:val="000000"/>
          <w:sz w:val="28"/>
          <w:szCs w:val="28"/>
          <w14:textFill>
            <w14:solidFill>
              <w14:srgbClr w14:val="000000">
                <w14:alpha w14:val="3000"/>
              </w14:srgbClr>
            </w14:solidFill>
          </w14:textFill>
        </w:rPr>
      </w:pPr>
    </w:p>
    <w:p w14:paraId="0F7FE312" w14:textId="77777777" w:rsidR="0018719B" w:rsidRPr="00A01C28" w:rsidRDefault="0018719B" w:rsidP="00E61598">
      <w:pPr>
        <w:bidi w:val="0"/>
        <w:spacing w:line="480" w:lineRule="auto"/>
        <w:jc w:val="both"/>
        <w:rPr>
          <w:rFonts w:asciiTheme="majorBidi" w:hAnsiTheme="majorBidi" w:cstheme="majorBidi"/>
          <w:b/>
          <w:bCs/>
          <w:color w:val="000000"/>
          <w:sz w:val="32"/>
          <w:szCs w:val="32"/>
          <w14:textFill>
            <w14:solidFill>
              <w14:srgbClr w14:val="000000">
                <w14:alpha w14:val="3000"/>
              </w14:srgbClr>
            </w14:solidFill>
          </w14:textFill>
        </w:rPr>
      </w:pPr>
      <w:r w:rsidRPr="00A01C28">
        <w:rPr>
          <w:rFonts w:asciiTheme="majorBidi" w:hAnsiTheme="majorBidi" w:cstheme="majorBidi"/>
          <w:b/>
          <w:bCs/>
          <w:color w:val="000000"/>
          <w:sz w:val="32"/>
          <w:szCs w:val="32"/>
          <w14:textFill>
            <w14:solidFill>
              <w14:srgbClr w14:val="000000">
                <w14:alpha w14:val="3000"/>
              </w14:srgbClr>
            </w14:solidFill>
          </w14:textFill>
        </w:rPr>
        <w:lastRenderedPageBreak/>
        <w:t>2.5 Nanostructured Interfaces and Tannic-Acid-Coated Nano-Iron</w:t>
      </w:r>
    </w:p>
    <w:p w14:paraId="3836D11A" w14:textId="77777777" w:rsidR="008513FF" w:rsidRDefault="00AB2AB5">
      <w:pPr>
        <w:bidi w:val="0"/>
        <w:spacing w:line="480" w:lineRule="auto"/>
        <w:ind w:firstLine="720"/>
        <w:jc w:val="both"/>
      </w:pPr>
      <w:r>
        <w:rPr>
          <w:rFonts w:ascii="Times New Roman" w:hAnsi="Times New Roman"/>
          <w:sz w:val="28"/>
        </w:rPr>
        <w:t>A nanoparticle is generally a particle with at least one external dimension in the nanoscale, approximately 1–100 nm. At this scale, high surface-to-volume ratio and size-dependent physical and chemical properties can produce behavior different from bulk materials. Advantages of nanoparticles include large reactive surface area, tunable surface chemistry, high adsorption capacity, catalytic activity, and—in iron oxides—magnetic separation. Limitations include aggregation, variable colloidal stability, possible ecotoxicity, batch-to-batch variation, and the need for careful characterization. Applications extend across environmental remediation and water treatment, chemical and biological sensing, catalysis, drug delivery, imaging, magnetic separation, energy technologies, and antimicrobial systems (Laurent et al., 2008; Mourdikoudis et al., 2018; Chaudhari et al., 2024).</w:t>
      </w:r>
    </w:p>
    <w:p w14:paraId="2A00A8B0" w14:textId="77777777" w:rsidR="0018719B" w:rsidRPr="00E61598" w:rsidRDefault="0018719B" w:rsidP="00E61598">
      <w:pPr>
        <w:bidi w:val="0"/>
        <w:spacing w:line="480" w:lineRule="auto"/>
        <w:ind w:firstLine="720"/>
        <w:jc w:val="both"/>
        <w:rPr>
          <w:rFonts w:asciiTheme="majorBidi" w:hAnsiTheme="majorBidi" w:cstheme="majorBidi"/>
          <w:color w:val="000000"/>
          <w:sz w:val="28"/>
          <w:szCs w:val="28"/>
          <w14:textFill>
            <w14:solidFill>
              <w14:srgbClr w14:val="000000">
                <w14:alpha w14:val="3000"/>
              </w14:srgbClr>
            </w14:solidFill>
          </w14:textFill>
        </w:rPr>
      </w:pPr>
      <w:r w:rsidRPr="00E61598">
        <w:rPr>
          <w:rFonts w:asciiTheme="majorBidi" w:hAnsiTheme="majorBidi" w:cstheme="majorBidi"/>
          <w:color w:val="000000"/>
          <w:sz w:val="28"/>
          <w:szCs w:val="28"/>
          <w14:textFill>
            <w14:solidFill>
              <w14:srgbClr w14:val="000000">
                <w14:alpha w14:val="3000"/>
              </w14:srgbClr>
            </w14:solidFill>
          </w14:textFill>
        </w:rPr>
        <w:t>Iron oxide nanoparticles are attractive for analytical applications because they can be prepared at nanoscale dimensions and separated magnetically from liquid media. Their surfaces contain iron-oxygen groups that can interact with organic coatings and aqueous solutes. However, unmodified particles may aggregate because of magnetic and surface forces, decreasing the accessible area and producing unstable optical scattering. Surface modification is therefore commonly used to improve interfacial behavior.</w:t>
      </w:r>
    </w:p>
    <w:p w14:paraId="76544465" w14:textId="77777777" w:rsidR="0018719B" w:rsidRPr="00E61598" w:rsidRDefault="0018719B" w:rsidP="00E61598">
      <w:pPr>
        <w:bidi w:val="0"/>
        <w:spacing w:line="480" w:lineRule="auto"/>
        <w:ind w:firstLine="720"/>
        <w:jc w:val="both"/>
        <w:rPr>
          <w:rFonts w:asciiTheme="majorBidi" w:hAnsiTheme="majorBidi" w:cstheme="majorBidi"/>
          <w:color w:val="000000"/>
          <w:sz w:val="28"/>
          <w:szCs w:val="28"/>
          <w14:textFill>
            <w14:solidFill>
              <w14:srgbClr w14:val="000000">
                <w14:alpha w14:val="3000"/>
              </w14:srgbClr>
            </w14:solidFill>
          </w14:textFill>
        </w:rPr>
      </w:pPr>
      <w:r w:rsidRPr="00E61598">
        <w:rPr>
          <w:rFonts w:asciiTheme="majorBidi" w:hAnsiTheme="majorBidi" w:cstheme="majorBidi"/>
          <w:color w:val="000000"/>
          <w:sz w:val="28"/>
          <w:szCs w:val="28"/>
          <w14:textFill>
            <w14:solidFill>
              <w14:srgbClr w14:val="000000">
                <w14:alpha w14:val="3000"/>
              </w14:srgbClr>
            </w14:solidFill>
          </w14:textFill>
        </w:rPr>
        <w:lastRenderedPageBreak/>
        <w:t>Tannic acid is a polyphenolic compound containing multiple hydroxyl groups that can coordinate with iron-containing surfaces and participate in hydrogen bonding with aqueous solutes. Metal-polyphenol coordination and polyphenol-derived coatings have been widely used to modify surface chemistry and interfacial behavior (Quideau et al., 2011; Ejima et al., 2013; Sileika et al., 2013). In the present study, coating was expected to provide a more functional interface for ibuprofen interaction; its specific contribution to fluorescence cannot be established without comparison with uncoated particles.</w:t>
      </w:r>
    </w:p>
    <w:p w14:paraId="19D0DC71" w14:textId="77777777" w:rsidR="0018719B" w:rsidRPr="00E61598" w:rsidRDefault="0018719B" w:rsidP="00E61598">
      <w:pPr>
        <w:bidi w:val="0"/>
        <w:spacing w:line="480" w:lineRule="auto"/>
        <w:ind w:firstLine="720"/>
        <w:jc w:val="both"/>
        <w:rPr>
          <w:rFonts w:asciiTheme="majorBidi" w:hAnsiTheme="majorBidi" w:cstheme="majorBidi"/>
          <w:color w:val="000000"/>
          <w:sz w:val="28"/>
          <w:szCs w:val="28"/>
          <w14:textFill>
            <w14:solidFill>
              <w14:srgbClr w14:val="000000">
                <w14:alpha w14:val="3000"/>
              </w14:srgbClr>
            </w14:solidFill>
          </w14:textFill>
        </w:rPr>
      </w:pPr>
      <w:r w:rsidRPr="00E61598">
        <w:rPr>
          <w:rFonts w:asciiTheme="majorBidi" w:hAnsiTheme="majorBidi" w:cstheme="majorBidi"/>
          <w:color w:val="000000"/>
          <w:sz w:val="28"/>
          <w:szCs w:val="28"/>
          <w14:textFill>
            <w14:solidFill>
              <w14:srgbClr w14:val="000000">
                <w14:alpha w14:val="3000"/>
              </w14:srgbClr>
            </w14:solidFill>
          </w14:textFill>
        </w:rPr>
        <w:t>Material characterization is essential because different analytical techniques answer different questions. FTIR can identify functional groups associated with the coating and the iron-oxygen framework. XRD provides information about crystallographic order and phase-related diffraction behavior. AFM measures surface topography and nanoscale height variation over a selected scan area. FESEM provides direct information about particle morphology and aggregation at high magnification. Consistency among these observations strengthens the interpretation that the intended coated nanomaterial was obtained.</w:t>
      </w:r>
    </w:p>
    <w:p w14:paraId="7CA5975D" w14:textId="77777777" w:rsidR="00A01C28" w:rsidRPr="00E61598" w:rsidRDefault="0018719B" w:rsidP="00704449">
      <w:pPr>
        <w:bidi w:val="0"/>
        <w:spacing w:line="480" w:lineRule="auto"/>
        <w:ind w:firstLine="720"/>
        <w:jc w:val="both"/>
        <w:rPr>
          <w:rFonts w:asciiTheme="majorBidi" w:hAnsiTheme="majorBidi" w:cstheme="majorBidi"/>
          <w:color w:val="000000"/>
          <w:sz w:val="28"/>
          <w:szCs w:val="28"/>
          <w14:textFill>
            <w14:solidFill>
              <w14:srgbClr w14:val="000000">
                <w14:alpha w14:val="3000"/>
              </w14:srgbClr>
            </w14:solidFill>
          </w14:textFill>
        </w:rPr>
      </w:pPr>
      <w:r w:rsidRPr="00E61598">
        <w:rPr>
          <w:rFonts w:asciiTheme="majorBidi" w:hAnsiTheme="majorBidi" w:cstheme="majorBidi"/>
          <w:color w:val="000000"/>
          <w:sz w:val="28"/>
          <w:szCs w:val="28"/>
          <w14:textFill>
            <w14:solidFill>
              <w14:srgbClr w14:val="000000">
                <w14:alpha w14:val="3000"/>
              </w14:srgbClr>
            </w14:solidFill>
          </w14:textFill>
        </w:rPr>
        <w:t xml:space="preserve">The optical behavior of nanoparticle suspensions requires particular caution. A stronger measured signal may result from a genuine change in fluorescence yield, but it may also reflect altered adsorption, particle scattering, or background emission. Conversely, iron-containing materials can quench </w:t>
      </w:r>
      <w:r w:rsidRPr="00E61598">
        <w:rPr>
          <w:rFonts w:asciiTheme="majorBidi" w:hAnsiTheme="majorBidi" w:cstheme="majorBidi"/>
          <w:color w:val="000000"/>
          <w:sz w:val="28"/>
          <w:szCs w:val="28"/>
          <w14:textFill>
            <w14:solidFill>
              <w14:srgbClr w14:val="000000">
                <w14:alpha w14:val="3000"/>
              </w14:srgbClr>
            </w14:solidFill>
          </w14:textFill>
        </w:rPr>
        <w:lastRenderedPageBreak/>
        <w:t>fluorescence under some conditions. The analytically relevant question is therefore not whether nanoparticles are universally enhancing, but whether the complete analyte-nanosystem mixture produces a stable, concentration-dependent, and matrix-tolerant response under defined conditions.</w:t>
      </w:r>
    </w:p>
    <w:p w14:paraId="77ACD374" w14:textId="77777777" w:rsidR="0018719B" w:rsidRPr="00A01C28" w:rsidRDefault="0018719B" w:rsidP="00E61598">
      <w:pPr>
        <w:bidi w:val="0"/>
        <w:spacing w:line="480" w:lineRule="auto"/>
        <w:jc w:val="both"/>
        <w:rPr>
          <w:rFonts w:asciiTheme="majorBidi" w:hAnsiTheme="majorBidi" w:cstheme="majorBidi"/>
          <w:b/>
          <w:bCs/>
          <w:color w:val="000000"/>
          <w:sz w:val="32"/>
          <w:szCs w:val="32"/>
          <w14:textFill>
            <w14:solidFill>
              <w14:srgbClr w14:val="000000">
                <w14:alpha w14:val="3000"/>
              </w14:srgbClr>
            </w14:solidFill>
          </w14:textFill>
        </w:rPr>
      </w:pPr>
      <w:r w:rsidRPr="00A01C28">
        <w:rPr>
          <w:rFonts w:asciiTheme="majorBidi" w:hAnsiTheme="majorBidi" w:cstheme="majorBidi"/>
          <w:b/>
          <w:bCs/>
          <w:color w:val="000000"/>
          <w:sz w:val="32"/>
          <w:szCs w:val="32"/>
          <w14:textFill>
            <w14:solidFill>
              <w14:srgbClr w14:val="000000">
                <w14:alpha w14:val="3000"/>
              </w14:srgbClr>
            </w14:solidFill>
          </w14:textFill>
        </w:rPr>
        <w:t>2.5.1 Metal-Polyphenol Coordination at the Iron-Oxide Interface</w:t>
      </w:r>
    </w:p>
    <w:p w14:paraId="3C38EEF8" w14:textId="77777777" w:rsidR="0018719B" w:rsidRPr="00E61598" w:rsidRDefault="0018719B" w:rsidP="00E61598">
      <w:pPr>
        <w:bidi w:val="0"/>
        <w:spacing w:line="480" w:lineRule="auto"/>
        <w:ind w:firstLine="720"/>
        <w:jc w:val="both"/>
        <w:rPr>
          <w:rFonts w:asciiTheme="majorBidi" w:hAnsiTheme="majorBidi" w:cstheme="majorBidi"/>
          <w:color w:val="000000"/>
          <w:sz w:val="28"/>
          <w:szCs w:val="28"/>
          <w14:textFill>
            <w14:solidFill>
              <w14:srgbClr w14:val="000000">
                <w14:alpha w14:val="3000"/>
              </w14:srgbClr>
            </w14:solidFill>
          </w14:textFill>
        </w:rPr>
      </w:pPr>
      <w:r w:rsidRPr="00E61598">
        <w:rPr>
          <w:rFonts w:asciiTheme="majorBidi" w:hAnsiTheme="majorBidi" w:cstheme="majorBidi"/>
          <w:color w:val="000000"/>
          <w:sz w:val="28"/>
          <w:szCs w:val="28"/>
          <w14:textFill>
            <w14:solidFill>
              <w14:srgbClr w14:val="000000">
                <w14:alpha w14:val="3000"/>
              </w14:srgbClr>
            </w14:solidFill>
          </w14:textFill>
        </w:rPr>
        <w:t>Iron oxides present hydroxylated surface sites in aqueous media. The charge and reactivity of these sites depend on phase, pH, ionic composition, and prior surface treatment. Polyphenols such as tannic acid contain multiple oxygen-donor groups capable of coordinating iron and forming extended interfacial networks. This chemistry has been used to construct metal-polyphenol films and multifunctional particle coatings (Cornell &amp; Schwertmann, 2003; Ejima et al., 2013).</w:t>
      </w:r>
    </w:p>
    <w:p w14:paraId="6F34743C" w14:textId="77777777" w:rsidR="0018719B" w:rsidRPr="00E61598" w:rsidRDefault="0018719B" w:rsidP="00E61598">
      <w:pPr>
        <w:bidi w:val="0"/>
        <w:spacing w:line="480" w:lineRule="auto"/>
        <w:ind w:firstLine="720"/>
        <w:jc w:val="both"/>
        <w:rPr>
          <w:rFonts w:asciiTheme="majorBidi" w:hAnsiTheme="majorBidi" w:cstheme="majorBidi"/>
          <w:color w:val="000000"/>
          <w:sz w:val="28"/>
          <w:szCs w:val="28"/>
          <w14:textFill>
            <w14:solidFill>
              <w14:srgbClr w14:val="000000">
                <w14:alpha w14:val="3000"/>
              </w14:srgbClr>
            </w14:solidFill>
          </w14:textFill>
        </w:rPr>
      </w:pPr>
      <w:r w:rsidRPr="00E61598">
        <w:rPr>
          <w:rFonts w:asciiTheme="majorBidi" w:hAnsiTheme="majorBidi" w:cstheme="majorBidi"/>
          <w:color w:val="000000"/>
          <w:sz w:val="28"/>
          <w:szCs w:val="28"/>
          <w14:textFill>
            <w14:solidFill>
              <w14:srgbClr w14:val="000000">
                <w14:alpha w14:val="3000"/>
              </w14:srgbClr>
            </w14:solidFill>
          </w14:textFill>
        </w:rPr>
        <w:t>The coating can influence dispersion and adsorption in several ways. It may increase hydrophilicity, introduce additional hydrogen-bonding sites, alter surface charge, and provide aromatic domains capable of interacting with organic molecules. At the same time, bridging between particles can promote aggregation if one polyphenol molecule binds more than one surface. The outcome therefore depends on coating ratio, pH, ionic strength, mixing history, and washing efficiency.</w:t>
      </w:r>
    </w:p>
    <w:p w14:paraId="4A5C2153" w14:textId="77777777" w:rsidR="00A01C28" w:rsidRPr="00E61598" w:rsidRDefault="0018719B" w:rsidP="00704449">
      <w:pPr>
        <w:bidi w:val="0"/>
        <w:spacing w:line="480" w:lineRule="auto"/>
        <w:ind w:firstLine="720"/>
        <w:jc w:val="both"/>
        <w:rPr>
          <w:rFonts w:asciiTheme="majorBidi" w:hAnsiTheme="majorBidi" w:cstheme="majorBidi"/>
          <w:color w:val="000000"/>
          <w:sz w:val="28"/>
          <w:szCs w:val="28"/>
          <w14:textFill>
            <w14:solidFill>
              <w14:srgbClr w14:val="000000">
                <w14:alpha w14:val="3000"/>
              </w14:srgbClr>
            </w14:solidFill>
          </w14:textFill>
        </w:rPr>
      </w:pPr>
      <w:r w:rsidRPr="00E61598">
        <w:rPr>
          <w:rFonts w:asciiTheme="majorBidi" w:hAnsiTheme="majorBidi" w:cstheme="majorBidi"/>
          <w:color w:val="000000"/>
          <w:sz w:val="28"/>
          <w:szCs w:val="28"/>
          <w14:textFill>
            <w14:solidFill>
              <w14:srgbClr w14:val="000000">
                <w14:alpha w14:val="3000"/>
              </w14:srgbClr>
            </w14:solidFill>
          </w14:textFill>
        </w:rPr>
        <w:lastRenderedPageBreak/>
        <w:t>FTIR evidence of phenolic, C-O, and Fe-O bands supports coexistence of organic and iron-based components, but it does not quantify surface coverage. Direct comparison with pure tannic acid and uncoated Fe3O4, together with thermogravimetric analysis or surface-sensitive spectroscopy, would provide stronger evidence. The current characterization should therefore be interpreted as consistent with modification rather than as complete structural proof.</w:t>
      </w:r>
    </w:p>
    <w:p w14:paraId="4B774CFC" w14:textId="77777777" w:rsidR="0018719B" w:rsidRPr="00A01C28" w:rsidRDefault="0018719B" w:rsidP="00E61598">
      <w:pPr>
        <w:bidi w:val="0"/>
        <w:spacing w:line="480" w:lineRule="auto"/>
        <w:jc w:val="both"/>
        <w:rPr>
          <w:rFonts w:asciiTheme="majorBidi" w:hAnsiTheme="majorBidi" w:cstheme="majorBidi"/>
          <w:b/>
          <w:bCs/>
          <w:color w:val="000000"/>
          <w:sz w:val="32"/>
          <w:szCs w:val="32"/>
          <w14:textFill>
            <w14:solidFill>
              <w14:srgbClr w14:val="000000">
                <w14:alpha w14:val="3000"/>
              </w14:srgbClr>
            </w14:solidFill>
          </w14:textFill>
        </w:rPr>
      </w:pPr>
      <w:r w:rsidRPr="00A01C28">
        <w:rPr>
          <w:rFonts w:asciiTheme="majorBidi" w:hAnsiTheme="majorBidi" w:cstheme="majorBidi"/>
          <w:b/>
          <w:bCs/>
          <w:color w:val="000000"/>
          <w:sz w:val="32"/>
          <w:szCs w:val="32"/>
          <w14:textFill>
            <w14:solidFill>
              <w14:srgbClr w14:val="000000">
                <w14:alpha w14:val="3000"/>
              </w14:srgbClr>
            </w14:solidFill>
          </w14:textFill>
        </w:rPr>
        <w:t>2.5.2 Colloidal Stability, Aggregation, and Analytical Reproducibility</w:t>
      </w:r>
    </w:p>
    <w:p w14:paraId="3AD1459A" w14:textId="77777777" w:rsidR="0018719B" w:rsidRPr="00E61598" w:rsidRDefault="0018719B" w:rsidP="00E61598">
      <w:pPr>
        <w:bidi w:val="0"/>
        <w:spacing w:line="480" w:lineRule="auto"/>
        <w:ind w:firstLine="720"/>
        <w:jc w:val="both"/>
        <w:rPr>
          <w:rFonts w:asciiTheme="majorBidi" w:hAnsiTheme="majorBidi" w:cstheme="majorBidi"/>
          <w:color w:val="000000"/>
          <w:sz w:val="28"/>
          <w:szCs w:val="28"/>
          <w14:textFill>
            <w14:solidFill>
              <w14:srgbClr w14:val="000000">
                <w14:alpha w14:val="3000"/>
              </w14:srgbClr>
            </w14:solidFill>
          </w14:textFill>
        </w:rPr>
      </w:pPr>
      <w:r w:rsidRPr="00E61598">
        <w:rPr>
          <w:rFonts w:asciiTheme="majorBidi" w:hAnsiTheme="majorBidi" w:cstheme="majorBidi"/>
          <w:color w:val="000000"/>
          <w:sz w:val="28"/>
          <w:szCs w:val="28"/>
          <w14:textFill>
            <w14:solidFill>
              <w14:srgbClr w14:val="000000">
                <w14:alpha w14:val="3000"/>
              </w14:srgbClr>
            </w14:solidFill>
          </w14:textFill>
        </w:rPr>
        <w:t>Nanoparticle aggregation is an analytical variable, not merely a morphological observation. Aggregation changes accessible surface area, sedimentation rate, effective concentration, and light scattering. Two samples with the same nominal particle mass can therefore produce different signals if their aggregate-size distributions differ (Gupta &amp; Gupta, 2005; Hotze et al., 2010).</w:t>
      </w:r>
    </w:p>
    <w:p w14:paraId="0967E78F" w14:textId="77777777" w:rsidR="0018719B" w:rsidRPr="00E61598" w:rsidRDefault="0018719B" w:rsidP="00E61598">
      <w:pPr>
        <w:bidi w:val="0"/>
        <w:spacing w:line="480" w:lineRule="auto"/>
        <w:ind w:firstLine="720"/>
        <w:jc w:val="both"/>
        <w:rPr>
          <w:rFonts w:asciiTheme="majorBidi" w:hAnsiTheme="majorBidi" w:cstheme="majorBidi"/>
          <w:color w:val="000000"/>
          <w:sz w:val="28"/>
          <w:szCs w:val="28"/>
          <w14:textFill>
            <w14:solidFill>
              <w14:srgbClr w14:val="000000">
                <w14:alpha w14:val="3000"/>
              </w14:srgbClr>
            </w14:solidFill>
          </w14:textFill>
        </w:rPr>
      </w:pPr>
      <w:r w:rsidRPr="00E61598">
        <w:rPr>
          <w:rFonts w:asciiTheme="majorBidi" w:hAnsiTheme="majorBidi" w:cstheme="majorBidi"/>
          <w:color w:val="000000"/>
          <w:sz w:val="28"/>
          <w:szCs w:val="28"/>
          <w14:textFill>
            <w14:solidFill>
              <w14:srgbClr w14:val="000000">
                <w14:alpha w14:val="3000"/>
              </w14:srgbClr>
            </w14:solidFill>
          </w14:textFill>
        </w:rPr>
        <w:t xml:space="preserve">FESEM and AFM describe dried or surface-deposited material. They are valuable for morphology and topography, but they do not provide the hydrodynamic size of particles in the actual measurement suspension. Dynamic light scattering would estimate the intensity-weighted hydrodynamic distribution, while zeta potential would provide information related to </w:t>
      </w:r>
      <w:r w:rsidRPr="00E61598">
        <w:rPr>
          <w:rFonts w:asciiTheme="majorBidi" w:hAnsiTheme="majorBidi" w:cstheme="majorBidi"/>
          <w:color w:val="000000"/>
          <w:sz w:val="28"/>
          <w:szCs w:val="28"/>
          <w14:textFill>
            <w14:solidFill>
              <w14:srgbClr w14:val="000000">
                <w14:alpha w14:val="3000"/>
              </w14:srgbClr>
            </w14:solidFill>
          </w14:textFill>
        </w:rPr>
        <w:lastRenderedPageBreak/>
        <w:t>electrostatic stability. Both measurements should be performed in water and in the urine matrix because salts and biomolecules may alter the colloidal state.</w:t>
      </w:r>
    </w:p>
    <w:p w14:paraId="722B1EC8" w14:textId="77777777" w:rsidR="0018719B" w:rsidRPr="00E61598" w:rsidRDefault="0018719B" w:rsidP="00E61598">
      <w:pPr>
        <w:bidi w:val="0"/>
        <w:spacing w:line="480" w:lineRule="auto"/>
        <w:ind w:firstLine="720"/>
        <w:jc w:val="both"/>
        <w:rPr>
          <w:rFonts w:asciiTheme="majorBidi" w:hAnsiTheme="majorBidi" w:cstheme="majorBidi"/>
          <w:color w:val="000000"/>
          <w:sz w:val="28"/>
          <w:szCs w:val="28"/>
          <w14:textFill>
            <w14:solidFill>
              <w14:srgbClr w14:val="000000">
                <w14:alpha w14:val="3000"/>
              </w14:srgbClr>
            </w14:solidFill>
          </w14:textFill>
        </w:rPr>
      </w:pPr>
      <w:r w:rsidRPr="00E61598">
        <w:rPr>
          <w:rFonts w:asciiTheme="majorBidi" w:hAnsiTheme="majorBidi" w:cstheme="majorBidi"/>
          <w:color w:val="000000"/>
          <w:sz w:val="28"/>
          <w:szCs w:val="28"/>
          <w14:textFill>
            <w14:solidFill>
              <w14:srgbClr w14:val="000000">
                <w14:alpha w14:val="3000"/>
              </w14:srgbClr>
            </w14:solidFill>
          </w14:textFill>
        </w:rPr>
        <w:t>A reproducible procedure should specify particle mass concentration, sonication device, power or bath conditions, sonication time, mixing sequence, temperature, and delay before reading. Without these controls, differences attributed to analyte level may partly reflect time-dependent settling or variable dispersion. This issue is particularly important at 224 nm, where scattering contributions can be pronounced.</w:t>
      </w:r>
    </w:p>
    <w:p w14:paraId="7B48C395" w14:textId="77777777" w:rsidR="0018719B" w:rsidRPr="00E61598" w:rsidRDefault="0018719B" w:rsidP="00E61598">
      <w:pPr>
        <w:bidi w:val="0"/>
        <w:spacing w:line="480" w:lineRule="auto"/>
        <w:jc w:val="both"/>
        <w:rPr>
          <w:rFonts w:asciiTheme="majorBidi" w:hAnsiTheme="majorBidi" w:cstheme="majorBidi"/>
          <w:color w:val="000000"/>
          <w:sz w:val="28"/>
          <w:szCs w:val="28"/>
          <w14:textFill>
            <w14:solidFill>
              <w14:srgbClr w14:val="000000">
                <w14:alpha w14:val="3000"/>
              </w14:srgbClr>
            </w14:solidFill>
          </w14:textFill>
        </w:rPr>
      </w:pPr>
      <w:r w:rsidRPr="00E61598">
        <w:rPr>
          <w:rFonts w:asciiTheme="majorBidi" w:hAnsiTheme="majorBidi" w:cstheme="majorBidi"/>
          <w:color w:val="000000"/>
          <w:sz w:val="28"/>
          <w:szCs w:val="28"/>
          <w14:textFill>
            <w14:solidFill>
              <w14:srgbClr w14:val="000000">
                <w14:alpha w14:val="3000"/>
              </w14:srgbClr>
            </w14:solidFill>
          </w14:textFill>
        </w:rPr>
        <w:t>Table 2.2. Complementary characterization techniques and the limits of the evidence they provide</w:t>
      </w:r>
    </w:p>
    <w:tbl>
      <w:tblPr>
        <w:tblStyle w:val="TableGrid"/>
        <w:tblW w:w="8280" w:type="dxa"/>
        <w:jc w:val="center"/>
        <w:tblLayout w:type="fixed"/>
        <w:tblLook w:val="04A0" w:firstRow="1" w:lastRow="0" w:firstColumn="1" w:lastColumn="0" w:noHBand="0" w:noVBand="1"/>
      </w:tblPr>
      <w:tblGrid>
        <w:gridCol w:w="1733"/>
        <w:gridCol w:w="3273"/>
        <w:gridCol w:w="3274"/>
      </w:tblGrid>
      <w:tr w:rsidR="0018719B" w:rsidRPr="00A01C28" w14:paraId="06DD4417" w14:textId="77777777" w:rsidTr="00F526D0">
        <w:trPr>
          <w:cantSplit/>
          <w:tblHeader/>
          <w:jc w:val="center"/>
        </w:trPr>
        <w:tc>
          <w:tcPr>
            <w:tcW w:w="1733" w:type="dxa"/>
            <w:shd w:val="clear" w:color="auto" w:fill="B7DDE8"/>
            <w:vAlign w:val="center"/>
          </w:tcPr>
          <w:p w14:paraId="31841EBF" w14:textId="77777777" w:rsidR="0018719B" w:rsidRPr="00A01C28" w:rsidRDefault="0018719B" w:rsidP="00E61598">
            <w:pPr>
              <w:bidi w:val="0"/>
              <w:spacing w:line="480" w:lineRule="auto"/>
              <w:jc w:val="both"/>
              <w:rPr>
                <w:rFonts w:asciiTheme="majorBidi" w:hAnsiTheme="majorBidi" w:cstheme="majorBidi"/>
                <w:color w:val="000000"/>
                <w:sz w:val="24"/>
                <w:szCs w:val="24"/>
                <w14:textFill>
                  <w14:solidFill>
                    <w14:srgbClr w14:val="000000">
                      <w14:alpha w14:val="3000"/>
                    </w14:srgbClr>
                  </w14:solidFill>
                </w14:textFill>
              </w:rPr>
            </w:pPr>
            <w:r w:rsidRPr="00A01C28">
              <w:rPr>
                <w:rFonts w:asciiTheme="majorBidi" w:hAnsiTheme="majorBidi" w:cstheme="majorBidi"/>
                <w:color w:val="000000"/>
                <w:sz w:val="24"/>
                <w:szCs w:val="24"/>
                <w14:textFill>
                  <w14:solidFill>
                    <w14:srgbClr w14:val="000000">
                      <w14:alpha w14:val="3000"/>
                    </w14:srgbClr>
                  </w14:solidFill>
                </w14:textFill>
              </w:rPr>
              <w:t>Technique</w:t>
            </w:r>
          </w:p>
        </w:tc>
        <w:tc>
          <w:tcPr>
            <w:tcW w:w="3273" w:type="dxa"/>
            <w:shd w:val="clear" w:color="auto" w:fill="B7DDE8"/>
            <w:vAlign w:val="center"/>
          </w:tcPr>
          <w:p w14:paraId="349C435A" w14:textId="77777777" w:rsidR="0018719B" w:rsidRPr="00A01C28" w:rsidRDefault="0018719B" w:rsidP="00E61598">
            <w:pPr>
              <w:bidi w:val="0"/>
              <w:spacing w:line="480" w:lineRule="auto"/>
              <w:jc w:val="both"/>
              <w:rPr>
                <w:rFonts w:asciiTheme="majorBidi" w:hAnsiTheme="majorBidi" w:cstheme="majorBidi"/>
                <w:color w:val="000000"/>
                <w:sz w:val="24"/>
                <w:szCs w:val="24"/>
                <w14:textFill>
                  <w14:solidFill>
                    <w14:srgbClr w14:val="000000">
                      <w14:alpha w14:val="3000"/>
                    </w14:srgbClr>
                  </w14:solidFill>
                </w14:textFill>
              </w:rPr>
            </w:pPr>
            <w:r w:rsidRPr="00A01C28">
              <w:rPr>
                <w:rFonts w:asciiTheme="majorBidi" w:hAnsiTheme="majorBidi" w:cstheme="majorBidi"/>
                <w:color w:val="000000"/>
                <w:sz w:val="24"/>
                <w:szCs w:val="24"/>
                <w14:textFill>
                  <w14:solidFill>
                    <w14:srgbClr w14:val="000000">
                      <w14:alpha w14:val="3000"/>
                    </w14:srgbClr>
                  </w14:solidFill>
                </w14:textFill>
              </w:rPr>
              <w:t>Primary information</w:t>
            </w:r>
          </w:p>
        </w:tc>
        <w:tc>
          <w:tcPr>
            <w:tcW w:w="3274" w:type="dxa"/>
            <w:shd w:val="clear" w:color="auto" w:fill="B7DDE8"/>
            <w:vAlign w:val="center"/>
          </w:tcPr>
          <w:p w14:paraId="69D0B5D9" w14:textId="77777777" w:rsidR="0018719B" w:rsidRPr="00A01C28" w:rsidRDefault="0018719B" w:rsidP="00E61598">
            <w:pPr>
              <w:bidi w:val="0"/>
              <w:spacing w:line="480" w:lineRule="auto"/>
              <w:jc w:val="both"/>
              <w:rPr>
                <w:rFonts w:asciiTheme="majorBidi" w:hAnsiTheme="majorBidi" w:cstheme="majorBidi"/>
                <w:color w:val="000000"/>
                <w:sz w:val="24"/>
                <w:szCs w:val="24"/>
                <w14:textFill>
                  <w14:solidFill>
                    <w14:srgbClr w14:val="000000">
                      <w14:alpha w14:val="3000"/>
                    </w14:srgbClr>
                  </w14:solidFill>
                </w14:textFill>
              </w:rPr>
            </w:pPr>
            <w:r w:rsidRPr="00A01C28">
              <w:rPr>
                <w:rFonts w:asciiTheme="majorBidi" w:hAnsiTheme="majorBidi" w:cstheme="majorBidi"/>
                <w:color w:val="000000"/>
                <w:sz w:val="24"/>
                <w:szCs w:val="24"/>
                <w14:textFill>
                  <w14:solidFill>
                    <w14:srgbClr w14:val="000000">
                      <w14:alpha w14:val="3000"/>
                    </w14:srgbClr>
                  </w14:solidFill>
                </w14:textFill>
              </w:rPr>
              <w:t>Important limitation</w:t>
            </w:r>
          </w:p>
        </w:tc>
      </w:tr>
      <w:tr w:rsidR="0018719B" w:rsidRPr="00A01C28" w14:paraId="33751B53" w14:textId="77777777" w:rsidTr="00F526D0">
        <w:trPr>
          <w:cantSplit/>
          <w:jc w:val="center"/>
        </w:trPr>
        <w:tc>
          <w:tcPr>
            <w:tcW w:w="1733" w:type="dxa"/>
            <w:vAlign w:val="center"/>
          </w:tcPr>
          <w:p w14:paraId="7189DC4D" w14:textId="77777777" w:rsidR="0018719B" w:rsidRPr="00A01C28" w:rsidRDefault="0018719B" w:rsidP="00E61598">
            <w:pPr>
              <w:bidi w:val="0"/>
              <w:spacing w:line="480" w:lineRule="auto"/>
              <w:jc w:val="both"/>
              <w:rPr>
                <w:rFonts w:asciiTheme="majorBidi" w:hAnsiTheme="majorBidi" w:cstheme="majorBidi"/>
                <w:color w:val="000000"/>
                <w:sz w:val="24"/>
                <w:szCs w:val="24"/>
                <w14:textFill>
                  <w14:solidFill>
                    <w14:srgbClr w14:val="000000">
                      <w14:alpha w14:val="3000"/>
                    </w14:srgbClr>
                  </w14:solidFill>
                </w14:textFill>
              </w:rPr>
            </w:pPr>
            <w:r w:rsidRPr="00A01C28">
              <w:rPr>
                <w:rFonts w:asciiTheme="majorBidi" w:hAnsiTheme="majorBidi" w:cstheme="majorBidi"/>
                <w:color w:val="000000"/>
                <w:sz w:val="24"/>
                <w:szCs w:val="24"/>
                <w14:textFill>
                  <w14:solidFill>
                    <w14:srgbClr w14:val="000000">
                      <w14:alpha w14:val="3000"/>
                    </w14:srgbClr>
                  </w14:solidFill>
                </w14:textFill>
              </w:rPr>
              <w:t>FTIR</w:t>
            </w:r>
          </w:p>
        </w:tc>
        <w:tc>
          <w:tcPr>
            <w:tcW w:w="3273" w:type="dxa"/>
            <w:vAlign w:val="center"/>
          </w:tcPr>
          <w:p w14:paraId="50D56DC8" w14:textId="77777777" w:rsidR="0018719B" w:rsidRPr="00A01C28" w:rsidRDefault="0018719B" w:rsidP="00E61598">
            <w:pPr>
              <w:bidi w:val="0"/>
              <w:spacing w:line="480" w:lineRule="auto"/>
              <w:jc w:val="both"/>
              <w:rPr>
                <w:rFonts w:asciiTheme="majorBidi" w:hAnsiTheme="majorBidi" w:cstheme="majorBidi"/>
                <w:color w:val="000000"/>
                <w:sz w:val="24"/>
                <w:szCs w:val="24"/>
                <w14:textFill>
                  <w14:solidFill>
                    <w14:srgbClr w14:val="000000">
                      <w14:alpha w14:val="3000"/>
                    </w14:srgbClr>
                  </w14:solidFill>
                </w14:textFill>
              </w:rPr>
            </w:pPr>
            <w:r w:rsidRPr="00A01C28">
              <w:rPr>
                <w:rFonts w:asciiTheme="majorBidi" w:hAnsiTheme="majorBidi" w:cstheme="majorBidi"/>
                <w:color w:val="000000"/>
                <w:sz w:val="24"/>
                <w:szCs w:val="24"/>
                <w14:textFill>
                  <w14:solidFill>
                    <w14:srgbClr w14:val="000000">
                      <w14:alpha w14:val="3000"/>
                    </w14:srgbClr>
                  </w14:solidFill>
                </w14:textFill>
              </w:rPr>
              <w:t>Chemical functional groups and bonding-related bands.</w:t>
            </w:r>
          </w:p>
        </w:tc>
        <w:tc>
          <w:tcPr>
            <w:tcW w:w="3274" w:type="dxa"/>
            <w:vAlign w:val="center"/>
          </w:tcPr>
          <w:p w14:paraId="26E17C95" w14:textId="77777777" w:rsidR="0018719B" w:rsidRPr="00A01C28" w:rsidRDefault="0018719B" w:rsidP="00E61598">
            <w:pPr>
              <w:bidi w:val="0"/>
              <w:spacing w:line="480" w:lineRule="auto"/>
              <w:jc w:val="both"/>
              <w:rPr>
                <w:rFonts w:asciiTheme="majorBidi" w:hAnsiTheme="majorBidi" w:cstheme="majorBidi"/>
                <w:color w:val="000000"/>
                <w:sz w:val="24"/>
                <w:szCs w:val="24"/>
                <w14:textFill>
                  <w14:solidFill>
                    <w14:srgbClr w14:val="000000">
                      <w14:alpha w14:val="3000"/>
                    </w14:srgbClr>
                  </w14:solidFill>
                </w14:textFill>
              </w:rPr>
            </w:pPr>
            <w:r w:rsidRPr="00A01C28">
              <w:rPr>
                <w:rFonts w:asciiTheme="majorBidi" w:hAnsiTheme="majorBidi" w:cstheme="majorBidi"/>
                <w:color w:val="000000"/>
                <w:sz w:val="24"/>
                <w:szCs w:val="24"/>
                <w14:textFill>
                  <w14:solidFill>
                    <w14:srgbClr w14:val="000000">
                      <w14:alpha w14:val="3000"/>
                    </w14:srgbClr>
                  </w14:solidFill>
                </w14:textFill>
              </w:rPr>
              <w:t>Does not quantify coating thickness or particle size.</w:t>
            </w:r>
          </w:p>
        </w:tc>
      </w:tr>
      <w:tr w:rsidR="0018719B" w:rsidRPr="00A01C28" w14:paraId="31635440" w14:textId="77777777" w:rsidTr="00F526D0">
        <w:trPr>
          <w:cantSplit/>
          <w:jc w:val="center"/>
        </w:trPr>
        <w:tc>
          <w:tcPr>
            <w:tcW w:w="1733" w:type="dxa"/>
            <w:vAlign w:val="center"/>
          </w:tcPr>
          <w:p w14:paraId="2EA605A9" w14:textId="77777777" w:rsidR="0018719B" w:rsidRPr="00A01C28" w:rsidRDefault="0018719B" w:rsidP="00E61598">
            <w:pPr>
              <w:bidi w:val="0"/>
              <w:spacing w:line="480" w:lineRule="auto"/>
              <w:jc w:val="both"/>
              <w:rPr>
                <w:rFonts w:asciiTheme="majorBidi" w:hAnsiTheme="majorBidi" w:cstheme="majorBidi"/>
                <w:color w:val="000000"/>
                <w:sz w:val="24"/>
                <w:szCs w:val="24"/>
                <w14:textFill>
                  <w14:solidFill>
                    <w14:srgbClr w14:val="000000">
                      <w14:alpha w14:val="3000"/>
                    </w14:srgbClr>
                  </w14:solidFill>
                </w14:textFill>
              </w:rPr>
            </w:pPr>
            <w:r w:rsidRPr="00A01C28">
              <w:rPr>
                <w:rFonts w:asciiTheme="majorBidi" w:hAnsiTheme="majorBidi" w:cstheme="majorBidi"/>
                <w:color w:val="000000"/>
                <w:sz w:val="24"/>
                <w:szCs w:val="24"/>
                <w14:textFill>
                  <w14:solidFill>
                    <w14:srgbClr w14:val="000000">
                      <w14:alpha w14:val="3000"/>
                    </w14:srgbClr>
                  </w14:solidFill>
                </w14:textFill>
              </w:rPr>
              <w:t>XRD</w:t>
            </w:r>
          </w:p>
        </w:tc>
        <w:tc>
          <w:tcPr>
            <w:tcW w:w="3273" w:type="dxa"/>
            <w:vAlign w:val="center"/>
          </w:tcPr>
          <w:p w14:paraId="3233FB50" w14:textId="77777777" w:rsidR="0018719B" w:rsidRPr="00A01C28" w:rsidRDefault="0018719B" w:rsidP="00E61598">
            <w:pPr>
              <w:bidi w:val="0"/>
              <w:spacing w:line="480" w:lineRule="auto"/>
              <w:jc w:val="both"/>
              <w:rPr>
                <w:rFonts w:asciiTheme="majorBidi" w:hAnsiTheme="majorBidi" w:cstheme="majorBidi"/>
                <w:color w:val="000000"/>
                <w:sz w:val="24"/>
                <w:szCs w:val="24"/>
                <w14:textFill>
                  <w14:solidFill>
                    <w14:srgbClr w14:val="000000">
                      <w14:alpha w14:val="3000"/>
                    </w14:srgbClr>
                  </w14:solidFill>
                </w14:textFill>
              </w:rPr>
            </w:pPr>
            <w:r w:rsidRPr="00A01C28">
              <w:rPr>
                <w:rFonts w:asciiTheme="majorBidi" w:hAnsiTheme="majorBidi" w:cstheme="majorBidi"/>
                <w:color w:val="000000"/>
                <w:sz w:val="24"/>
                <w:szCs w:val="24"/>
                <w14:textFill>
                  <w14:solidFill>
                    <w14:srgbClr w14:val="000000">
                      <w14:alpha w14:val="3000"/>
                    </w14:srgbClr>
                  </w14:solidFill>
                </w14:textFill>
              </w:rPr>
              <w:t>Crystallographic phase and long-range order.</w:t>
            </w:r>
          </w:p>
        </w:tc>
        <w:tc>
          <w:tcPr>
            <w:tcW w:w="3274" w:type="dxa"/>
            <w:vAlign w:val="center"/>
          </w:tcPr>
          <w:p w14:paraId="0F3CFA84" w14:textId="77777777" w:rsidR="0018719B" w:rsidRPr="00A01C28" w:rsidRDefault="0018719B" w:rsidP="00E61598">
            <w:pPr>
              <w:bidi w:val="0"/>
              <w:spacing w:line="480" w:lineRule="auto"/>
              <w:jc w:val="both"/>
              <w:rPr>
                <w:rFonts w:asciiTheme="majorBidi" w:hAnsiTheme="majorBidi" w:cstheme="majorBidi"/>
                <w:color w:val="000000"/>
                <w:sz w:val="24"/>
                <w:szCs w:val="24"/>
                <w14:textFill>
                  <w14:solidFill>
                    <w14:srgbClr w14:val="000000">
                      <w14:alpha w14:val="3000"/>
                    </w14:srgbClr>
                  </w14:solidFill>
                </w14:textFill>
              </w:rPr>
            </w:pPr>
            <w:r w:rsidRPr="00A01C28">
              <w:rPr>
                <w:rFonts w:asciiTheme="majorBidi" w:hAnsiTheme="majorBidi" w:cstheme="majorBidi"/>
                <w:color w:val="000000"/>
                <w:sz w:val="24"/>
                <w:szCs w:val="24"/>
                <w14:textFill>
                  <w14:solidFill>
                    <w14:srgbClr w14:val="000000">
                      <w14:alpha w14:val="3000"/>
                    </w14:srgbClr>
                  </w14:solidFill>
                </w14:textFill>
              </w:rPr>
              <w:t>Broad or weak peaks may prevent reliable phase and crystallite-size analysis.</w:t>
            </w:r>
          </w:p>
        </w:tc>
      </w:tr>
      <w:tr w:rsidR="0018719B" w:rsidRPr="00A01C28" w14:paraId="767A5614" w14:textId="77777777" w:rsidTr="00F526D0">
        <w:trPr>
          <w:cantSplit/>
          <w:jc w:val="center"/>
        </w:trPr>
        <w:tc>
          <w:tcPr>
            <w:tcW w:w="1733" w:type="dxa"/>
            <w:vAlign w:val="center"/>
          </w:tcPr>
          <w:p w14:paraId="4AA3DADD" w14:textId="77777777" w:rsidR="0018719B" w:rsidRPr="00A01C28" w:rsidRDefault="0018719B" w:rsidP="00E61598">
            <w:pPr>
              <w:bidi w:val="0"/>
              <w:spacing w:line="480" w:lineRule="auto"/>
              <w:jc w:val="both"/>
              <w:rPr>
                <w:rFonts w:asciiTheme="majorBidi" w:hAnsiTheme="majorBidi" w:cstheme="majorBidi"/>
                <w:color w:val="000000"/>
                <w:sz w:val="24"/>
                <w:szCs w:val="24"/>
                <w14:textFill>
                  <w14:solidFill>
                    <w14:srgbClr w14:val="000000">
                      <w14:alpha w14:val="3000"/>
                    </w14:srgbClr>
                  </w14:solidFill>
                </w14:textFill>
              </w:rPr>
            </w:pPr>
            <w:r w:rsidRPr="00A01C28">
              <w:rPr>
                <w:rFonts w:asciiTheme="majorBidi" w:hAnsiTheme="majorBidi" w:cstheme="majorBidi"/>
                <w:color w:val="000000"/>
                <w:sz w:val="24"/>
                <w:szCs w:val="24"/>
                <w14:textFill>
                  <w14:solidFill>
                    <w14:srgbClr w14:val="000000">
                      <w14:alpha w14:val="3000"/>
                    </w14:srgbClr>
                  </w14:solidFill>
                </w14:textFill>
              </w:rPr>
              <w:t>AFM</w:t>
            </w:r>
          </w:p>
        </w:tc>
        <w:tc>
          <w:tcPr>
            <w:tcW w:w="3273" w:type="dxa"/>
            <w:vAlign w:val="center"/>
          </w:tcPr>
          <w:p w14:paraId="0B10324B" w14:textId="77777777" w:rsidR="0018719B" w:rsidRPr="00A01C28" w:rsidRDefault="0018719B" w:rsidP="00E61598">
            <w:pPr>
              <w:bidi w:val="0"/>
              <w:spacing w:line="480" w:lineRule="auto"/>
              <w:jc w:val="both"/>
              <w:rPr>
                <w:rFonts w:asciiTheme="majorBidi" w:hAnsiTheme="majorBidi" w:cstheme="majorBidi"/>
                <w:color w:val="000000"/>
                <w:sz w:val="24"/>
                <w:szCs w:val="24"/>
                <w14:textFill>
                  <w14:solidFill>
                    <w14:srgbClr w14:val="000000">
                      <w14:alpha w14:val="3000"/>
                    </w14:srgbClr>
                  </w14:solidFill>
                </w14:textFill>
              </w:rPr>
            </w:pPr>
            <w:r w:rsidRPr="00A01C28">
              <w:rPr>
                <w:rFonts w:asciiTheme="majorBidi" w:hAnsiTheme="majorBidi" w:cstheme="majorBidi"/>
                <w:color w:val="000000"/>
                <w:sz w:val="24"/>
                <w:szCs w:val="24"/>
                <w14:textFill>
                  <w14:solidFill>
                    <w14:srgbClr w14:val="000000">
                      <w14:alpha w14:val="3000"/>
                    </w14:srgbClr>
                  </w14:solidFill>
                </w14:textFill>
              </w:rPr>
              <w:t>Surface topography and height over a selected deposited area.</w:t>
            </w:r>
          </w:p>
        </w:tc>
        <w:tc>
          <w:tcPr>
            <w:tcW w:w="3274" w:type="dxa"/>
            <w:vAlign w:val="center"/>
          </w:tcPr>
          <w:p w14:paraId="07663134" w14:textId="77777777" w:rsidR="0018719B" w:rsidRPr="00A01C28" w:rsidRDefault="0018719B" w:rsidP="00E61598">
            <w:pPr>
              <w:bidi w:val="0"/>
              <w:spacing w:line="480" w:lineRule="auto"/>
              <w:jc w:val="both"/>
              <w:rPr>
                <w:rFonts w:asciiTheme="majorBidi" w:hAnsiTheme="majorBidi" w:cstheme="majorBidi"/>
                <w:color w:val="000000"/>
                <w:sz w:val="24"/>
                <w:szCs w:val="24"/>
                <w14:textFill>
                  <w14:solidFill>
                    <w14:srgbClr w14:val="000000">
                      <w14:alpha w14:val="3000"/>
                    </w14:srgbClr>
                  </w14:solidFill>
                </w14:textFill>
              </w:rPr>
            </w:pPr>
            <w:r w:rsidRPr="00A01C28">
              <w:rPr>
                <w:rFonts w:asciiTheme="majorBidi" w:hAnsiTheme="majorBidi" w:cstheme="majorBidi"/>
                <w:color w:val="000000"/>
                <w:sz w:val="24"/>
                <w:szCs w:val="24"/>
                <w14:textFill>
                  <w14:solidFill>
                    <w14:srgbClr w14:val="000000">
                      <w14:alpha w14:val="3000"/>
                    </w14:srgbClr>
                  </w14:solidFill>
                </w14:textFill>
              </w:rPr>
              <w:t>Small field of view; deposited state may differ from suspension.</w:t>
            </w:r>
          </w:p>
        </w:tc>
      </w:tr>
      <w:tr w:rsidR="0018719B" w:rsidRPr="00A01C28" w14:paraId="1B5D601A" w14:textId="77777777" w:rsidTr="00F526D0">
        <w:trPr>
          <w:cantSplit/>
          <w:jc w:val="center"/>
        </w:trPr>
        <w:tc>
          <w:tcPr>
            <w:tcW w:w="1733" w:type="dxa"/>
            <w:vAlign w:val="center"/>
          </w:tcPr>
          <w:p w14:paraId="4E453453" w14:textId="77777777" w:rsidR="0018719B" w:rsidRPr="00A01C28" w:rsidRDefault="0018719B" w:rsidP="00E61598">
            <w:pPr>
              <w:bidi w:val="0"/>
              <w:spacing w:line="480" w:lineRule="auto"/>
              <w:jc w:val="both"/>
              <w:rPr>
                <w:rFonts w:asciiTheme="majorBidi" w:hAnsiTheme="majorBidi" w:cstheme="majorBidi"/>
                <w:color w:val="000000"/>
                <w:sz w:val="24"/>
                <w:szCs w:val="24"/>
                <w14:textFill>
                  <w14:solidFill>
                    <w14:srgbClr w14:val="000000">
                      <w14:alpha w14:val="3000"/>
                    </w14:srgbClr>
                  </w14:solidFill>
                </w14:textFill>
              </w:rPr>
            </w:pPr>
            <w:r w:rsidRPr="00A01C28">
              <w:rPr>
                <w:rFonts w:asciiTheme="majorBidi" w:hAnsiTheme="majorBidi" w:cstheme="majorBidi"/>
                <w:color w:val="000000"/>
                <w:sz w:val="24"/>
                <w:szCs w:val="24"/>
                <w14:textFill>
                  <w14:solidFill>
                    <w14:srgbClr w14:val="000000">
                      <w14:alpha w14:val="3000"/>
                    </w14:srgbClr>
                  </w14:solidFill>
                </w14:textFill>
              </w:rPr>
              <w:t>FESEM</w:t>
            </w:r>
          </w:p>
        </w:tc>
        <w:tc>
          <w:tcPr>
            <w:tcW w:w="3273" w:type="dxa"/>
            <w:vAlign w:val="center"/>
          </w:tcPr>
          <w:p w14:paraId="4FF5461E" w14:textId="77777777" w:rsidR="0018719B" w:rsidRPr="00A01C28" w:rsidRDefault="0018719B" w:rsidP="00E61598">
            <w:pPr>
              <w:bidi w:val="0"/>
              <w:spacing w:line="480" w:lineRule="auto"/>
              <w:jc w:val="both"/>
              <w:rPr>
                <w:rFonts w:asciiTheme="majorBidi" w:hAnsiTheme="majorBidi" w:cstheme="majorBidi"/>
                <w:color w:val="000000"/>
                <w:sz w:val="24"/>
                <w:szCs w:val="24"/>
                <w14:textFill>
                  <w14:solidFill>
                    <w14:srgbClr w14:val="000000">
                      <w14:alpha w14:val="3000"/>
                    </w14:srgbClr>
                  </w14:solidFill>
                </w14:textFill>
              </w:rPr>
            </w:pPr>
            <w:r w:rsidRPr="00A01C28">
              <w:rPr>
                <w:rFonts w:asciiTheme="majorBidi" w:hAnsiTheme="majorBidi" w:cstheme="majorBidi"/>
                <w:color w:val="000000"/>
                <w:sz w:val="24"/>
                <w:szCs w:val="24"/>
                <w14:textFill>
                  <w14:solidFill>
                    <w14:srgbClr w14:val="000000">
                      <w14:alpha w14:val="3000"/>
                    </w14:srgbClr>
                  </w14:solidFill>
                </w14:textFill>
              </w:rPr>
              <w:t>Particle morphology and image-based primary-particle dimensions.</w:t>
            </w:r>
          </w:p>
        </w:tc>
        <w:tc>
          <w:tcPr>
            <w:tcW w:w="3274" w:type="dxa"/>
            <w:vAlign w:val="center"/>
          </w:tcPr>
          <w:p w14:paraId="0F8FD14E" w14:textId="77777777" w:rsidR="0018719B" w:rsidRPr="00A01C28" w:rsidRDefault="0018719B" w:rsidP="00E61598">
            <w:pPr>
              <w:bidi w:val="0"/>
              <w:spacing w:line="480" w:lineRule="auto"/>
              <w:jc w:val="both"/>
              <w:rPr>
                <w:rFonts w:asciiTheme="majorBidi" w:hAnsiTheme="majorBidi" w:cstheme="majorBidi"/>
                <w:color w:val="000000"/>
                <w:sz w:val="24"/>
                <w:szCs w:val="24"/>
                <w14:textFill>
                  <w14:solidFill>
                    <w14:srgbClr w14:val="000000">
                      <w14:alpha w14:val="3000"/>
                    </w14:srgbClr>
                  </w14:solidFill>
                </w14:textFill>
              </w:rPr>
            </w:pPr>
            <w:r w:rsidRPr="00A01C28">
              <w:rPr>
                <w:rFonts w:asciiTheme="majorBidi" w:hAnsiTheme="majorBidi" w:cstheme="majorBidi"/>
                <w:color w:val="000000"/>
                <w:sz w:val="24"/>
                <w:szCs w:val="24"/>
                <w14:textFill>
                  <w14:solidFill>
                    <w14:srgbClr w14:val="000000">
                      <w14:alpha w14:val="3000"/>
                    </w14:srgbClr>
                  </w14:solidFill>
                </w14:textFill>
              </w:rPr>
              <w:t>Requires dry/vacuum preparation; agglomerates may obscure primary particles.</w:t>
            </w:r>
          </w:p>
        </w:tc>
      </w:tr>
      <w:tr w:rsidR="0018719B" w:rsidRPr="00A01C28" w14:paraId="4D3297C9" w14:textId="77777777" w:rsidTr="00F526D0">
        <w:trPr>
          <w:cantSplit/>
          <w:jc w:val="center"/>
        </w:trPr>
        <w:tc>
          <w:tcPr>
            <w:tcW w:w="1733" w:type="dxa"/>
            <w:vAlign w:val="center"/>
          </w:tcPr>
          <w:p w14:paraId="683C72DA" w14:textId="77777777" w:rsidR="0018719B" w:rsidRPr="00A01C28" w:rsidRDefault="0018719B" w:rsidP="00E61598">
            <w:pPr>
              <w:bidi w:val="0"/>
              <w:spacing w:line="480" w:lineRule="auto"/>
              <w:jc w:val="both"/>
              <w:rPr>
                <w:rFonts w:asciiTheme="majorBidi" w:hAnsiTheme="majorBidi" w:cstheme="majorBidi"/>
                <w:color w:val="000000"/>
                <w:sz w:val="24"/>
                <w:szCs w:val="24"/>
                <w14:textFill>
                  <w14:solidFill>
                    <w14:srgbClr w14:val="000000">
                      <w14:alpha w14:val="3000"/>
                    </w14:srgbClr>
                  </w14:solidFill>
                </w14:textFill>
              </w:rPr>
            </w:pPr>
            <w:r w:rsidRPr="00A01C28">
              <w:rPr>
                <w:rFonts w:asciiTheme="majorBidi" w:hAnsiTheme="majorBidi" w:cstheme="majorBidi"/>
                <w:color w:val="000000"/>
                <w:sz w:val="24"/>
                <w:szCs w:val="24"/>
                <w14:textFill>
                  <w14:solidFill>
                    <w14:srgbClr w14:val="000000">
                      <w14:alpha w14:val="3000"/>
                    </w14:srgbClr>
                  </w14:solidFill>
                </w14:textFill>
              </w:rPr>
              <w:lastRenderedPageBreak/>
              <w:t>DLS</w:t>
            </w:r>
          </w:p>
        </w:tc>
        <w:tc>
          <w:tcPr>
            <w:tcW w:w="3273" w:type="dxa"/>
            <w:vAlign w:val="center"/>
          </w:tcPr>
          <w:p w14:paraId="720EF1E1" w14:textId="77777777" w:rsidR="0018719B" w:rsidRPr="00A01C28" w:rsidRDefault="0018719B" w:rsidP="00E61598">
            <w:pPr>
              <w:bidi w:val="0"/>
              <w:spacing w:line="480" w:lineRule="auto"/>
              <w:jc w:val="both"/>
              <w:rPr>
                <w:rFonts w:asciiTheme="majorBidi" w:hAnsiTheme="majorBidi" w:cstheme="majorBidi"/>
                <w:color w:val="000000"/>
                <w:sz w:val="24"/>
                <w:szCs w:val="24"/>
                <w14:textFill>
                  <w14:solidFill>
                    <w14:srgbClr w14:val="000000">
                      <w14:alpha w14:val="3000"/>
                    </w14:srgbClr>
                  </w14:solidFill>
                </w14:textFill>
              </w:rPr>
            </w:pPr>
            <w:r w:rsidRPr="00A01C28">
              <w:rPr>
                <w:rFonts w:asciiTheme="majorBidi" w:hAnsiTheme="majorBidi" w:cstheme="majorBidi"/>
                <w:color w:val="000000"/>
                <w:sz w:val="24"/>
                <w:szCs w:val="24"/>
                <w14:textFill>
                  <w14:solidFill>
                    <w14:srgbClr w14:val="000000">
                      <w14:alpha w14:val="3000"/>
                    </w14:srgbClr>
                  </w14:solidFill>
                </w14:textFill>
              </w:rPr>
              <w:t>Hydrodynamic size distribution in suspension.</w:t>
            </w:r>
          </w:p>
        </w:tc>
        <w:tc>
          <w:tcPr>
            <w:tcW w:w="3274" w:type="dxa"/>
            <w:vAlign w:val="center"/>
          </w:tcPr>
          <w:p w14:paraId="42623907" w14:textId="77777777" w:rsidR="0018719B" w:rsidRPr="00A01C28" w:rsidRDefault="0018719B" w:rsidP="00E61598">
            <w:pPr>
              <w:bidi w:val="0"/>
              <w:spacing w:line="480" w:lineRule="auto"/>
              <w:jc w:val="both"/>
              <w:rPr>
                <w:rFonts w:asciiTheme="majorBidi" w:hAnsiTheme="majorBidi" w:cstheme="majorBidi"/>
                <w:color w:val="000000"/>
                <w:sz w:val="24"/>
                <w:szCs w:val="24"/>
                <w14:textFill>
                  <w14:solidFill>
                    <w14:srgbClr w14:val="000000">
                      <w14:alpha w14:val="3000"/>
                    </w14:srgbClr>
                  </w14:solidFill>
                </w14:textFill>
              </w:rPr>
            </w:pPr>
            <w:r w:rsidRPr="00A01C28">
              <w:rPr>
                <w:rFonts w:asciiTheme="majorBidi" w:hAnsiTheme="majorBidi" w:cstheme="majorBidi"/>
                <w:color w:val="000000"/>
                <w:sz w:val="24"/>
                <w:szCs w:val="24"/>
                <w14:textFill>
                  <w14:solidFill>
                    <w14:srgbClr w14:val="000000">
                      <w14:alpha w14:val="3000"/>
                    </w14:srgbClr>
                  </w14:solidFill>
                </w14:textFill>
              </w:rPr>
              <w:t>Strongly weighted toward larger aggregates; requires controlled dilution.</w:t>
            </w:r>
          </w:p>
        </w:tc>
      </w:tr>
      <w:tr w:rsidR="0018719B" w:rsidRPr="00A01C28" w14:paraId="124135FF" w14:textId="77777777" w:rsidTr="00F526D0">
        <w:trPr>
          <w:cantSplit/>
          <w:jc w:val="center"/>
        </w:trPr>
        <w:tc>
          <w:tcPr>
            <w:tcW w:w="1733" w:type="dxa"/>
            <w:vAlign w:val="center"/>
          </w:tcPr>
          <w:p w14:paraId="28F5D67C" w14:textId="77777777" w:rsidR="0018719B" w:rsidRPr="00A01C28" w:rsidRDefault="0018719B" w:rsidP="00E61598">
            <w:pPr>
              <w:bidi w:val="0"/>
              <w:spacing w:line="480" w:lineRule="auto"/>
              <w:jc w:val="both"/>
              <w:rPr>
                <w:rFonts w:asciiTheme="majorBidi" w:hAnsiTheme="majorBidi" w:cstheme="majorBidi"/>
                <w:color w:val="000000"/>
                <w:sz w:val="24"/>
                <w:szCs w:val="24"/>
                <w14:textFill>
                  <w14:solidFill>
                    <w14:srgbClr w14:val="000000">
                      <w14:alpha w14:val="3000"/>
                    </w14:srgbClr>
                  </w14:solidFill>
                </w14:textFill>
              </w:rPr>
            </w:pPr>
            <w:r w:rsidRPr="00A01C28">
              <w:rPr>
                <w:rFonts w:asciiTheme="majorBidi" w:hAnsiTheme="majorBidi" w:cstheme="majorBidi"/>
                <w:color w:val="000000"/>
                <w:sz w:val="24"/>
                <w:szCs w:val="24"/>
                <w14:textFill>
                  <w14:solidFill>
                    <w14:srgbClr w14:val="000000">
                      <w14:alpha w14:val="3000"/>
                    </w14:srgbClr>
                  </w14:solidFill>
                </w14:textFill>
              </w:rPr>
              <w:t>Zeta potential</w:t>
            </w:r>
          </w:p>
        </w:tc>
        <w:tc>
          <w:tcPr>
            <w:tcW w:w="3273" w:type="dxa"/>
            <w:vAlign w:val="center"/>
          </w:tcPr>
          <w:p w14:paraId="7A320C10" w14:textId="77777777" w:rsidR="0018719B" w:rsidRPr="00A01C28" w:rsidRDefault="0018719B" w:rsidP="00E61598">
            <w:pPr>
              <w:bidi w:val="0"/>
              <w:spacing w:line="480" w:lineRule="auto"/>
              <w:jc w:val="both"/>
              <w:rPr>
                <w:rFonts w:asciiTheme="majorBidi" w:hAnsiTheme="majorBidi" w:cstheme="majorBidi"/>
                <w:color w:val="000000"/>
                <w:sz w:val="24"/>
                <w:szCs w:val="24"/>
                <w14:textFill>
                  <w14:solidFill>
                    <w14:srgbClr w14:val="000000">
                      <w14:alpha w14:val="3000"/>
                    </w14:srgbClr>
                  </w14:solidFill>
                </w14:textFill>
              </w:rPr>
            </w:pPr>
            <w:r w:rsidRPr="00A01C28">
              <w:rPr>
                <w:rFonts w:asciiTheme="majorBidi" w:hAnsiTheme="majorBidi" w:cstheme="majorBidi"/>
                <w:color w:val="000000"/>
                <w:sz w:val="24"/>
                <w:szCs w:val="24"/>
                <w14:textFill>
                  <w14:solidFill>
                    <w14:srgbClr w14:val="000000">
                      <w14:alpha w14:val="3000"/>
                    </w14:srgbClr>
                  </w14:solidFill>
                </w14:textFill>
              </w:rPr>
              <w:t>Electrokinetic indicator of dispersion stability.</w:t>
            </w:r>
          </w:p>
        </w:tc>
        <w:tc>
          <w:tcPr>
            <w:tcW w:w="3274" w:type="dxa"/>
            <w:vAlign w:val="center"/>
          </w:tcPr>
          <w:p w14:paraId="6D05CAC7" w14:textId="77777777" w:rsidR="0018719B" w:rsidRPr="00A01C28" w:rsidRDefault="0018719B" w:rsidP="00E61598">
            <w:pPr>
              <w:bidi w:val="0"/>
              <w:spacing w:line="480" w:lineRule="auto"/>
              <w:jc w:val="both"/>
              <w:rPr>
                <w:rFonts w:asciiTheme="majorBidi" w:hAnsiTheme="majorBidi" w:cstheme="majorBidi"/>
                <w:color w:val="000000"/>
                <w:sz w:val="24"/>
                <w:szCs w:val="24"/>
                <w14:textFill>
                  <w14:solidFill>
                    <w14:srgbClr w14:val="000000">
                      <w14:alpha w14:val="3000"/>
                    </w14:srgbClr>
                  </w14:solidFill>
                </w14:textFill>
              </w:rPr>
            </w:pPr>
            <w:r w:rsidRPr="00A01C28">
              <w:rPr>
                <w:rFonts w:asciiTheme="majorBidi" w:hAnsiTheme="majorBidi" w:cstheme="majorBidi"/>
                <w:color w:val="000000"/>
                <w:sz w:val="24"/>
                <w:szCs w:val="24"/>
                <w14:textFill>
                  <w14:solidFill>
                    <w14:srgbClr w14:val="000000">
                      <w14:alpha w14:val="3000"/>
                    </w14:srgbClr>
                  </w14:solidFill>
                </w14:textFill>
              </w:rPr>
              <w:t>Interpretation depends on medium composition, pH, and model assumptions.</w:t>
            </w:r>
          </w:p>
        </w:tc>
      </w:tr>
      <w:tr w:rsidR="0018719B" w:rsidRPr="00A01C28" w14:paraId="02EC66F8" w14:textId="77777777" w:rsidTr="00F526D0">
        <w:trPr>
          <w:cantSplit/>
          <w:jc w:val="center"/>
        </w:trPr>
        <w:tc>
          <w:tcPr>
            <w:tcW w:w="1733" w:type="dxa"/>
            <w:vAlign w:val="center"/>
          </w:tcPr>
          <w:p w14:paraId="6AC13B4B" w14:textId="77777777" w:rsidR="0018719B" w:rsidRPr="00A01C28" w:rsidRDefault="0018719B" w:rsidP="00E61598">
            <w:pPr>
              <w:bidi w:val="0"/>
              <w:spacing w:line="480" w:lineRule="auto"/>
              <w:jc w:val="both"/>
              <w:rPr>
                <w:rFonts w:asciiTheme="majorBidi" w:hAnsiTheme="majorBidi" w:cstheme="majorBidi"/>
                <w:color w:val="000000"/>
                <w:sz w:val="24"/>
                <w:szCs w:val="24"/>
                <w14:textFill>
                  <w14:solidFill>
                    <w14:srgbClr w14:val="000000">
                      <w14:alpha w14:val="3000"/>
                    </w14:srgbClr>
                  </w14:solidFill>
                </w14:textFill>
              </w:rPr>
            </w:pPr>
            <w:r w:rsidRPr="00A01C28">
              <w:rPr>
                <w:rFonts w:asciiTheme="majorBidi" w:hAnsiTheme="majorBidi" w:cstheme="majorBidi"/>
                <w:color w:val="000000"/>
                <w:sz w:val="24"/>
                <w:szCs w:val="24"/>
                <w14:textFill>
                  <w14:solidFill>
                    <w14:srgbClr w14:val="000000">
                      <w14:alpha w14:val="3000"/>
                    </w14:srgbClr>
                  </w14:solidFill>
                </w14:textFill>
              </w:rPr>
              <w:t>BET surface area</w:t>
            </w:r>
          </w:p>
        </w:tc>
        <w:tc>
          <w:tcPr>
            <w:tcW w:w="3273" w:type="dxa"/>
            <w:vAlign w:val="center"/>
          </w:tcPr>
          <w:p w14:paraId="120CAD47" w14:textId="77777777" w:rsidR="0018719B" w:rsidRPr="00A01C28" w:rsidRDefault="0018719B" w:rsidP="00E61598">
            <w:pPr>
              <w:bidi w:val="0"/>
              <w:spacing w:line="480" w:lineRule="auto"/>
              <w:jc w:val="both"/>
              <w:rPr>
                <w:rFonts w:asciiTheme="majorBidi" w:hAnsiTheme="majorBidi" w:cstheme="majorBidi"/>
                <w:color w:val="000000"/>
                <w:sz w:val="24"/>
                <w:szCs w:val="24"/>
                <w14:textFill>
                  <w14:solidFill>
                    <w14:srgbClr w14:val="000000">
                      <w14:alpha w14:val="3000"/>
                    </w14:srgbClr>
                  </w14:solidFill>
                </w14:textFill>
              </w:rPr>
            </w:pPr>
            <w:r w:rsidRPr="00A01C28">
              <w:rPr>
                <w:rFonts w:asciiTheme="majorBidi" w:hAnsiTheme="majorBidi" w:cstheme="majorBidi"/>
                <w:color w:val="000000"/>
                <w:sz w:val="24"/>
                <w:szCs w:val="24"/>
                <w14:textFill>
                  <w14:solidFill>
                    <w14:srgbClr w14:val="000000">
                      <w14:alpha w14:val="3000"/>
                    </w14:srgbClr>
                  </w14:solidFill>
                </w14:textFill>
              </w:rPr>
              <w:t>Accessible gas-adsorption surface area and porosity.</w:t>
            </w:r>
          </w:p>
        </w:tc>
        <w:tc>
          <w:tcPr>
            <w:tcW w:w="3274" w:type="dxa"/>
            <w:vAlign w:val="center"/>
          </w:tcPr>
          <w:p w14:paraId="0B602808" w14:textId="77777777" w:rsidR="0018719B" w:rsidRPr="00A01C28" w:rsidRDefault="0018719B" w:rsidP="00E61598">
            <w:pPr>
              <w:bidi w:val="0"/>
              <w:spacing w:line="480" w:lineRule="auto"/>
              <w:jc w:val="both"/>
              <w:rPr>
                <w:rFonts w:asciiTheme="majorBidi" w:hAnsiTheme="majorBidi" w:cstheme="majorBidi"/>
                <w:color w:val="000000"/>
                <w:sz w:val="24"/>
                <w:szCs w:val="24"/>
                <w14:textFill>
                  <w14:solidFill>
                    <w14:srgbClr w14:val="000000">
                      <w14:alpha w14:val="3000"/>
                    </w14:srgbClr>
                  </w14:solidFill>
                </w14:textFill>
              </w:rPr>
            </w:pPr>
            <w:r w:rsidRPr="00A01C28">
              <w:rPr>
                <w:rFonts w:asciiTheme="majorBidi" w:hAnsiTheme="majorBidi" w:cstheme="majorBidi"/>
                <w:color w:val="000000"/>
                <w:sz w:val="24"/>
                <w:szCs w:val="24"/>
                <w14:textFill>
                  <w14:solidFill>
                    <w14:srgbClr w14:val="000000">
                      <w14:alpha w14:val="3000"/>
                    </w14:srgbClr>
                  </w14:solidFill>
                </w14:textFill>
              </w:rPr>
              <w:t>Dry-state measurement does not directly describe aqueous accessibility.</w:t>
            </w:r>
          </w:p>
        </w:tc>
      </w:tr>
    </w:tbl>
    <w:p w14:paraId="4236E414" w14:textId="77777777" w:rsidR="0018719B" w:rsidRPr="00E61598" w:rsidRDefault="0018719B" w:rsidP="00E61598">
      <w:pPr>
        <w:bidi w:val="0"/>
        <w:spacing w:line="480" w:lineRule="auto"/>
        <w:jc w:val="both"/>
        <w:rPr>
          <w:rFonts w:asciiTheme="majorBidi" w:hAnsiTheme="majorBidi" w:cstheme="majorBidi"/>
          <w:color w:val="000000"/>
          <w:sz w:val="28"/>
          <w:szCs w:val="28"/>
          <w14:textFill>
            <w14:solidFill>
              <w14:srgbClr w14:val="000000">
                <w14:alpha w14:val="3000"/>
              </w14:srgbClr>
            </w14:solidFill>
          </w14:textFill>
        </w:rPr>
      </w:pPr>
      <w:r w:rsidRPr="00E61598">
        <w:rPr>
          <w:rFonts w:asciiTheme="majorBidi" w:hAnsiTheme="majorBidi" w:cstheme="majorBidi"/>
          <w:color w:val="000000"/>
          <w:sz w:val="28"/>
          <w:szCs w:val="28"/>
          <w14:textFill>
            <w14:solidFill>
              <w14:srgbClr w14:val="000000">
                <w14:alpha w14:val="3000"/>
              </w14:srgbClr>
            </w14:solidFill>
          </w14:textFill>
        </w:rPr>
        <w:t>Source: Synthesized from Laurent et al. (2008), Mourdikoudis et al. (2018), and Hotze et al. (2010).</w:t>
      </w:r>
    </w:p>
    <w:p w14:paraId="4ED89EA5" w14:textId="77777777" w:rsidR="0018719B" w:rsidRPr="00A01C28" w:rsidRDefault="0018719B" w:rsidP="00E61598">
      <w:pPr>
        <w:bidi w:val="0"/>
        <w:spacing w:line="480" w:lineRule="auto"/>
        <w:jc w:val="both"/>
        <w:rPr>
          <w:rFonts w:asciiTheme="majorBidi" w:hAnsiTheme="majorBidi" w:cstheme="majorBidi"/>
          <w:b/>
          <w:bCs/>
          <w:color w:val="000000"/>
          <w:sz w:val="32"/>
          <w:szCs w:val="32"/>
          <w14:textFill>
            <w14:solidFill>
              <w14:srgbClr w14:val="000000">
                <w14:alpha w14:val="3000"/>
              </w14:srgbClr>
            </w14:solidFill>
          </w14:textFill>
        </w:rPr>
      </w:pPr>
      <w:r w:rsidRPr="00A01C28">
        <w:rPr>
          <w:rFonts w:asciiTheme="majorBidi" w:hAnsiTheme="majorBidi" w:cstheme="majorBidi"/>
          <w:b/>
          <w:bCs/>
          <w:color w:val="000000"/>
          <w:sz w:val="32"/>
          <w:szCs w:val="32"/>
          <w14:textFill>
            <w14:solidFill>
              <w14:srgbClr w14:val="000000">
                <w14:alpha w14:val="3000"/>
              </w14:srgbClr>
            </w14:solidFill>
          </w14:textFill>
        </w:rPr>
        <w:t>2.6 Ibuprofen as a Model Pharmaceutical Analyte</w:t>
      </w:r>
    </w:p>
    <w:p w14:paraId="674B0671" w14:textId="77777777" w:rsidR="0018719B" w:rsidRPr="00E61598" w:rsidRDefault="0018719B" w:rsidP="00E61598">
      <w:pPr>
        <w:bidi w:val="0"/>
        <w:spacing w:line="480" w:lineRule="auto"/>
        <w:ind w:firstLine="720"/>
        <w:jc w:val="both"/>
        <w:rPr>
          <w:rFonts w:asciiTheme="majorBidi" w:hAnsiTheme="majorBidi" w:cstheme="majorBidi"/>
          <w:color w:val="000000"/>
          <w:sz w:val="28"/>
          <w:szCs w:val="28"/>
          <w14:textFill>
            <w14:solidFill>
              <w14:srgbClr w14:val="000000">
                <w14:alpha w14:val="3000"/>
              </w14:srgbClr>
            </w14:solidFill>
          </w14:textFill>
        </w:rPr>
      </w:pPr>
      <w:r w:rsidRPr="00E61598">
        <w:rPr>
          <w:rFonts w:asciiTheme="majorBidi" w:hAnsiTheme="majorBidi" w:cstheme="majorBidi"/>
          <w:color w:val="000000"/>
          <w:sz w:val="28"/>
          <w:szCs w:val="28"/>
          <w14:textFill>
            <w14:solidFill>
              <w14:srgbClr w14:val="000000">
                <w14:alpha w14:val="3000"/>
              </w14:srgbClr>
            </w14:solidFill>
          </w14:textFill>
        </w:rPr>
        <w:t>Ibuprofen is a widely used non-steroidal anti-inflammatory drug. Its analytical determination is relevant to pharmaceutical quality control, pharmacokinetic studies, therapeutic and exposure assessment, and environmental monitoring. Following administration, ibuprofen undergoes metabolism and is excreted mainly as metabolites and conjugated products, although analytical studies may target the parent compound or selected metabolites depending on the purpose of the method (Davies, 1998; Piechocka et al., 2023).</w:t>
      </w:r>
    </w:p>
    <w:p w14:paraId="44430979" w14:textId="77777777" w:rsidR="0018719B" w:rsidRPr="00E61598" w:rsidRDefault="0018719B" w:rsidP="00E61598">
      <w:pPr>
        <w:bidi w:val="0"/>
        <w:spacing w:line="480" w:lineRule="auto"/>
        <w:ind w:firstLine="720"/>
        <w:jc w:val="both"/>
        <w:rPr>
          <w:rFonts w:asciiTheme="majorBidi" w:hAnsiTheme="majorBidi" w:cstheme="majorBidi"/>
          <w:color w:val="000000"/>
          <w:sz w:val="28"/>
          <w:szCs w:val="28"/>
          <w14:textFill>
            <w14:solidFill>
              <w14:srgbClr w14:val="000000">
                <w14:alpha w14:val="3000"/>
              </w14:srgbClr>
            </w14:solidFill>
          </w14:textFill>
        </w:rPr>
      </w:pPr>
      <w:r w:rsidRPr="00E61598">
        <w:rPr>
          <w:rFonts w:asciiTheme="majorBidi" w:hAnsiTheme="majorBidi" w:cstheme="majorBidi"/>
          <w:color w:val="000000"/>
          <w:sz w:val="28"/>
          <w:szCs w:val="28"/>
          <w14:textFill>
            <w14:solidFill>
              <w14:srgbClr w14:val="000000">
                <w14:alpha w14:val="3000"/>
              </w14:srgbClr>
            </w14:solidFill>
          </w14:textFill>
        </w:rPr>
        <w:lastRenderedPageBreak/>
        <w:t>The molecular structure of ibuprofen includes an aromatic chromophore and a carboxylic-acid group that can participate in ultraviolet absorption and surface interactions under suitable conditions. However, any fluorescence response observed in the present nanoparticle-containing system may reflect a combination of analyte emission, adsorption, changes in local polarity, scattering, enhancement, and quenching. The signal mechanism must therefore be established experimentally rather than inferred from molecular structure alone (Lakowicz, 2006; Valeur &amp; Berberan-Santos, 2012).</w:t>
      </w:r>
    </w:p>
    <w:p w14:paraId="5ACF3A6D" w14:textId="77777777" w:rsidR="0018719B" w:rsidRPr="00E61598" w:rsidRDefault="0018719B" w:rsidP="00E61598">
      <w:pPr>
        <w:bidi w:val="0"/>
        <w:spacing w:line="480" w:lineRule="auto"/>
        <w:ind w:firstLine="720"/>
        <w:jc w:val="both"/>
        <w:rPr>
          <w:rFonts w:asciiTheme="majorBidi" w:hAnsiTheme="majorBidi" w:cstheme="majorBidi"/>
          <w:color w:val="000000"/>
          <w:sz w:val="28"/>
          <w:szCs w:val="28"/>
          <w14:textFill>
            <w14:solidFill>
              <w14:srgbClr w14:val="000000">
                <w14:alpha w14:val="3000"/>
              </w14:srgbClr>
            </w14:solidFill>
          </w14:textFill>
        </w:rPr>
      </w:pPr>
      <w:r w:rsidRPr="00E61598">
        <w:rPr>
          <w:rFonts w:asciiTheme="majorBidi" w:hAnsiTheme="majorBidi" w:cstheme="majorBidi"/>
          <w:color w:val="000000"/>
          <w:sz w:val="28"/>
          <w:szCs w:val="28"/>
          <w14:textFill>
            <w14:solidFill>
              <w14:srgbClr w14:val="000000">
                <w14:alpha w14:val="3000"/>
              </w14:srgbClr>
            </w14:solidFill>
          </w14:textFill>
        </w:rPr>
        <w:t>In this thesis, ibuprofen is used as a model analyte rather than as a claim of direct clinical measurement in patient urine. Fortification experiments allow the response of the proposed platform to be examined at known preparation levels. This approach is appropriate for proof of concept, but clinical application would require analysis of authentic specimens, metabolite specificity, recovery studies, and comparison with an established reference method.</w:t>
      </w:r>
    </w:p>
    <w:p w14:paraId="5B014EC6" w14:textId="77777777" w:rsidR="0018719B" w:rsidRPr="00A01C28" w:rsidRDefault="0018719B" w:rsidP="00E61598">
      <w:pPr>
        <w:bidi w:val="0"/>
        <w:spacing w:line="480" w:lineRule="auto"/>
        <w:jc w:val="both"/>
        <w:rPr>
          <w:rFonts w:asciiTheme="majorBidi" w:hAnsiTheme="majorBidi" w:cstheme="majorBidi"/>
          <w:b/>
          <w:bCs/>
          <w:color w:val="000000"/>
          <w:sz w:val="32"/>
          <w:szCs w:val="32"/>
          <w14:textFill>
            <w14:solidFill>
              <w14:srgbClr w14:val="000000">
                <w14:alpha w14:val="3000"/>
              </w14:srgbClr>
            </w14:solidFill>
          </w14:textFill>
        </w:rPr>
      </w:pPr>
      <w:r w:rsidRPr="00A01C28">
        <w:rPr>
          <w:rFonts w:asciiTheme="majorBidi" w:hAnsiTheme="majorBidi" w:cstheme="majorBidi"/>
          <w:b/>
          <w:bCs/>
          <w:color w:val="000000"/>
          <w:sz w:val="32"/>
          <w:szCs w:val="32"/>
          <w14:textFill>
            <w14:solidFill>
              <w14:srgbClr w14:val="000000">
                <w14:alpha w14:val="3000"/>
              </w14:srgbClr>
            </w14:solidFill>
          </w14:textFill>
        </w:rPr>
        <w:t>2.7 Analytical Factors Affecting Fluorescence Detection in Urine</w:t>
      </w:r>
    </w:p>
    <w:p w14:paraId="5C37E057" w14:textId="77777777" w:rsidR="0018719B" w:rsidRPr="00E61598" w:rsidRDefault="0018719B" w:rsidP="00E61598">
      <w:pPr>
        <w:bidi w:val="0"/>
        <w:spacing w:line="480" w:lineRule="auto"/>
        <w:ind w:firstLine="720"/>
        <w:jc w:val="both"/>
        <w:rPr>
          <w:rFonts w:asciiTheme="majorBidi" w:hAnsiTheme="majorBidi" w:cstheme="majorBidi"/>
          <w:color w:val="000000"/>
          <w:sz w:val="28"/>
          <w:szCs w:val="28"/>
          <w14:textFill>
            <w14:solidFill>
              <w14:srgbClr w14:val="000000">
                <w14:alpha w14:val="3000"/>
              </w14:srgbClr>
            </w14:solidFill>
          </w14:textFill>
        </w:rPr>
      </w:pPr>
      <w:r w:rsidRPr="00E61598">
        <w:rPr>
          <w:rFonts w:asciiTheme="majorBidi" w:hAnsiTheme="majorBidi" w:cstheme="majorBidi"/>
          <w:color w:val="000000"/>
          <w:sz w:val="28"/>
          <w:szCs w:val="28"/>
          <w14:textFill>
            <w14:solidFill>
              <w14:srgbClr w14:val="000000">
                <w14:alpha w14:val="3000"/>
              </w14:srgbClr>
            </w14:solidFill>
          </w14:textFill>
        </w:rPr>
        <w:t>Matrix background is a primary analytical concern. Urine contains naturally fluorescent molecules whose broad emission may overlap with the target signal. The magnitude of this background can vary among samples. Appropriate blank measurements and matrix-matched calibration are therefore important when a method is developed beyond feasibility testing.</w:t>
      </w:r>
    </w:p>
    <w:p w14:paraId="66A63E59" w14:textId="77777777" w:rsidR="0018719B" w:rsidRPr="00E61598" w:rsidRDefault="0018719B" w:rsidP="00E61598">
      <w:pPr>
        <w:bidi w:val="0"/>
        <w:spacing w:line="480" w:lineRule="auto"/>
        <w:ind w:firstLine="720"/>
        <w:jc w:val="both"/>
        <w:rPr>
          <w:rFonts w:asciiTheme="majorBidi" w:hAnsiTheme="majorBidi" w:cstheme="majorBidi"/>
          <w:color w:val="000000"/>
          <w:sz w:val="28"/>
          <w:szCs w:val="28"/>
          <w14:textFill>
            <w14:solidFill>
              <w14:srgbClr w14:val="000000">
                <w14:alpha w14:val="3000"/>
              </w14:srgbClr>
            </w14:solidFill>
          </w14:textFill>
        </w:rPr>
      </w:pPr>
      <w:r w:rsidRPr="00E61598">
        <w:rPr>
          <w:rFonts w:asciiTheme="majorBidi" w:hAnsiTheme="majorBidi" w:cstheme="majorBidi"/>
          <w:color w:val="000000"/>
          <w:sz w:val="28"/>
          <w:szCs w:val="28"/>
          <w14:textFill>
            <w14:solidFill>
              <w14:srgbClr w14:val="000000">
                <w14:alpha w14:val="3000"/>
              </w14:srgbClr>
            </w14:solidFill>
          </w14:textFill>
        </w:rPr>
        <w:lastRenderedPageBreak/>
        <w:t>pH can change the ionization state of both ibuprofen and tannic-acid functional groups, altering adsorption and fluorescence behavior. Ionic strength can also influence nanoparticle stability and intermolecular interactions. Unless these variables are standardized or measured, they may contribute to between-sample variability that is incorrectly attributed to analyte concentration.</w:t>
      </w:r>
    </w:p>
    <w:p w14:paraId="12B2C6E2" w14:textId="77777777" w:rsidR="0018719B" w:rsidRPr="00E61598" w:rsidRDefault="0018719B" w:rsidP="00E61598">
      <w:pPr>
        <w:bidi w:val="0"/>
        <w:spacing w:line="480" w:lineRule="auto"/>
        <w:ind w:firstLine="720"/>
        <w:jc w:val="both"/>
        <w:rPr>
          <w:rFonts w:asciiTheme="majorBidi" w:hAnsiTheme="majorBidi" w:cstheme="majorBidi"/>
          <w:color w:val="000000"/>
          <w:sz w:val="28"/>
          <w:szCs w:val="28"/>
          <w14:textFill>
            <w14:solidFill>
              <w14:srgbClr w14:val="000000">
                <w14:alpha w14:val="3000"/>
              </w14:srgbClr>
            </w14:solidFill>
          </w14:textFill>
        </w:rPr>
      </w:pPr>
      <w:r w:rsidRPr="00E61598">
        <w:rPr>
          <w:rFonts w:asciiTheme="majorBidi" w:hAnsiTheme="majorBidi" w:cstheme="majorBidi"/>
          <w:color w:val="000000"/>
          <w:sz w:val="28"/>
          <w:szCs w:val="28"/>
          <w14:textFill>
            <w14:solidFill>
              <w14:srgbClr w14:val="000000">
                <w14:alpha w14:val="3000"/>
              </w14:srgbClr>
            </w14:solidFill>
          </w14:textFill>
        </w:rPr>
        <w:t>Sample turbidity and nanoparticle aggregation can increase scattering, particularly at short ultraviolet wavelengths. Sonication before measurement can improve dispersion, but excessive or inconsistent sonication may introduce temperature changes or different particle-size distributions. A reproducible procedure should therefore specify sonication time, power, suspension concentration, and the interval between preparation and measurement.</w:t>
      </w:r>
    </w:p>
    <w:p w14:paraId="6F848AD0" w14:textId="77777777" w:rsidR="0018719B" w:rsidRPr="00E61598" w:rsidRDefault="0018719B" w:rsidP="00E61598">
      <w:pPr>
        <w:bidi w:val="0"/>
        <w:spacing w:line="480" w:lineRule="auto"/>
        <w:ind w:firstLine="720"/>
        <w:jc w:val="both"/>
        <w:rPr>
          <w:rFonts w:asciiTheme="majorBidi" w:hAnsiTheme="majorBidi" w:cstheme="majorBidi"/>
          <w:color w:val="000000"/>
          <w:sz w:val="28"/>
          <w:szCs w:val="28"/>
          <w14:textFill>
            <w14:solidFill>
              <w14:srgbClr w14:val="000000">
                <w14:alpha w14:val="3000"/>
              </w14:srgbClr>
            </w14:solidFill>
          </w14:textFill>
        </w:rPr>
      </w:pPr>
      <w:r w:rsidRPr="00E61598">
        <w:rPr>
          <w:rFonts w:asciiTheme="majorBidi" w:hAnsiTheme="majorBidi" w:cstheme="majorBidi"/>
          <w:color w:val="000000"/>
          <w:sz w:val="28"/>
          <w:szCs w:val="28"/>
          <w14:textFill>
            <w14:solidFill>
              <w14:srgbClr w14:val="000000">
                <w14:alpha w14:val="3000"/>
              </w14:srgbClr>
            </w14:solidFill>
          </w14:textFill>
        </w:rPr>
        <w:t>High analyte concentration can reduce linearity through inner-filter effects or self-quenching. Conversely, low concentrations may approach the background signal and increase relative uncertainty. The working range should therefore be established experimentally, and concentrations outside the linear interval should be diluted or evaluated with an alternative model.</w:t>
      </w:r>
    </w:p>
    <w:p w14:paraId="4ACE4F0A" w14:textId="77777777" w:rsidR="0018719B" w:rsidRPr="00E61598" w:rsidRDefault="0018719B" w:rsidP="00E61598">
      <w:pPr>
        <w:bidi w:val="0"/>
        <w:spacing w:line="480" w:lineRule="auto"/>
        <w:ind w:firstLine="720"/>
        <w:jc w:val="both"/>
        <w:rPr>
          <w:rFonts w:asciiTheme="majorBidi" w:hAnsiTheme="majorBidi" w:cstheme="majorBidi"/>
          <w:color w:val="000000"/>
          <w:sz w:val="28"/>
          <w:szCs w:val="28"/>
          <w14:textFill>
            <w14:solidFill>
              <w14:srgbClr w14:val="000000">
                <w14:alpha w14:val="3000"/>
              </w14:srgbClr>
            </w14:solidFill>
          </w14:textFill>
        </w:rPr>
      </w:pPr>
      <w:r w:rsidRPr="00E61598">
        <w:rPr>
          <w:rFonts w:asciiTheme="majorBidi" w:hAnsiTheme="majorBidi" w:cstheme="majorBidi"/>
          <w:color w:val="000000"/>
          <w:sz w:val="28"/>
          <w:szCs w:val="28"/>
          <w14:textFill>
            <w14:solidFill>
              <w14:srgbClr w14:val="000000">
                <w14:alpha w14:val="3000"/>
              </w14:srgbClr>
            </w14:solidFill>
          </w14:textFill>
        </w:rPr>
        <w:t xml:space="preserve">Pre-analytical conditions are equally important. Collection container, sampling time, storage temperature, delay before analysis, freeze-thaw cycles, microbial growth, and contamination may alter either the urine matrix or the analyte. Human-biomonitoring guidance therefore requires transparent documentation of sample collection and handling because analytical precision </w:t>
      </w:r>
      <w:r w:rsidRPr="00E61598">
        <w:rPr>
          <w:rFonts w:asciiTheme="majorBidi" w:hAnsiTheme="majorBidi" w:cstheme="majorBidi"/>
          <w:color w:val="000000"/>
          <w:sz w:val="28"/>
          <w:szCs w:val="28"/>
          <w14:textFill>
            <w14:solidFill>
              <w14:srgbClr w14:val="000000">
                <w14:alpha w14:val="3000"/>
              </w14:srgbClr>
            </w14:solidFill>
          </w14:textFill>
        </w:rPr>
        <w:lastRenderedPageBreak/>
        <w:t>cannot compensate for uncontrolled pre-analytical variation (Bernini et al., 2011; WHO Regional Office for Europe, 2015; Vorkamp et al., 2021).</w:t>
      </w:r>
    </w:p>
    <w:p w14:paraId="67BB07AD" w14:textId="77777777" w:rsidR="0018719B" w:rsidRPr="00E61598" w:rsidRDefault="0018719B" w:rsidP="00E61598">
      <w:pPr>
        <w:bidi w:val="0"/>
        <w:spacing w:line="480" w:lineRule="auto"/>
        <w:ind w:firstLine="720"/>
        <w:jc w:val="both"/>
        <w:rPr>
          <w:rFonts w:asciiTheme="majorBidi" w:hAnsiTheme="majorBidi" w:cstheme="majorBidi"/>
          <w:color w:val="000000"/>
          <w:sz w:val="28"/>
          <w:szCs w:val="28"/>
          <w14:textFill>
            <w14:solidFill>
              <w14:srgbClr w14:val="000000">
                <w14:alpha w14:val="3000"/>
              </w14:srgbClr>
            </w14:solidFill>
          </w14:textFill>
        </w:rPr>
      </w:pPr>
      <w:r w:rsidRPr="00E61598">
        <w:rPr>
          <w:rFonts w:asciiTheme="majorBidi" w:hAnsiTheme="majorBidi" w:cstheme="majorBidi"/>
          <w:color w:val="000000"/>
          <w:sz w:val="28"/>
          <w:szCs w:val="28"/>
          <w14:textFill>
            <w14:solidFill>
              <w14:srgbClr w14:val="000000">
                <w14:alpha w14:val="3000"/>
              </w14:srgbClr>
            </w14:solidFill>
          </w14:textFill>
        </w:rPr>
        <w:t>Finally, analytical selectivity must be distinguished from linearity. A method may show an excellent calibration coefficient for ibuprofen-spiked samples while still responding to other drugs or endogenous constituents. Selectivity testing against common urinary components and structurally related pharmaceuticals is required before the signal can be interpreted as specific to ibuprofen.</w:t>
      </w:r>
    </w:p>
    <w:p w14:paraId="0D2257E9" w14:textId="77777777" w:rsidR="0018719B" w:rsidRPr="00A01C28" w:rsidRDefault="0018719B" w:rsidP="00E61598">
      <w:pPr>
        <w:bidi w:val="0"/>
        <w:spacing w:line="480" w:lineRule="auto"/>
        <w:jc w:val="both"/>
        <w:rPr>
          <w:rFonts w:asciiTheme="majorBidi" w:hAnsiTheme="majorBidi" w:cstheme="majorBidi"/>
          <w:b/>
          <w:bCs/>
          <w:color w:val="000000"/>
          <w:sz w:val="32"/>
          <w:szCs w:val="32"/>
          <w14:textFill>
            <w14:solidFill>
              <w14:srgbClr w14:val="000000">
                <w14:alpha w14:val="3000"/>
              </w14:srgbClr>
            </w14:solidFill>
          </w14:textFill>
        </w:rPr>
      </w:pPr>
      <w:r w:rsidRPr="00A01C28">
        <w:rPr>
          <w:rFonts w:asciiTheme="majorBidi" w:hAnsiTheme="majorBidi" w:cstheme="majorBidi"/>
          <w:b/>
          <w:bCs/>
          <w:color w:val="000000"/>
          <w:sz w:val="32"/>
          <w:szCs w:val="32"/>
          <w14:textFill>
            <w14:solidFill>
              <w14:srgbClr w14:val="000000">
                <w14:alpha w14:val="3000"/>
              </w14:srgbClr>
            </w14:solidFill>
          </w14:textFill>
        </w:rPr>
        <w:t>2.7.1 Mechanistic Classification of Urine-Matrix Effects</w:t>
      </w:r>
    </w:p>
    <w:p w14:paraId="799333DF" w14:textId="77777777" w:rsidR="0018719B" w:rsidRPr="00E61598" w:rsidRDefault="0018719B" w:rsidP="00E61598">
      <w:pPr>
        <w:bidi w:val="0"/>
        <w:spacing w:line="480" w:lineRule="auto"/>
        <w:ind w:firstLine="720"/>
        <w:jc w:val="both"/>
        <w:rPr>
          <w:rFonts w:asciiTheme="majorBidi" w:hAnsiTheme="majorBidi" w:cstheme="majorBidi"/>
          <w:color w:val="000000"/>
          <w:sz w:val="28"/>
          <w:szCs w:val="28"/>
          <w14:textFill>
            <w14:solidFill>
              <w14:srgbClr w14:val="000000">
                <w14:alpha w14:val="3000"/>
              </w14:srgbClr>
            </w14:solidFill>
          </w14:textFill>
        </w:rPr>
      </w:pPr>
      <w:r w:rsidRPr="00E61598">
        <w:rPr>
          <w:rFonts w:asciiTheme="majorBidi" w:hAnsiTheme="majorBidi" w:cstheme="majorBidi"/>
          <w:color w:val="000000"/>
          <w:sz w:val="28"/>
          <w:szCs w:val="28"/>
          <w14:textFill>
            <w14:solidFill>
              <w14:srgbClr w14:val="000000">
                <w14:alpha w14:val="3000"/>
              </w14:srgbClr>
            </w14:solidFill>
          </w14:textFill>
        </w:rPr>
        <w:t>Matrix effects can be classified as spectral, chemical, colloidal, and procedural. Spectral effects include background emission, absorption, and scattering. Chemical effects include changes in ionization, binding, quenching, and local polarity. Colloidal effects include aggregation, sedimentation, and altered surface accessibility. Procedural effects arise from sample handling, mixing, storage, and timing.</w:t>
      </w:r>
    </w:p>
    <w:p w14:paraId="1F39F4FD" w14:textId="77777777" w:rsidR="0018719B" w:rsidRPr="00E61598" w:rsidRDefault="0018719B" w:rsidP="00E61598">
      <w:pPr>
        <w:bidi w:val="0"/>
        <w:spacing w:line="480" w:lineRule="auto"/>
        <w:ind w:firstLine="720"/>
        <w:jc w:val="both"/>
        <w:rPr>
          <w:rFonts w:asciiTheme="majorBidi" w:hAnsiTheme="majorBidi" w:cstheme="majorBidi"/>
          <w:color w:val="000000"/>
          <w:sz w:val="28"/>
          <w:szCs w:val="28"/>
          <w14:textFill>
            <w14:solidFill>
              <w14:srgbClr w14:val="000000">
                <w14:alpha w14:val="3000"/>
              </w14:srgbClr>
            </w14:solidFill>
          </w14:textFill>
        </w:rPr>
      </w:pPr>
      <w:r w:rsidRPr="00E61598">
        <w:rPr>
          <w:rFonts w:asciiTheme="majorBidi" w:hAnsiTheme="majorBidi" w:cstheme="majorBidi"/>
          <w:color w:val="000000"/>
          <w:sz w:val="28"/>
          <w:szCs w:val="28"/>
          <w14:textFill>
            <w14:solidFill>
              <w14:srgbClr w14:val="000000">
                <w14:alpha w14:val="3000"/>
              </w14:srgbClr>
            </w14:solidFill>
          </w14:textFill>
        </w:rPr>
        <w:t xml:space="preserve">This classification is useful because each category requires a different control. A matrix blank addresses background emission but cannot reveal whether salts change particle aggregation. A nanoparticle-only blank reveals part of the particle contribution but not the effect of urine on ibuprofen adsorption. Controlled dilution, absorbance measurements, DLS, pH </w:t>
      </w:r>
      <w:r w:rsidRPr="00E61598">
        <w:rPr>
          <w:rFonts w:asciiTheme="majorBidi" w:hAnsiTheme="majorBidi" w:cstheme="majorBidi"/>
          <w:color w:val="000000"/>
          <w:sz w:val="28"/>
          <w:szCs w:val="28"/>
          <w14:textFill>
            <w14:solidFill>
              <w14:srgbClr w14:val="000000">
                <w14:alpha w14:val="3000"/>
              </w14:srgbClr>
            </w14:solidFill>
          </w14:textFill>
        </w:rPr>
        <w:lastRenderedPageBreak/>
        <w:t>adjustment, and recovery experiments are therefore complementary rather than interchangeable.</w:t>
      </w:r>
    </w:p>
    <w:p w14:paraId="0D7854DF" w14:textId="77777777" w:rsidR="0018719B" w:rsidRPr="00E61598" w:rsidRDefault="0018719B" w:rsidP="00E61598">
      <w:pPr>
        <w:bidi w:val="0"/>
        <w:spacing w:line="480" w:lineRule="auto"/>
        <w:ind w:firstLine="720"/>
        <w:jc w:val="both"/>
        <w:rPr>
          <w:rFonts w:asciiTheme="majorBidi" w:hAnsiTheme="majorBidi" w:cstheme="majorBidi"/>
          <w:color w:val="000000"/>
          <w:sz w:val="28"/>
          <w:szCs w:val="28"/>
          <w14:textFill>
            <w14:solidFill>
              <w14:srgbClr w14:val="000000">
                <w14:alpha w14:val="3000"/>
              </w14:srgbClr>
            </w14:solidFill>
          </w14:textFill>
        </w:rPr>
      </w:pPr>
      <w:r w:rsidRPr="00E61598">
        <w:rPr>
          <w:rFonts w:asciiTheme="majorBidi" w:hAnsiTheme="majorBidi" w:cstheme="majorBidi"/>
          <w:color w:val="000000"/>
          <w:sz w:val="28"/>
          <w:szCs w:val="28"/>
          <w14:textFill>
            <w14:solidFill>
              <w14:srgbClr w14:val="000000">
                <w14:alpha w14:val="3000"/>
              </w14:srgbClr>
            </w14:solidFill>
          </w14:textFill>
        </w:rPr>
        <w:t>The apparent signal in the completed experiment should be understood as the net result of these contributions. The observed value may contain analyte fluorescence, nanoparticle-associated modification, urinary background, and instrument response. The role of future controls is to partition these components sufficiently for a specific analytical claim.</w:t>
      </w:r>
    </w:p>
    <w:p w14:paraId="5C5CA303" w14:textId="77777777" w:rsidR="0018719B" w:rsidRPr="00E61598" w:rsidRDefault="0018719B" w:rsidP="00394E03">
      <w:pPr>
        <w:bidi w:val="0"/>
        <w:spacing w:line="480" w:lineRule="auto"/>
        <w:jc w:val="center"/>
        <w:rPr>
          <w:rFonts w:asciiTheme="majorBidi" w:hAnsiTheme="majorBidi" w:cstheme="majorBidi"/>
          <w:color w:val="000000"/>
          <w:sz w:val="28"/>
          <w:szCs w:val="28"/>
          <w14:textFill>
            <w14:solidFill>
              <w14:srgbClr w14:val="000000">
                <w14:alpha w14:val="3000"/>
              </w14:srgbClr>
            </w14:solidFill>
          </w14:textFill>
        </w:rPr>
      </w:pPr>
      <w:r w:rsidRPr="00E61598">
        <w:rPr>
          <w:rFonts w:asciiTheme="majorBidi" w:hAnsiTheme="majorBidi" w:cstheme="majorBidi"/>
          <w:noProof/>
          <w:color w:val="000000"/>
          <w:sz w:val="28"/>
          <w:szCs w:val="28"/>
          <w14:textFill>
            <w14:solidFill>
              <w14:srgbClr w14:val="000000">
                <w14:alpha w14:val="3000"/>
              </w14:srgbClr>
            </w14:solidFill>
          </w14:textFill>
        </w:rPr>
        <w:drawing>
          <wp:inline distT="0" distB="0" distL="0" distR="0" wp14:anchorId="7D218862" wp14:editId="47DDCD03">
            <wp:extent cx="5327374" cy="4114800"/>
            <wp:effectExtent l="0" t="0" r="6985" b="0"/>
            <wp:docPr id="3" name="Picture 20183793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_2_1_matrix_effects.png"/>
                    <pic:cNvPicPr/>
                  </pic:nvPicPr>
                  <pic:blipFill>
                    <a:blip r:embed="rId17"/>
                    <a:stretch>
                      <a:fillRect/>
                    </a:stretch>
                  </pic:blipFill>
                  <pic:spPr>
                    <a:xfrm>
                      <a:off x="0" y="0"/>
                      <a:ext cx="5332624" cy="4118855"/>
                    </a:xfrm>
                    <a:prstGeom prst="rect">
                      <a:avLst/>
                    </a:prstGeom>
                  </pic:spPr>
                </pic:pic>
              </a:graphicData>
            </a:graphic>
          </wp:inline>
        </w:drawing>
      </w:r>
    </w:p>
    <w:p w14:paraId="68E6862D" w14:textId="77777777" w:rsidR="0018719B" w:rsidRPr="00E61598" w:rsidRDefault="0018719B" w:rsidP="00E61598">
      <w:pPr>
        <w:bidi w:val="0"/>
        <w:spacing w:line="480" w:lineRule="auto"/>
        <w:jc w:val="both"/>
        <w:rPr>
          <w:rFonts w:asciiTheme="majorBidi" w:hAnsiTheme="majorBidi" w:cstheme="majorBidi"/>
          <w:color w:val="000000"/>
          <w:sz w:val="28"/>
          <w:szCs w:val="28"/>
          <w14:textFill>
            <w14:solidFill>
              <w14:srgbClr w14:val="000000">
                <w14:alpha w14:val="3000"/>
              </w14:srgbClr>
            </w14:solidFill>
          </w14:textFill>
        </w:rPr>
      </w:pPr>
      <w:r w:rsidRPr="00E61598">
        <w:rPr>
          <w:rFonts w:asciiTheme="majorBidi" w:hAnsiTheme="majorBidi" w:cstheme="majorBidi"/>
          <w:color w:val="000000"/>
          <w:sz w:val="28"/>
          <w:szCs w:val="28"/>
          <w14:textFill>
            <w14:solidFill>
              <w14:srgbClr w14:val="000000">
                <w14:alpha w14:val="3000"/>
              </w14:srgbClr>
            </w14:solidFill>
          </w14:textFill>
        </w:rPr>
        <w:t>Figure 2.1. Principal spectral, chemical, and colloidal pathways through which urine can modify a fluorescence response.</w:t>
      </w:r>
    </w:p>
    <w:p w14:paraId="6EB64F40" w14:textId="77777777" w:rsidR="0018719B" w:rsidRDefault="0018719B" w:rsidP="00E61598">
      <w:pPr>
        <w:bidi w:val="0"/>
        <w:spacing w:line="480" w:lineRule="auto"/>
        <w:jc w:val="both"/>
        <w:rPr>
          <w:rFonts w:asciiTheme="majorBidi" w:hAnsiTheme="majorBidi" w:cstheme="majorBidi"/>
          <w:color w:val="000000"/>
          <w:sz w:val="28"/>
          <w:szCs w:val="28"/>
          <w14:textFill>
            <w14:solidFill>
              <w14:srgbClr w14:val="000000">
                <w14:alpha w14:val="3000"/>
              </w14:srgbClr>
            </w14:solidFill>
          </w14:textFill>
        </w:rPr>
      </w:pPr>
      <w:r w:rsidRPr="00E61598">
        <w:rPr>
          <w:rFonts w:asciiTheme="majorBidi" w:hAnsiTheme="majorBidi" w:cstheme="majorBidi"/>
          <w:color w:val="000000"/>
          <w:sz w:val="28"/>
          <w:szCs w:val="28"/>
          <w14:textFill>
            <w14:solidFill>
              <w14:srgbClr w14:val="000000">
                <w14:alpha w14:val="3000"/>
              </w14:srgbClr>
            </w14:solidFill>
          </w14:textFill>
        </w:rPr>
        <w:lastRenderedPageBreak/>
        <w:t>Source: Original conceptual synthesis based on Lakowicz (2006), Bouatra et al. (2013), and Hotze et al. (2010).</w:t>
      </w:r>
    </w:p>
    <w:p w14:paraId="47AD216D" w14:textId="77777777" w:rsidR="0018719B" w:rsidRPr="009115DD" w:rsidRDefault="0018719B" w:rsidP="00704449">
      <w:pPr>
        <w:bidi w:val="0"/>
        <w:spacing w:line="480" w:lineRule="auto"/>
        <w:jc w:val="both"/>
        <w:rPr>
          <w:rFonts w:asciiTheme="majorBidi" w:hAnsiTheme="majorBidi" w:cstheme="majorBidi"/>
          <w:b/>
          <w:bCs/>
          <w:color w:val="000000"/>
          <w:sz w:val="32"/>
          <w:szCs w:val="32"/>
          <w14:textFill>
            <w14:solidFill>
              <w14:srgbClr w14:val="000000">
                <w14:alpha w14:val="3000"/>
              </w14:srgbClr>
            </w14:solidFill>
          </w14:textFill>
        </w:rPr>
      </w:pPr>
      <w:r w:rsidRPr="009115DD">
        <w:rPr>
          <w:rFonts w:asciiTheme="majorBidi" w:hAnsiTheme="majorBidi" w:cstheme="majorBidi"/>
          <w:b/>
          <w:bCs/>
          <w:color w:val="000000"/>
          <w:sz w:val="32"/>
          <w:szCs w:val="32"/>
          <w14:textFill>
            <w14:solidFill>
              <w14:srgbClr w14:val="000000">
                <w14:alpha w14:val="3000"/>
              </w14:srgbClr>
            </w14:solidFill>
          </w14:textFill>
        </w:rPr>
        <w:t>2.8 Analytical Validation Requirements</w:t>
      </w:r>
    </w:p>
    <w:p w14:paraId="57E81F53" w14:textId="77777777" w:rsidR="0018719B" w:rsidRPr="00E61598" w:rsidRDefault="0018719B" w:rsidP="00E61598">
      <w:pPr>
        <w:bidi w:val="0"/>
        <w:spacing w:line="480" w:lineRule="auto"/>
        <w:ind w:firstLine="720"/>
        <w:jc w:val="both"/>
        <w:rPr>
          <w:rFonts w:asciiTheme="majorBidi" w:hAnsiTheme="majorBidi" w:cstheme="majorBidi"/>
          <w:color w:val="000000"/>
          <w:sz w:val="28"/>
          <w:szCs w:val="28"/>
          <w14:textFill>
            <w14:solidFill>
              <w14:srgbClr w14:val="000000">
                <w14:alpha w14:val="3000"/>
              </w14:srgbClr>
            </w14:solidFill>
          </w14:textFill>
        </w:rPr>
      </w:pPr>
      <w:r w:rsidRPr="00E61598">
        <w:rPr>
          <w:rFonts w:asciiTheme="majorBidi" w:hAnsiTheme="majorBidi" w:cstheme="majorBidi"/>
          <w:color w:val="000000"/>
          <w:sz w:val="28"/>
          <w:szCs w:val="28"/>
          <w14:textFill>
            <w14:solidFill>
              <w14:srgbClr w14:val="000000">
                <w14:alpha w14:val="3000"/>
              </w14:srgbClr>
            </w14:solidFill>
          </w14:textFill>
        </w:rPr>
        <w:t>International guidance distinguishes analytical-procedure development from validation. Development defines the analytical principle, operating conditions, expected range, and control strategy, whereas validation demonstrates that performance is suitable for the intended purpose. For a quantitative fluorescence procedure, relevant characteristics commonly include specificity or selectivity, response function and range, accuracy, precision, limits of detection and quantification, robustness, and system suitability (U.S. Food and Drug Administration [FDA], 2018; International Council for Harmonisation [ICH], 2023a, 2023b).</w:t>
      </w:r>
    </w:p>
    <w:p w14:paraId="7F068CFD" w14:textId="77777777" w:rsidR="0018719B" w:rsidRPr="00E61598" w:rsidRDefault="0018719B" w:rsidP="00E61598">
      <w:pPr>
        <w:bidi w:val="0"/>
        <w:spacing w:line="480" w:lineRule="auto"/>
        <w:ind w:firstLine="720"/>
        <w:jc w:val="both"/>
        <w:rPr>
          <w:rFonts w:asciiTheme="majorBidi" w:hAnsiTheme="majorBidi" w:cstheme="majorBidi"/>
          <w:color w:val="000000"/>
          <w:sz w:val="28"/>
          <w:szCs w:val="28"/>
          <w14:textFill>
            <w14:solidFill>
              <w14:srgbClr w14:val="000000">
                <w14:alpha w14:val="3000"/>
              </w14:srgbClr>
            </w14:solidFill>
          </w14:textFill>
        </w:rPr>
      </w:pPr>
      <w:r w:rsidRPr="00E61598">
        <w:rPr>
          <w:rFonts w:asciiTheme="majorBidi" w:hAnsiTheme="majorBidi" w:cstheme="majorBidi"/>
          <w:color w:val="000000"/>
          <w:sz w:val="28"/>
          <w:szCs w:val="28"/>
          <w14:textFill>
            <w14:solidFill>
              <w14:srgbClr w14:val="000000">
                <w14:alpha w14:val="3000"/>
              </w14:srgbClr>
            </w14:solidFill>
          </w14:textFill>
        </w:rPr>
        <w:t>Linearity must not be judged from R² alone. The concentration axis must be traceable, replicate responses should be available at each level, residuals should be examined, and the range should exclude regions affected by quenching or inner-filter behavior. A high R² can occur despite systematic bias, non-constant variance, or a single influential point; it therefore cannot replace accuracy and precision studies.</w:t>
      </w:r>
    </w:p>
    <w:p w14:paraId="395BBDF2" w14:textId="77777777" w:rsidR="00704449" w:rsidRDefault="0018719B" w:rsidP="00704449">
      <w:pPr>
        <w:bidi w:val="0"/>
        <w:spacing w:line="480" w:lineRule="auto"/>
        <w:ind w:firstLine="720"/>
        <w:jc w:val="both"/>
        <w:rPr>
          <w:rFonts w:asciiTheme="majorBidi" w:hAnsiTheme="majorBidi" w:cstheme="majorBidi"/>
          <w:color w:val="000000"/>
          <w:sz w:val="28"/>
          <w:szCs w:val="28"/>
          <w14:textFill>
            <w14:solidFill>
              <w14:srgbClr w14:val="000000">
                <w14:alpha w14:val="3000"/>
              </w14:srgbClr>
            </w14:solidFill>
          </w14:textFill>
        </w:rPr>
      </w:pPr>
      <w:r w:rsidRPr="00E61598">
        <w:rPr>
          <w:rFonts w:asciiTheme="majorBidi" w:hAnsiTheme="majorBidi" w:cstheme="majorBidi"/>
          <w:color w:val="000000"/>
          <w:sz w:val="28"/>
          <w:szCs w:val="28"/>
          <w14:textFill>
            <w14:solidFill>
              <w14:srgbClr w14:val="000000">
                <w14:alpha w14:val="3000"/>
              </w14:srgbClr>
            </w14:solidFill>
          </w14:textFill>
        </w:rPr>
        <w:t xml:space="preserve">For urine analysis, validation should also include matrix blanks from multiple donors, recovery at several fortification levels, assessment of dilution </w:t>
      </w:r>
      <w:r w:rsidRPr="00E61598">
        <w:rPr>
          <w:rFonts w:asciiTheme="majorBidi" w:hAnsiTheme="majorBidi" w:cstheme="majorBidi"/>
          <w:color w:val="000000"/>
          <w:sz w:val="28"/>
          <w:szCs w:val="28"/>
          <w14:textFill>
            <w14:solidFill>
              <w14:srgbClr w14:val="000000">
                <w14:alpha w14:val="3000"/>
              </w14:srgbClr>
            </w14:solidFill>
          </w14:textFill>
        </w:rPr>
        <w:lastRenderedPageBreak/>
        <w:t>integrity, stability during storage and analysis, and comparison with an established method. These requirements explain why the current work is described as proof of concept and why its regression equations are interpreted descriptively.</w:t>
      </w:r>
    </w:p>
    <w:p w14:paraId="0F92C675" w14:textId="77777777" w:rsidR="0018719B" w:rsidRPr="00704449" w:rsidRDefault="0018719B" w:rsidP="00704449">
      <w:pPr>
        <w:bidi w:val="0"/>
        <w:spacing w:line="480" w:lineRule="auto"/>
        <w:jc w:val="both"/>
        <w:rPr>
          <w:rFonts w:asciiTheme="majorBidi" w:hAnsiTheme="majorBidi" w:cstheme="majorBidi"/>
          <w:color w:val="000000"/>
          <w:sz w:val="28"/>
          <w:szCs w:val="28"/>
          <w14:textFill>
            <w14:solidFill>
              <w14:srgbClr w14:val="000000">
                <w14:alpha w14:val="3000"/>
              </w14:srgbClr>
            </w14:solidFill>
          </w14:textFill>
        </w:rPr>
      </w:pPr>
      <w:r w:rsidRPr="006E2759">
        <w:rPr>
          <w:rFonts w:asciiTheme="majorBidi" w:hAnsiTheme="majorBidi" w:cstheme="majorBidi"/>
          <w:b/>
          <w:bCs/>
          <w:color w:val="000000"/>
          <w:sz w:val="32"/>
          <w:szCs w:val="32"/>
          <w14:textFill>
            <w14:solidFill>
              <w14:srgbClr w14:val="000000">
                <w14:alpha w14:val="3000"/>
              </w14:srgbClr>
            </w14:solidFill>
          </w14:textFill>
        </w:rPr>
        <w:t>2.8.1 Validation Decision Framework for the Proposed Method</w:t>
      </w:r>
    </w:p>
    <w:p w14:paraId="0CD42C4E" w14:textId="77777777" w:rsidR="0018719B" w:rsidRPr="00E61598" w:rsidRDefault="0018719B" w:rsidP="00E61598">
      <w:pPr>
        <w:bidi w:val="0"/>
        <w:spacing w:line="480" w:lineRule="auto"/>
        <w:ind w:firstLine="720"/>
        <w:jc w:val="both"/>
        <w:rPr>
          <w:rFonts w:asciiTheme="majorBidi" w:hAnsiTheme="majorBidi" w:cstheme="majorBidi"/>
          <w:color w:val="000000"/>
          <w:sz w:val="28"/>
          <w:szCs w:val="28"/>
          <w14:textFill>
            <w14:solidFill>
              <w14:srgbClr w14:val="000000">
                <w14:alpha w14:val="3000"/>
              </w14:srgbClr>
            </w14:solidFill>
          </w14:textFill>
        </w:rPr>
      </w:pPr>
      <w:r w:rsidRPr="00E61598">
        <w:rPr>
          <w:rFonts w:asciiTheme="majorBidi" w:hAnsiTheme="majorBidi" w:cstheme="majorBidi"/>
          <w:color w:val="000000"/>
          <w:sz w:val="28"/>
          <w:szCs w:val="28"/>
          <w14:textFill>
            <w14:solidFill>
              <w14:srgbClr w14:val="000000">
                <w14:alpha w14:val="3000"/>
              </w14:srgbClr>
            </w14:solidFill>
          </w14:textFill>
        </w:rPr>
        <w:t>Validation characteristics must be connected to an intended use. A screening procedure may tolerate greater uncertainty than a confirmatory quantitative method, but both require a defined measurand, matrix, reportable range, and decision rule. The intended purpose of the proposed system should therefore be stated before numerical acceptance criteria are selected (ICH, 2023a, 2023b; Magnusson &amp; Örnemark, 2014).</w:t>
      </w:r>
    </w:p>
    <w:p w14:paraId="42B46FD9" w14:textId="77777777" w:rsidR="0018719B" w:rsidRPr="00E61598" w:rsidRDefault="0018719B" w:rsidP="00E61598">
      <w:pPr>
        <w:bidi w:val="0"/>
        <w:spacing w:line="480" w:lineRule="auto"/>
        <w:ind w:firstLine="720"/>
        <w:jc w:val="both"/>
        <w:rPr>
          <w:rFonts w:asciiTheme="majorBidi" w:hAnsiTheme="majorBidi" w:cstheme="majorBidi"/>
          <w:color w:val="000000"/>
          <w:sz w:val="28"/>
          <w:szCs w:val="28"/>
          <w14:textFill>
            <w14:solidFill>
              <w14:srgbClr w14:val="000000">
                <w14:alpha w14:val="3000"/>
              </w14:srgbClr>
            </w14:solidFill>
          </w14:textFill>
        </w:rPr>
      </w:pPr>
      <w:r w:rsidRPr="00E61598">
        <w:rPr>
          <w:rFonts w:asciiTheme="majorBidi" w:hAnsiTheme="majorBidi" w:cstheme="majorBidi"/>
          <w:color w:val="000000"/>
          <w:sz w:val="28"/>
          <w:szCs w:val="28"/>
          <w14:textFill>
            <w14:solidFill>
              <w14:srgbClr w14:val="000000">
                <w14:alpha w14:val="3000"/>
              </w14:srgbClr>
            </w14:solidFill>
          </w14:textFill>
        </w:rPr>
        <w:t>Selectivity is the first critical decision because urine contains many potential interferents and ibuprofen is not the only aromatic carboxylic acid that may interact with a polyphenol-coated iron surface. Accuracy and recovery then assess whether fortified amounts can be recovered from the matrix. Precision must include repeatability within a run and intermediate precision across days, preparations, and, where relevant, operators.</w:t>
      </w:r>
    </w:p>
    <w:p w14:paraId="1F33A490" w14:textId="77777777" w:rsidR="0018719B" w:rsidRPr="00E61598" w:rsidRDefault="0018719B" w:rsidP="00E61598">
      <w:pPr>
        <w:bidi w:val="0"/>
        <w:spacing w:line="480" w:lineRule="auto"/>
        <w:ind w:firstLine="720"/>
        <w:jc w:val="both"/>
        <w:rPr>
          <w:rFonts w:asciiTheme="majorBidi" w:hAnsiTheme="majorBidi" w:cstheme="majorBidi"/>
          <w:color w:val="000000"/>
          <w:sz w:val="28"/>
          <w:szCs w:val="28"/>
          <w14:textFill>
            <w14:solidFill>
              <w14:srgbClr w14:val="000000">
                <w14:alpha w14:val="3000"/>
              </w14:srgbClr>
            </w14:solidFill>
          </w14:textFill>
        </w:rPr>
      </w:pPr>
      <w:r w:rsidRPr="00E61598">
        <w:rPr>
          <w:rFonts w:asciiTheme="majorBidi" w:hAnsiTheme="majorBidi" w:cstheme="majorBidi"/>
          <w:color w:val="000000"/>
          <w:sz w:val="28"/>
          <w:szCs w:val="28"/>
          <w14:textFill>
            <w14:solidFill>
              <w14:srgbClr w14:val="000000">
                <w14:alpha w14:val="3000"/>
              </w14:srgbClr>
            </w14:solidFill>
          </w14:textFill>
        </w:rPr>
        <w:t xml:space="preserve">Detection capability should be estimated from low-level data using a defined statistical approach rather than by dividing an arbitrary signal by a slope. LOD and LOQ estimates should be verified experimentally near the </w:t>
      </w:r>
      <w:r w:rsidRPr="00E61598">
        <w:rPr>
          <w:rFonts w:asciiTheme="majorBidi" w:hAnsiTheme="majorBidi" w:cstheme="majorBidi"/>
          <w:color w:val="000000"/>
          <w:sz w:val="28"/>
          <w:szCs w:val="28"/>
          <w14:textFill>
            <w14:solidFill>
              <w14:srgbClr w14:val="000000">
                <w14:alpha w14:val="3000"/>
              </w14:srgbClr>
            </w14:solidFill>
          </w14:textFill>
        </w:rPr>
        <w:lastRenderedPageBreak/>
        <w:t>proposed limits and interpreted together with false-positive and false-negative risk (Long &amp; Winefordner, 1983; CLSI, 2012).</w:t>
      </w:r>
    </w:p>
    <w:p w14:paraId="1B3CDBCA" w14:textId="77777777" w:rsidR="0018719B" w:rsidRPr="00E61598" w:rsidRDefault="0018719B" w:rsidP="00E61598">
      <w:pPr>
        <w:bidi w:val="0"/>
        <w:spacing w:line="480" w:lineRule="auto"/>
        <w:ind w:firstLine="720"/>
        <w:jc w:val="both"/>
        <w:rPr>
          <w:rFonts w:asciiTheme="majorBidi" w:hAnsiTheme="majorBidi" w:cstheme="majorBidi"/>
          <w:color w:val="000000"/>
          <w:sz w:val="28"/>
          <w:szCs w:val="28"/>
          <w14:textFill>
            <w14:solidFill>
              <w14:srgbClr w14:val="000000">
                <w14:alpha w14:val="3000"/>
              </w14:srgbClr>
            </w14:solidFill>
          </w14:textFill>
        </w:rPr>
      </w:pPr>
      <w:r w:rsidRPr="00E61598">
        <w:rPr>
          <w:rFonts w:asciiTheme="majorBidi" w:hAnsiTheme="majorBidi" w:cstheme="majorBidi"/>
          <w:color w:val="000000"/>
          <w:sz w:val="28"/>
          <w:szCs w:val="28"/>
          <w14:textFill>
            <w14:solidFill>
              <w14:srgbClr w14:val="000000">
                <w14:alpha w14:val="3000"/>
              </w14:srgbClr>
            </w14:solidFill>
          </w14:textFill>
        </w:rPr>
        <w:t>Robustness testing should examine variables that are plausible in the actual procedure: pH, urine dilution, particle concentration, sonication time, measurement delay, excitation wavelength, slit width, and temperature. The result should be a control strategy that specifies which variables must be fixed and which can vary without changing the conclusion.</w:t>
      </w:r>
    </w:p>
    <w:p w14:paraId="08C8A60F" w14:textId="77777777" w:rsidR="0018719B" w:rsidRPr="00E61598" w:rsidRDefault="0018719B" w:rsidP="00E61598">
      <w:pPr>
        <w:bidi w:val="0"/>
        <w:spacing w:line="480" w:lineRule="auto"/>
        <w:ind w:firstLine="720"/>
        <w:jc w:val="both"/>
        <w:rPr>
          <w:rFonts w:asciiTheme="majorBidi" w:hAnsiTheme="majorBidi" w:cstheme="majorBidi"/>
          <w:color w:val="000000"/>
          <w:sz w:val="28"/>
          <w:szCs w:val="28"/>
          <w14:textFill>
            <w14:solidFill>
              <w14:srgbClr w14:val="000000">
                <w14:alpha w14:val="3000"/>
              </w14:srgbClr>
            </w14:solidFill>
          </w14:textFill>
        </w:rPr>
      </w:pPr>
      <w:r w:rsidRPr="00E61598">
        <w:rPr>
          <w:rFonts w:asciiTheme="majorBidi" w:hAnsiTheme="majorBidi" w:cstheme="majorBidi"/>
          <w:color w:val="000000"/>
          <w:sz w:val="28"/>
          <w:szCs w:val="28"/>
          <w14:textFill>
            <w14:solidFill>
              <w14:srgbClr w14:val="000000">
                <w14:alpha w14:val="3000"/>
              </w14:srgbClr>
            </w14:solidFill>
          </w14:textFill>
        </w:rPr>
        <w:t>Future validation must address selectivity, calibration model and range, accuracy and recovery, repeatability and intermediate precision, LOD and LOQ, stability, robustness, and reference-method agreement. Each characteristic requires prospectively defined criteria, traceable concentration levels, independent preparations, matrix-matched controls, and experimental verification rather than reliance on fitted-line statistics alone (ICH, 2023a, 2023b; FDA, 2018).</w:t>
      </w:r>
    </w:p>
    <w:p w14:paraId="1497407A" w14:textId="77777777" w:rsidR="0018719B" w:rsidRPr="001B7EF7" w:rsidRDefault="0018719B" w:rsidP="00E61598">
      <w:pPr>
        <w:bidi w:val="0"/>
        <w:spacing w:line="480" w:lineRule="auto"/>
        <w:jc w:val="both"/>
        <w:rPr>
          <w:rFonts w:asciiTheme="majorBidi" w:hAnsiTheme="majorBidi" w:cstheme="majorBidi"/>
          <w:b/>
          <w:bCs/>
          <w:color w:val="000000"/>
          <w:sz w:val="32"/>
          <w:szCs w:val="32"/>
          <w14:textFill>
            <w14:solidFill>
              <w14:srgbClr w14:val="000000">
                <w14:alpha w14:val="3000"/>
              </w14:srgbClr>
            </w14:solidFill>
          </w14:textFill>
        </w:rPr>
      </w:pPr>
      <w:r w:rsidRPr="001B7EF7">
        <w:rPr>
          <w:rFonts w:asciiTheme="majorBidi" w:hAnsiTheme="majorBidi" w:cstheme="majorBidi"/>
          <w:b/>
          <w:bCs/>
          <w:color w:val="000000"/>
          <w:sz w:val="32"/>
          <w:szCs w:val="32"/>
          <w14:textFill>
            <w14:solidFill>
              <w14:srgbClr w14:val="000000">
                <w14:alpha w14:val="3000"/>
              </w14:srgbClr>
            </w14:solidFill>
          </w14:textFill>
        </w:rPr>
        <w:t>2.9 Previous Studies and Critical Synthesis</w:t>
      </w:r>
    </w:p>
    <w:p w14:paraId="0991568D" w14:textId="77777777" w:rsidR="0018719B" w:rsidRDefault="0018719B" w:rsidP="00E61598">
      <w:pPr>
        <w:bidi w:val="0"/>
        <w:spacing w:line="480" w:lineRule="auto"/>
        <w:ind w:firstLine="720"/>
        <w:jc w:val="both"/>
        <w:rPr>
          <w:rFonts w:asciiTheme="majorBidi" w:hAnsiTheme="majorBidi" w:cstheme="majorBidi"/>
          <w:color w:val="000000"/>
          <w:sz w:val="28"/>
          <w:szCs w:val="28"/>
          <w14:textFill>
            <w14:solidFill>
              <w14:srgbClr w14:val="000000">
                <w14:alpha w14:val="3000"/>
              </w14:srgbClr>
            </w14:solidFill>
          </w14:textFill>
        </w:rPr>
      </w:pPr>
      <w:r w:rsidRPr="00E61598">
        <w:rPr>
          <w:rFonts w:asciiTheme="majorBidi" w:hAnsiTheme="majorBidi" w:cstheme="majorBidi"/>
          <w:color w:val="000000"/>
          <w:sz w:val="28"/>
          <w:szCs w:val="28"/>
          <w14:textFill>
            <w14:solidFill>
              <w14:srgbClr w14:val="000000">
                <w14:alpha w14:val="3000"/>
              </w14:srgbClr>
            </w14:solidFill>
          </w14:textFill>
        </w:rPr>
        <w:t xml:space="preserve">The literature supports the feasibility of fluorescence-based urinary analysis, but it also demonstrates that analytical performance depends on the interaction among the target analyte, recognition interface, biological matrix, instrumental configuration, and validation design. The studies summarized </w:t>
      </w:r>
      <w:r w:rsidRPr="00E61598">
        <w:rPr>
          <w:rFonts w:asciiTheme="majorBidi" w:hAnsiTheme="majorBidi" w:cstheme="majorBidi"/>
          <w:color w:val="000000"/>
          <w:sz w:val="28"/>
          <w:szCs w:val="28"/>
          <w14:textFill>
            <w14:solidFill>
              <w14:srgbClr w14:val="000000">
                <w14:alpha w14:val="3000"/>
              </w14:srgbClr>
            </w14:solidFill>
          </w14:textFill>
        </w:rPr>
        <w:lastRenderedPageBreak/>
        <w:t>below were selected because they directly inform the methodological choices and the limits of interpretation in the present work.</w:t>
      </w:r>
    </w:p>
    <w:p w14:paraId="1CC18B0E" w14:textId="77777777" w:rsidR="0018719B" w:rsidRPr="00E61598" w:rsidRDefault="0018719B" w:rsidP="00704449">
      <w:pPr>
        <w:bidi w:val="0"/>
        <w:spacing w:line="480" w:lineRule="auto"/>
        <w:jc w:val="both"/>
        <w:rPr>
          <w:rFonts w:asciiTheme="majorBidi" w:hAnsiTheme="majorBidi" w:cstheme="majorBidi"/>
          <w:color w:val="000000"/>
          <w:sz w:val="28"/>
          <w:szCs w:val="28"/>
          <w14:textFill>
            <w14:solidFill>
              <w14:srgbClr w14:val="000000">
                <w14:alpha w14:val="3000"/>
              </w14:srgbClr>
            </w14:solidFill>
          </w14:textFill>
        </w:rPr>
      </w:pPr>
      <w:r w:rsidRPr="00E61598">
        <w:rPr>
          <w:rFonts w:asciiTheme="majorBidi" w:hAnsiTheme="majorBidi" w:cstheme="majorBidi"/>
          <w:color w:val="000000"/>
          <w:sz w:val="28"/>
          <w:szCs w:val="28"/>
          <w14:textFill>
            <w14:solidFill>
              <w14:srgbClr w14:val="000000">
                <w14:alpha w14:val="3000"/>
              </w14:srgbClr>
            </w14:solidFill>
          </w14:textFill>
        </w:rPr>
        <w:t>Table 2.3. Selected previous studies and their relevance to the present thesis</w:t>
      </w:r>
    </w:p>
    <w:tbl>
      <w:tblPr>
        <w:tblStyle w:val="TableGrid"/>
        <w:tblW w:w="8280" w:type="dxa"/>
        <w:jc w:val="center"/>
        <w:tblLayout w:type="fixed"/>
        <w:tblLook w:val="04A0" w:firstRow="1" w:lastRow="0" w:firstColumn="1" w:lastColumn="0" w:noHBand="0" w:noVBand="1"/>
      </w:tblPr>
      <w:tblGrid>
        <w:gridCol w:w="1571"/>
        <w:gridCol w:w="1998"/>
        <w:gridCol w:w="2356"/>
        <w:gridCol w:w="2355"/>
      </w:tblGrid>
      <w:tr w:rsidR="0018719B" w:rsidRPr="001B7EF7" w14:paraId="3CD8E748" w14:textId="77777777" w:rsidTr="00F526D0">
        <w:trPr>
          <w:cantSplit/>
          <w:tblHeader/>
          <w:jc w:val="center"/>
        </w:trPr>
        <w:tc>
          <w:tcPr>
            <w:tcW w:w="1571" w:type="dxa"/>
            <w:shd w:val="clear" w:color="auto" w:fill="B7DDE8"/>
            <w:tcMar>
              <w:top w:w="70" w:type="dxa"/>
              <w:left w:w="80" w:type="dxa"/>
              <w:bottom w:w="70" w:type="dxa"/>
              <w:right w:w="80" w:type="dxa"/>
            </w:tcMar>
            <w:vAlign w:val="center"/>
          </w:tcPr>
          <w:p w14:paraId="48004E69" w14:textId="77777777" w:rsidR="0018719B" w:rsidRPr="001B7EF7" w:rsidRDefault="0018719B" w:rsidP="00E61598">
            <w:pPr>
              <w:bidi w:val="0"/>
              <w:spacing w:line="480" w:lineRule="auto"/>
              <w:jc w:val="both"/>
              <w:rPr>
                <w:rFonts w:asciiTheme="majorBidi" w:hAnsiTheme="majorBidi" w:cstheme="majorBidi"/>
                <w:color w:val="000000"/>
                <w:sz w:val="24"/>
                <w:szCs w:val="24"/>
                <w14:textFill>
                  <w14:solidFill>
                    <w14:srgbClr w14:val="000000">
                      <w14:alpha w14:val="3000"/>
                    </w14:srgbClr>
                  </w14:solidFill>
                </w14:textFill>
              </w:rPr>
            </w:pPr>
            <w:r w:rsidRPr="001B7EF7">
              <w:rPr>
                <w:rFonts w:asciiTheme="majorBidi" w:hAnsiTheme="majorBidi" w:cstheme="majorBidi"/>
                <w:color w:val="000000"/>
                <w:sz w:val="24"/>
                <w:szCs w:val="24"/>
                <w14:textFill>
                  <w14:solidFill>
                    <w14:srgbClr w14:val="000000">
                      <w14:alpha w14:val="3000"/>
                    </w14:srgbClr>
                  </w14:solidFill>
                </w14:textFill>
              </w:rPr>
              <w:t>Study</w:t>
            </w:r>
          </w:p>
        </w:tc>
        <w:tc>
          <w:tcPr>
            <w:tcW w:w="1998" w:type="dxa"/>
            <w:shd w:val="clear" w:color="auto" w:fill="B7DDE8"/>
            <w:tcMar>
              <w:top w:w="70" w:type="dxa"/>
              <w:left w:w="80" w:type="dxa"/>
              <w:bottom w:w="70" w:type="dxa"/>
              <w:right w:w="80" w:type="dxa"/>
            </w:tcMar>
            <w:vAlign w:val="center"/>
          </w:tcPr>
          <w:p w14:paraId="4ECCE012" w14:textId="77777777" w:rsidR="0018719B" w:rsidRPr="001B7EF7" w:rsidRDefault="0018719B" w:rsidP="00E61598">
            <w:pPr>
              <w:bidi w:val="0"/>
              <w:spacing w:line="480" w:lineRule="auto"/>
              <w:jc w:val="both"/>
              <w:rPr>
                <w:rFonts w:asciiTheme="majorBidi" w:hAnsiTheme="majorBidi" w:cstheme="majorBidi"/>
                <w:color w:val="000000"/>
                <w:sz w:val="24"/>
                <w:szCs w:val="24"/>
                <w14:textFill>
                  <w14:solidFill>
                    <w14:srgbClr w14:val="000000">
                      <w14:alpha w14:val="3000"/>
                    </w14:srgbClr>
                  </w14:solidFill>
                </w14:textFill>
              </w:rPr>
            </w:pPr>
            <w:r w:rsidRPr="001B7EF7">
              <w:rPr>
                <w:rFonts w:asciiTheme="majorBidi" w:hAnsiTheme="majorBidi" w:cstheme="majorBidi"/>
                <w:color w:val="000000"/>
                <w:sz w:val="24"/>
                <w:szCs w:val="24"/>
                <w14:textFill>
                  <w14:solidFill>
                    <w14:srgbClr w14:val="000000">
                      <w14:alpha w14:val="3000"/>
                    </w14:srgbClr>
                  </w14:solidFill>
                </w14:textFill>
              </w:rPr>
              <w:t>Analytical focus</w:t>
            </w:r>
          </w:p>
        </w:tc>
        <w:tc>
          <w:tcPr>
            <w:tcW w:w="2356" w:type="dxa"/>
            <w:shd w:val="clear" w:color="auto" w:fill="B7DDE8"/>
            <w:tcMar>
              <w:top w:w="70" w:type="dxa"/>
              <w:left w:w="80" w:type="dxa"/>
              <w:bottom w:w="70" w:type="dxa"/>
              <w:right w:w="80" w:type="dxa"/>
            </w:tcMar>
            <w:vAlign w:val="center"/>
          </w:tcPr>
          <w:p w14:paraId="24BCE8C9" w14:textId="77777777" w:rsidR="0018719B" w:rsidRPr="001B7EF7" w:rsidRDefault="0018719B" w:rsidP="00E61598">
            <w:pPr>
              <w:bidi w:val="0"/>
              <w:spacing w:line="480" w:lineRule="auto"/>
              <w:jc w:val="both"/>
              <w:rPr>
                <w:rFonts w:asciiTheme="majorBidi" w:hAnsiTheme="majorBidi" w:cstheme="majorBidi"/>
                <w:color w:val="000000"/>
                <w:sz w:val="24"/>
                <w:szCs w:val="24"/>
                <w14:textFill>
                  <w14:solidFill>
                    <w14:srgbClr w14:val="000000">
                      <w14:alpha w14:val="3000"/>
                    </w14:srgbClr>
                  </w14:solidFill>
                </w14:textFill>
              </w:rPr>
            </w:pPr>
            <w:r w:rsidRPr="001B7EF7">
              <w:rPr>
                <w:rFonts w:asciiTheme="majorBidi" w:hAnsiTheme="majorBidi" w:cstheme="majorBidi"/>
                <w:color w:val="000000"/>
                <w:sz w:val="24"/>
                <w:szCs w:val="24"/>
                <w14:textFill>
                  <w14:solidFill>
                    <w14:srgbClr w14:val="000000">
                      <w14:alpha w14:val="3000"/>
                    </w14:srgbClr>
                  </w14:solidFill>
                </w14:textFill>
              </w:rPr>
              <w:t>Principal contribution</w:t>
            </w:r>
          </w:p>
        </w:tc>
        <w:tc>
          <w:tcPr>
            <w:tcW w:w="2355" w:type="dxa"/>
            <w:shd w:val="clear" w:color="auto" w:fill="B7DDE8"/>
            <w:tcMar>
              <w:top w:w="70" w:type="dxa"/>
              <w:left w:w="80" w:type="dxa"/>
              <w:bottom w:w="70" w:type="dxa"/>
              <w:right w:w="80" w:type="dxa"/>
            </w:tcMar>
            <w:vAlign w:val="center"/>
          </w:tcPr>
          <w:p w14:paraId="7E3B1D1D" w14:textId="77777777" w:rsidR="0018719B" w:rsidRPr="001B7EF7" w:rsidRDefault="0018719B" w:rsidP="00E61598">
            <w:pPr>
              <w:bidi w:val="0"/>
              <w:spacing w:line="480" w:lineRule="auto"/>
              <w:jc w:val="both"/>
              <w:rPr>
                <w:rFonts w:asciiTheme="majorBidi" w:hAnsiTheme="majorBidi" w:cstheme="majorBidi"/>
                <w:color w:val="000000"/>
                <w:sz w:val="24"/>
                <w:szCs w:val="24"/>
                <w14:textFill>
                  <w14:solidFill>
                    <w14:srgbClr w14:val="000000">
                      <w14:alpha w14:val="3000"/>
                    </w14:srgbClr>
                  </w14:solidFill>
                </w14:textFill>
              </w:rPr>
            </w:pPr>
            <w:r w:rsidRPr="001B7EF7">
              <w:rPr>
                <w:rFonts w:asciiTheme="majorBidi" w:hAnsiTheme="majorBidi" w:cstheme="majorBidi"/>
                <w:color w:val="000000"/>
                <w:sz w:val="24"/>
                <w:szCs w:val="24"/>
                <w14:textFill>
                  <w14:solidFill>
                    <w14:srgbClr w14:val="000000">
                      <w14:alpha w14:val="3000"/>
                    </w14:srgbClr>
                  </w14:solidFill>
                </w14:textFill>
              </w:rPr>
              <w:t>Relevance to the present study</w:t>
            </w:r>
          </w:p>
        </w:tc>
      </w:tr>
      <w:tr w:rsidR="0018719B" w:rsidRPr="001B7EF7" w14:paraId="5791EB6C" w14:textId="77777777" w:rsidTr="00F526D0">
        <w:trPr>
          <w:cantSplit/>
          <w:jc w:val="center"/>
        </w:trPr>
        <w:tc>
          <w:tcPr>
            <w:tcW w:w="1571" w:type="dxa"/>
            <w:tcMar>
              <w:top w:w="70" w:type="dxa"/>
              <w:left w:w="80" w:type="dxa"/>
              <w:bottom w:w="70" w:type="dxa"/>
              <w:right w:w="80" w:type="dxa"/>
            </w:tcMar>
            <w:vAlign w:val="center"/>
          </w:tcPr>
          <w:p w14:paraId="682D97D6" w14:textId="77777777" w:rsidR="0018719B" w:rsidRPr="001B7EF7" w:rsidRDefault="0018719B" w:rsidP="00E61598">
            <w:pPr>
              <w:bidi w:val="0"/>
              <w:spacing w:line="480" w:lineRule="auto"/>
              <w:jc w:val="both"/>
              <w:rPr>
                <w:rFonts w:asciiTheme="majorBidi" w:hAnsiTheme="majorBidi" w:cstheme="majorBidi"/>
                <w:color w:val="000000"/>
                <w:sz w:val="24"/>
                <w:szCs w:val="24"/>
                <w14:textFill>
                  <w14:solidFill>
                    <w14:srgbClr w14:val="000000">
                      <w14:alpha w14:val="3000"/>
                    </w14:srgbClr>
                  </w14:solidFill>
                </w14:textFill>
              </w:rPr>
            </w:pPr>
            <w:r w:rsidRPr="001B7EF7">
              <w:rPr>
                <w:rFonts w:asciiTheme="majorBidi" w:hAnsiTheme="majorBidi" w:cstheme="majorBidi"/>
                <w:color w:val="000000"/>
                <w:sz w:val="24"/>
                <w:szCs w:val="24"/>
                <w14:textFill>
                  <w14:solidFill>
                    <w14:srgbClr w14:val="000000">
                      <w14:alpha w14:val="3000"/>
                    </w14:srgbClr>
                  </w14:solidFill>
                </w14:textFill>
              </w:rPr>
              <w:t>Bouatra et al. (2013)</w:t>
            </w:r>
          </w:p>
        </w:tc>
        <w:tc>
          <w:tcPr>
            <w:tcW w:w="1998" w:type="dxa"/>
            <w:tcMar>
              <w:top w:w="70" w:type="dxa"/>
              <w:left w:w="80" w:type="dxa"/>
              <w:bottom w:w="70" w:type="dxa"/>
              <w:right w:w="80" w:type="dxa"/>
            </w:tcMar>
            <w:vAlign w:val="center"/>
          </w:tcPr>
          <w:p w14:paraId="3826CF0D" w14:textId="77777777" w:rsidR="0018719B" w:rsidRPr="001B7EF7" w:rsidRDefault="0018719B" w:rsidP="00E61598">
            <w:pPr>
              <w:bidi w:val="0"/>
              <w:spacing w:line="480" w:lineRule="auto"/>
              <w:jc w:val="both"/>
              <w:rPr>
                <w:rFonts w:asciiTheme="majorBidi" w:hAnsiTheme="majorBidi" w:cstheme="majorBidi"/>
                <w:color w:val="000000"/>
                <w:sz w:val="24"/>
                <w:szCs w:val="24"/>
                <w14:textFill>
                  <w14:solidFill>
                    <w14:srgbClr w14:val="000000">
                      <w14:alpha w14:val="3000"/>
                    </w14:srgbClr>
                  </w14:solidFill>
                </w14:textFill>
              </w:rPr>
            </w:pPr>
            <w:r w:rsidRPr="001B7EF7">
              <w:rPr>
                <w:rFonts w:asciiTheme="majorBidi" w:hAnsiTheme="majorBidi" w:cstheme="majorBidi"/>
                <w:color w:val="000000"/>
                <w:sz w:val="24"/>
                <w:szCs w:val="24"/>
                <w14:textFill>
                  <w14:solidFill>
                    <w14:srgbClr w14:val="000000">
                      <w14:alpha w14:val="3000"/>
                    </w14:srgbClr>
                  </w14:solidFill>
                </w14:textFill>
              </w:rPr>
              <w:t>Comprehensive characterization of the human urine metabolome</w:t>
            </w:r>
          </w:p>
        </w:tc>
        <w:tc>
          <w:tcPr>
            <w:tcW w:w="2356" w:type="dxa"/>
            <w:tcMar>
              <w:top w:w="70" w:type="dxa"/>
              <w:left w:w="80" w:type="dxa"/>
              <w:bottom w:w="70" w:type="dxa"/>
              <w:right w:w="80" w:type="dxa"/>
            </w:tcMar>
            <w:vAlign w:val="center"/>
          </w:tcPr>
          <w:p w14:paraId="43E1E530" w14:textId="77777777" w:rsidR="0018719B" w:rsidRPr="001B7EF7" w:rsidRDefault="0018719B" w:rsidP="00E61598">
            <w:pPr>
              <w:bidi w:val="0"/>
              <w:spacing w:line="480" w:lineRule="auto"/>
              <w:jc w:val="both"/>
              <w:rPr>
                <w:rFonts w:asciiTheme="majorBidi" w:hAnsiTheme="majorBidi" w:cstheme="majorBidi"/>
                <w:color w:val="000000"/>
                <w:sz w:val="24"/>
                <w:szCs w:val="24"/>
                <w14:textFill>
                  <w14:solidFill>
                    <w14:srgbClr w14:val="000000">
                      <w14:alpha w14:val="3000"/>
                    </w14:srgbClr>
                  </w14:solidFill>
                </w14:textFill>
              </w:rPr>
            </w:pPr>
            <w:r w:rsidRPr="001B7EF7">
              <w:rPr>
                <w:rFonts w:asciiTheme="majorBidi" w:hAnsiTheme="majorBidi" w:cstheme="majorBidi"/>
                <w:color w:val="000000"/>
                <w:sz w:val="24"/>
                <w:szCs w:val="24"/>
                <w14:textFill>
                  <w14:solidFill>
                    <w14:srgbClr w14:val="000000">
                      <w14:alpha w14:val="3000"/>
                    </w14:srgbClr>
                  </w14:solidFill>
                </w14:textFill>
              </w:rPr>
              <w:t>Documented the extensive chemical diversity of urine and the large number of endogenous urinary constituents.</w:t>
            </w:r>
          </w:p>
        </w:tc>
        <w:tc>
          <w:tcPr>
            <w:tcW w:w="2355" w:type="dxa"/>
            <w:tcMar>
              <w:top w:w="70" w:type="dxa"/>
              <w:left w:w="80" w:type="dxa"/>
              <w:bottom w:w="70" w:type="dxa"/>
              <w:right w:w="80" w:type="dxa"/>
            </w:tcMar>
            <w:vAlign w:val="center"/>
          </w:tcPr>
          <w:p w14:paraId="4C223682" w14:textId="77777777" w:rsidR="0018719B" w:rsidRPr="001B7EF7" w:rsidRDefault="0018719B" w:rsidP="00E61598">
            <w:pPr>
              <w:bidi w:val="0"/>
              <w:spacing w:line="480" w:lineRule="auto"/>
              <w:jc w:val="both"/>
              <w:rPr>
                <w:rFonts w:asciiTheme="majorBidi" w:hAnsiTheme="majorBidi" w:cstheme="majorBidi"/>
                <w:color w:val="000000"/>
                <w:sz w:val="24"/>
                <w:szCs w:val="24"/>
                <w14:textFill>
                  <w14:solidFill>
                    <w14:srgbClr w14:val="000000">
                      <w14:alpha w14:val="3000"/>
                    </w14:srgbClr>
                  </w14:solidFill>
                </w14:textFill>
              </w:rPr>
            </w:pPr>
            <w:r w:rsidRPr="001B7EF7">
              <w:rPr>
                <w:rFonts w:asciiTheme="majorBidi" w:hAnsiTheme="majorBidi" w:cstheme="majorBidi"/>
                <w:color w:val="000000"/>
                <w:sz w:val="24"/>
                <w:szCs w:val="24"/>
                <w14:textFill>
                  <w14:solidFill>
                    <w14:srgbClr w14:val="000000">
                      <w14:alpha w14:val="3000"/>
                    </w14:srgbClr>
                  </w14:solidFill>
                </w14:textFill>
              </w:rPr>
              <w:t>Supports treating urine as a complex matrix requiring direct matrix evaluation and appropriate blanks.</w:t>
            </w:r>
          </w:p>
        </w:tc>
      </w:tr>
      <w:tr w:rsidR="0018719B" w:rsidRPr="001B7EF7" w14:paraId="4BC9CF49" w14:textId="77777777" w:rsidTr="00F526D0">
        <w:trPr>
          <w:cantSplit/>
          <w:jc w:val="center"/>
        </w:trPr>
        <w:tc>
          <w:tcPr>
            <w:tcW w:w="1571" w:type="dxa"/>
            <w:tcMar>
              <w:top w:w="70" w:type="dxa"/>
              <w:left w:w="80" w:type="dxa"/>
              <w:bottom w:w="70" w:type="dxa"/>
              <w:right w:w="80" w:type="dxa"/>
            </w:tcMar>
            <w:vAlign w:val="center"/>
          </w:tcPr>
          <w:p w14:paraId="1401720B" w14:textId="77777777" w:rsidR="0018719B" w:rsidRPr="001B7EF7" w:rsidRDefault="0018719B" w:rsidP="00E61598">
            <w:pPr>
              <w:bidi w:val="0"/>
              <w:spacing w:line="480" w:lineRule="auto"/>
              <w:jc w:val="both"/>
              <w:rPr>
                <w:rFonts w:asciiTheme="majorBidi" w:hAnsiTheme="majorBidi" w:cstheme="majorBidi"/>
                <w:color w:val="000000"/>
                <w:sz w:val="24"/>
                <w:szCs w:val="24"/>
                <w14:textFill>
                  <w14:solidFill>
                    <w14:srgbClr w14:val="000000">
                      <w14:alpha w14:val="3000"/>
                    </w14:srgbClr>
                  </w14:solidFill>
                </w14:textFill>
              </w:rPr>
            </w:pPr>
            <w:r w:rsidRPr="001B7EF7">
              <w:rPr>
                <w:rFonts w:asciiTheme="majorBidi" w:hAnsiTheme="majorBidi" w:cstheme="majorBidi"/>
                <w:color w:val="000000"/>
                <w:sz w:val="24"/>
                <w:szCs w:val="24"/>
                <w14:textFill>
                  <w14:solidFill>
                    <w14:srgbClr w14:val="000000">
                      <w14:alpha w14:val="3000"/>
                    </w14:srgbClr>
                  </w14:solidFill>
                </w14:textFill>
              </w:rPr>
              <w:t>Bernini et al. (2011)</w:t>
            </w:r>
          </w:p>
        </w:tc>
        <w:tc>
          <w:tcPr>
            <w:tcW w:w="1998" w:type="dxa"/>
            <w:tcMar>
              <w:top w:w="70" w:type="dxa"/>
              <w:left w:w="80" w:type="dxa"/>
              <w:bottom w:w="70" w:type="dxa"/>
              <w:right w:w="80" w:type="dxa"/>
            </w:tcMar>
            <w:vAlign w:val="center"/>
          </w:tcPr>
          <w:p w14:paraId="1680C160" w14:textId="77777777" w:rsidR="0018719B" w:rsidRPr="001B7EF7" w:rsidRDefault="0018719B" w:rsidP="00E61598">
            <w:pPr>
              <w:bidi w:val="0"/>
              <w:spacing w:line="480" w:lineRule="auto"/>
              <w:jc w:val="both"/>
              <w:rPr>
                <w:rFonts w:asciiTheme="majorBidi" w:hAnsiTheme="majorBidi" w:cstheme="majorBidi"/>
                <w:color w:val="000000"/>
                <w:sz w:val="24"/>
                <w:szCs w:val="24"/>
                <w14:textFill>
                  <w14:solidFill>
                    <w14:srgbClr w14:val="000000">
                      <w14:alpha w14:val="3000"/>
                    </w14:srgbClr>
                  </w14:solidFill>
                </w14:textFill>
              </w:rPr>
            </w:pPr>
            <w:r w:rsidRPr="001B7EF7">
              <w:rPr>
                <w:rFonts w:asciiTheme="majorBidi" w:hAnsiTheme="majorBidi" w:cstheme="majorBidi"/>
                <w:color w:val="000000"/>
                <w:sz w:val="24"/>
                <w:szCs w:val="24"/>
                <w14:textFill>
                  <w14:solidFill>
                    <w14:srgbClr w14:val="000000">
                      <w14:alpha w14:val="3000"/>
                    </w14:srgbClr>
                  </w14:solidFill>
                </w14:textFill>
              </w:rPr>
              <w:t>Pre-analytical handling of urine for metabolomic studies and biobanks</w:t>
            </w:r>
          </w:p>
        </w:tc>
        <w:tc>
          <w:tcPr>
            <w:tcW w:w="2356" w:type="dxa"/>
            <w:tcMar>
              <w:top w:w="70" w:type="dxa"/>
              <w:left w:w="80" w:type="dxa"/>
              <w:bottom w:w="70" w:type="dxa"/>
              <w:right w:w="80" w:type="dxa"/>
            </w:tcMar>
            <w:vAlign w:val="center"/>
          </w:tcPr>
          <w:p w14:paraId="64874E40" w14:textId="77777777" w:rsidR="0018719B" w:rsidRPr="001B7EF7" w:rsidRDefault="0018719B" w:rsidP="00E61598">
            <w:pPr>
              <w:bidi w:val="0"/>
              <w:spacing w:line="480" w:lineRule="auto"/>
              <w:jc w:val="both"/>
              <w:rPr>
                <w:rFonts w:asciiTheme="majorBidi" w:hAnsiTheme="majorBidi" w:cstheme="majorBidi"/>
                <w:color w:val="000000"/>
                <w:sz w:val="24"/>
                <w:szCs w:val="24"/>
                <w14:textFill>
                  <w14:solidFill>
                    <w14:srgbClr w14:val="000000">
                      <w14:alpha w14:val="3000"/>
                    </w14:srgbClr>
                  </w14:solidFill>
                </w14:textFill>
              </w:rPr>
            </w:pPr>
            <w:r w:rsidRPr="001B7EF7">
              <w:rPr>
                <w:rFonts w:asciiTheme="majorBidi" w:hAnsiTheme="majorBidi" w:cstheme="majorBidi"/>
                <w:color w:val="000000"/>
                <w:sz w:val="24"/>
                <w:szCs w:val="24"/>
                <w14:textFill>
                  <w14:solidFill>
                    <w14:srgbClr w14:val="000000">
                      <w14:alpha w14:val="3000"/>
                    </w14:srgbClr>
                  </w14:solidFill>
                </w14:textFill>
              </w:rPr>
              <w:t>Defined standardized procedures for collection, processing, storage, and quality control.</w:t>
            </w:r>
          </w:p>
        </w:tc>
        <w:tc>
          <w:tcPr>
            <w:tcW w:w="2355" w:type="dxa"/>
            <w:tcMar>
              <w:top w:w="70" w:type="dxa"/>
              <w:left w:w="80" w:type="dxa"/>
              <w:bottom w:w="70" w:type="dxa"/>
              <w:right w:w="80" w:type="dxa"/>
            </w:tcMar>
            <w:vAlign w:val="center"/>
          </w:tcPr>
          <w:p w14:paraId="35D1C6F1" w14:textId="77777777" w:rsidR="0018719B" w:rsidRPr="001B7EF7" w:rsidRDefault="0018719B" w:rsidP="00E61598">
            <w:pPr>
              <w:bidi w:val="0"/>
              <w:spacing w:line="480" w:lineRule="auto"/>
              <w:jc w:val="both"/>
              <w:rPr>
                <w:rFonts w:asciiTheme="majorBidi" w:hAnsiTheme="majorBidi" w:cstheme="majorBidi"/>
                <w:color w:val="000000"/>
                <w:sz w:val="24"/>
                <w:szCs w:val="24"/>
                <w14:textFill>
                  <w14:solidFill>
                    <w14:srgbClr w14:val="000000">
                      <w14:alpha w14:val="3000"/>
                    </w14:srgbClr>
                  </w14:solidFill>
                </w14:textFill>
              </w:rPr>
            </w:pPr>
            <w:r w:rsidRPr="001B7EF7">
              <w:rPr>
                <w:rFonts w:asciiTheme="majorBidi" w:hAnsiTheme="majorBidi" w:cstheme="majorBidi"/>
                <w:color w:val="000000"/>
                <w:sz w:val="24"/>
                <w:szCs w:val="24"/>
                <w14:textFill>
                  <w14:solidFill>
                    <w14:srgbClr w14:val="000000">
                      <w14:alpha w14:val="3000"/>
                    </w14:srgbClr>
                  </w14:solidFill>
                </w14:textFill>
              </w:rPr>
              <w:t>Supports strict control of sampling and storage variables before optical measurement.</w:t>
            </w:r>
          </w:p>
        </w:tc>
      </w:tr>
      <w:tr w:rsidR="0018719B" w:rsidRPr="001B7EF7" w14:paraId="2BDE890E" w14:textId="77777777" w:rsidTr="00F526D0">
        <w:trPr>
          <w:cantSplit/>
          <w:jc w:val="center"/>
        </w:trPr>
        <w:tc>
          <w:tcPr>
            <w:tcW w:w="1571" w:type="dxa"/>
            <w:tcMar>
              <w:top w:w="70" w:type="dxa"/>
              <w:left w:w="80" w:type="dxa"/>
              <w:bottom w:w="70" w:type="dxa"/>
              <w:right w:w="80" w:type="dxa"/>
            </w:tcMar>
            <w:vAlign w:val="center"/>
          </w:tcPr>
          <w:p w14:paraId="18220527" w14:textId="77777777" w:rsidR="0018719B" w:rsidRPr="001B7EF7" w:rsidRDefault="0018719B" w:rsidP="00E61598">
            <w:pPr>
              <w:bidi w:val="0"/>
              <w:spacing w:line="480" w:lineRule="auto"/>
              <w:jc w:val="both"/>
              <w:rPr>
                <w:rFonts w:asciiTheme="majorBidi" w:hAnsiTheme="majorBidi" w:cstheme="majorBidi"/>
                <w:color w:val="000000"/>
                <w:sz w:val="24"/>
                <w:szCs w:val="24"/>
                <w14:textFill>
                  <w14:solidFill>
                    <w14:srgbClr w14:val="000000">
                      <w14:alpha w14:val="3000"/>
                    </w14:srgbClr>
                  </w14:solidFill>
                </w14:textFill>
              </w:rPr>
            </w:pPr>
            <w:r w:rsidRPr="001B7EF7">
              <w:rPr>
                <w:rFonts w:asciiTheme="majorBidi" w:hAnsiTheme="majorBidi" w:cstheme="majorBidi"/>
                <w:color w:val="000000"/>
                <w:sz w:val="24"/>
                <w:szCs w:val="24"/>
                <w14:textFill>
                  <w14:solidFill>
                    <w14:srgbClr w14:val="000000">
                      <w14:alpha w14:val="3000"/>
                    </w14:srgbClr>
                  </w14:solidFill>
                </w14:textFill>
              </w:rPr>
              <w:lastRenderedPageBreak/>
              <w:t>Lakowicz (2006)</w:t>
            </w:r>
          </w:p>
        </w:tc>
        <w:tc>
          <w:tcPr>
            <w:tcW w:w="1998" w:type="dxa"/>
            <w:tcMar>
              <w:top w:w="70" w:type="dxa"/>
              <w:left w:w="80" w:type="dxa"/>
              <w:bottom w:w="70" w:type="dxa"/>
              <w:right w:w="80" w:type="dxa"/>
            </w:tcMar>
            <w:vAlign w:val="center"/>
          </w:tcPr>
          <w:p w14:paraId="6C2C76A4" w14:textId="77777777" w:rsidR="0018719B" w:rsidRPr="001B7EF7" w:rsidRDefault="0018719B" w:rsidP="00E61598">
            <w:pPr>
              <w:bidi w:val="0"/>
              <w:spacing w:line="480" w:lineRule="auto"/>
              <w:jc w:val="both"/>
              <w:rPr>
                <w:rFonts w:asciiTheme="majorBidi" w:hAnsiTheme="majorBidi" w:cstheme="majorBidi"/>
                <w:color w:val="000000"/>
                <w:sz w:val="24"/>
                <w:szCs w:val="24"/>
                <w14:textFill>
                  <w14:solidFill>
                    <w14:srgbClr w14:val="000000">
                      <w14:alpha w14:val="3000"/>
                    </w14:srgbClr>
                  </w14:solidFill>
                </w14:textFill>
              </w:rPr>
            </w:pPr>
            <w:r w:rsidRPr="001B7EF7">
              <w:rPr>
                <w:rFonts w:asciiTheme="majorBidi" w:hAnsiTheme="majorBidi" w:cstheme="majorBidi"/>
                <w:color w:val="000000"/>
                <w:sz w:val="24"/>
                <w:szCs w:val="24"/>
                <w14:textFill>
                  <w14:solidFill>
                    <w14:srgbClr w14:val="000000">
                      <w14:alpha w14:val="3000"/>
                    </w14:srgbClr>
                  </w14:solidFill>
                </w14:textFill>
              </w:rPr>
              <w:t>Fundamental fluorescence spectroscopy</w:t>
            </w:r>
          </w:p>
        </w:tc>
        <w:tc>
          <w:tcPr>
            <w:tcW w:w="2356" w:type="dxa"/>
            <w:tcMar>
              <w:top w:w="70" w:type="dxa"/>
              <w:left w:w="80" w:type="dxa"/>
              <w:bottom w:w="70" w:type="dxa"/>
              <w:right w:w="80" w:type="dxa"/>
            </w:tcMar>
            <w:vAlign w:val="center"/>
          </w:tcPr>
          <w:p w14:paraId="00D06ABE" w14:textId="77777777" w:rsidR="0018719B" w:rsidRPr="001B7EF7" w:rsidRDefault="0018719B" w:rsidP="00E61598">
            <w:pPr>
              <w:bidi w:val="0"/>
              <w:spacing w:line="480" w:lineRule="auto"/>
              <w:jc w:val="both"/>
              <w:rPr>
                <w:rFonts w:asciiTheme="majorBidi" w:hAnsiTheme="majorBidi" w:cstheme="majorBidi"/>
                <w:color w:val="000000"/>
                <w:sz w:val="24"/>
                <w:szCs w:val="24"/>
                <w14:textFill>
                  <w14:solidFill>
                    <w14:srgbClr w14:val="000000">
                      <w14:alpha w14:val="3000"/>
                    </w14:srgbClr>
                  </w14:solidFill>
                </w14:textFill>
              </w:rPr>
            </w:pPr>
            <w:r w:rsidRPr="001B7EF7">
              <w:rPr>
                <w:rFonts w:asciiTheme="majorBidi" w:hAnsiTheme="majorBidi" w:cstheme="majorBidi"/>
                <w:color w:val="000000"/>
                <w:sz w:val="24"/>
                <w:szCs w:val="24"/>
                <w14:textFill>
                  <w14:solidFill>
                    <w14:srgbClr w14:val="000000">
                      <w14:alpha w14:val="3000"/>
                    </w14:srgbClr>
                  </w14:solidFill>
                </w14:textFill>
              </w:rPr>
              <w:t>Established the principles of excitation, emission, quenching, inner-filter effects, and fluorescence measurements.</w:t>
            </w:r>
          </w:p>
        </w:tc>
        <w:tc>
          <w:tcPr>
            <w:tcW w:w="2355" w:type="dxa"/>
            <w:tcMar>
              <w:top w:w="70" w:type="dxa"/>
              <w:left w:w="80" w:type="dxa"/>
              <w:bottom w:w="70" w:type="dxa"/>
              <w:right w:w="80" w:type="dxa"/>
            </w:tcMar>
            <w:vAlign w:val="center"/>
          </w:tcPr>
          <w:p w14:paraId="569BA38F" w14:textId="77777777" w:rsidR="0018719B" w:rsidRPr="001B7EF7" w:rsidRDefault="0018719B" w:rsidP="00E61598">
            <w:pPr>
              <w:bidi w:val="0"/>
              <w:spacing w:line="480" w:lineRule="auto"/>
              <w:jc w:val="both"/>
              <w:rPr>
                <w:rFonts w:asciiTheme="majorBidi" w:hAnsiTheme="majorBidi" w:cstheme="majorBidi"/>
                <w:color w:val="000000"/>
                <w:sz w:val="24"/>
                <w:szCs w:val="24"/>
                <w14:textFill>
                  <w14:solidFill>
                    <w14:srgbClr w14:val="000000">
                      <w14:alpha w14:val="3000"/>
                    </w14:srgbClr>
                  </w14:solidFill>
                </w14:textFill>
              </w:rPr>
            </w:pPr>
            <w:r w:rsidRPr="001B7EF7">
              <w:rPr>
                <w:rFonts w:asciiTheme="majorBidi" w:hAnsiTheme="majorBidi" w:cstheme="majorBidi"/>
                <w:color w:val="000000"/>
                <w:sz w:val="24"/>
                <w:szCs w:val="24"/>
                <w14:textFill>
                  <w14:solidFill>
                    <w14:srgbClr w14:val="000000">
                      <w14:alpha w14:val="3000"/>
                    </w14:srgbClr>
                  </w14:solidFill>
                </w14:textFill>
              </w:rPr>
              <w:t>Provides the theoretical basis for interpreting the observed spectra and their limitations.</w:t>
            </w:r>
          </w:p>
        </w:tc>
      </w:tr>
      <w:tr w:rsidR="0018719B" w:rsidRPr="001B7EF7" w14:paraId="0B9A33A8" w14:textId="77777777" w:rsidTr="00F526D0">
        <w:trPr>
          <w:cantSplit/>
          <w:jc w:val="center"/>
        </w:trPr>
        <w:tc>
          <w:tcPr>
            <w:tcW w:w="1571" w:type="dxa"/>
            <w:tcMar>
              <w:top w:w="70" w:type="dxa"/>
              <w:left w:w="80" w:type="dxa"/>
              <w:bottom w:w="70" w:type="dxa"/>
              <w:right w:w="80" w:type="dxa"/>
            </w:tcMar>
            <w:vAlign w:val="center"/>
          </w:tcPr>
          <w:p w14:paraId="133CB6CE" w14:textId="77777777" w:rsidR="0018719B" w:rsidRPr="001B7EF7" w:rsidRDefault="0018719B" w:rsidP="00E61598">
            <w:pPr>
              <w:bidi w:val="0"/>
              <w:spacing w:line="480" w:lineRule="auto"/>
              <w:jc w:val="both"/>
              <w:rPr>
                <w:rFonts w:asciiTheme="majorBidi" w:hAnsiTheme="majorBidi" w:cstheme="majorBidi"/>
                <w:color w:val="000000"/>
                <w:sz w:val="24"/>
                <w:szCs w:val="24"/>
                <w14:textFill>
                  <w14:solidFill>
                    <w14:srgbClr w14:val="000000">
                      <w14:alpha w14:val="3000"/>
                    </w14:srgbClr>
                  </w14:solidFill>
                </w14:textFill>
              </w:rPr>
            </w:pPr>
            <w:r w:rsidRPr="001B7EF7">
              <w:rPr>
                <w:rFonts w:asciiTheme="majorBidi" w:hAnsiTheme="majorBidi" w:cstheme="majorBidi"/>
                <w:color w:val="000000"/>
                <w:sz w:val="24"/>
                <w:szCs w:val="24"/>
                <w14:textFill>
                  <w14:solidFill>
                    <w14:srgbClr w14:val="000000">
                      <w14:alpha w14:val="3000"/>
                    </w14:srgbClr>
                  </w14:solidFill>
                </w14:textFill>
              </w:rPr>
              <w:t>Laurent et al. (2008)</w:t>
            </w:r>
          </w:p>
        </w:tc>
        <w:tc>
          <w:tcPr>
            <w:tcW w:w="1998" w:type="dxa"/>
            <w:tcMar>
              <w:top w:w="70" w:type="dxa"/>
              <w:left w:w="80" w:type="dxa"/>
              <w:bottom w:w="70" w:type="dxa"/>
              <w:right w:w="80" w:type="dxa"/>
            </w:tcMar>
            <w:vAlign w:val="center"/>
          </w:tcPr>
          <w:p w14:paraId="1B3DB2B6" w14:textId="77777777" w:rsidR="0018719B" w:rsidRPr="001B7EF7" w:rsidRDefault="0018719B" w:rsidP="00E61598">
            <w:pPr>
              <w:bidi w:val="0"/>
              <w:spacing w:line="480" w:lineRule="auto"/>
              <w:jc w:val="both"/>
              <w:rPr>
                <w:rFonts w:asciiTheme="majorBidi" w:hAnsiTheme="majorBidi" w:cstheme="majorBidi"/>
                <w:color w:val="000000"/>
                <w:sz w:val="24"/>
                <w:szCs w:val="24"/>
                <w14:textFill>
                  <w14:solidFill>
                    <w14:srgbClr w14:val="000000">
                      <w14:alpha w14:val="3000"/>
                    </w14:srgbClr>
                  </w14:solidFill>
                </w14:textFill>
              </w:rPr>
            </w:pPr>
            <w:r w:rsidRPr="001B7EF7">
              <w:rPr>
                <w:rFonts w:asciiTheme="majorBidi" w:hAnsiTheme="majorBidi" w:cstheme="majorBidi"/>
                <w:color w:val="000000"/>
                <w:sz w:val="24"/>
                <w:szCs w:val="24"/>
                <w14:textFill>
                  <w14:solidFill>
                    <w14:srgbClr w14:val="000000">
                      <w14:alpha w14:val="3000"/>
                    </w14:srgbClr>
                  </w14:solidFill>
                </w14:textFill>
              </w:rPr>
              <w:t>Iron oxide nanoparticle synthesis, stabilization, characterization, and applications</w:t>
            </w:r>
          </w:p>
        </w:tc>
        <w:tc>
          <w:tcPr>
            <w:tcW w:w="2356" w:type="dxa"/>
            <w:tcMar>
              <w:top w:w="70" w:type="dxa"/>
              <w:left w:w="80" w:type="dxa"/>
              <w:bottom w:w="70" w:type="dxa"/>
              <w:right w:w="80" w:type="dxa"/>
            </w:tcMar>
            <w:vAlign w:val="center"/>
          </w:tcPr>
          <w:p w14:paraId="28FDBA99" w14:textId="77777777" w:rsidR="0018719B" w:rsidRPr="001B7EF7" w:rsidRDefault="0018719B" w:rsidP="00E61598">
            <w:pPr>
              <w:bidi w:val="0"/>
              <w:spacing w:line="480" w:lineRule="auto"/>
              <w:jc w:val="both"/>
              <w:rPr>
                <w:rFonts w:asciiTheme="majorBidi" w:hAnsiTheme="majorBidi" w:cstheme="majorBidi"/>
                <w:color w:val="000000"/>
                <w:sz w:val="24"/>
                <w:szCs w:val="24"/>
                <w14:textFill>
                  <w14:solidFill>
                    <w14:srgbClr w14:val="000000">
                      <w14:alpha w14:val="3000"/>
                    </w14:srgbClr>
                  </w14:solidFill>
                </w14:textFill>
              </w:rPr>
            </w:pPr>
            <w:r w:rsidRPr="001B7EF7">
              <w:rPr>
                <w:rFonts w:asciiTheme="majorBidi" w:hAnsiTheme="majorBidi" w:cstheme="majorBidi"/>
                <w:color w:val="000000"/>
                <w:sz w:val="24"/>
                <w:szCs w:val="24"/>
                <w14:textFill>
                  <w14:solidFill>
                    <w14:srgbClr w14:val="000000">
                      <w14:alpha w14:val="3000"/>
                    </w14:srgbClr>
                  </w14:solidFill>
                </w14:textFill>
              </w:rPr>
              <w:t>Reviewed aggregation, surface modification, dispersion, and physicochemical characterization of iron oxide nanoparticles.</w:t>
            </w:r>
          </w:p>
        </w:tc>
        <w:tc>
          <w:tcPr>
            <w:tcW w:w="2355" w:type="dxa"/>
            <w:tcMar>
              <w:top w:w="70" w:type="dxa"/>
              <w:left w:w="80" w:type="dxa"/>
              <w:bottom w:w="70" w:type="dxa"/>
              <w:right w:w="80" w:type="dxa"/>
            </w:tcMar>
            <w:vAlign w:val="center"/>
          </w:tcPr>
          <w:p w14:paraId="28EC4830" w14:textId="77777777" w:rsidR="0018719B" w:rsidRPr="001B7EF7" w:rsidRDefault="0018719B" w:rsidP="00E61598">
            <w:pPr>
              <w:bidi w:val="0"/>
              <w:spacing w:line="480" w:lineRule="auto"/>
              <w:jc w:val="both"/>
              <w:rPr>
                <w:rFonts w:asciiTheme="majorBidi" w:hAnsiTheme="majorBidi" w:cstheme="majorBidi"/>
                <w:color w:val="000000"/>
                <w:sz w:val="24"/>
                <w:szCs w:val="24"/>
                <w14:textFill>
                  <w14:solidFill>
                    <w14:srgbClr w14:val="000000">
                      <w14:alpha w14:val="3000"/>
                    </w14:srgbClr>
                  </w14:solidFill>
                </w14:textFill>
              </w:rPr>
            </w:pPr>
            <w:r w:rsidRPr="001B7EF7">
              <w:rPr>
                <w:rFonts w:asciiTheme="majorBidi" w:hAnsiTheme="majorBidi" w:cstheme="majorBidi"/>
                <w:color w:val="000000"/>
                <w:sz w:val="24"/>
                <w:szCs w:val="24"/>
                <w14:textFill>
                  <w14:solidFill>
                    <w14:srgbClr w14:val="000000">
                      <w14:alpha w14:val="3000"/>
                    </w14:srgbClr>
                  </w14:solidFill>
                </w14:textFill>
              </w:rPr>
              <w:t>Supports the selection of an iron-based nanoscale interface and the need to control aggregation.</w:t>
            </w:r>
          </w:p>
        </w:tc>
      </w:tr>
      <w:tr w:rsidR="0018719B" w:rsidRPr="001B7EF7" w14:paraId="2406E045" w14:textId="77777777" w:rsidTr="00F526D0">
        <w:trPr>
          <w:cantSplit/>
          <w:jc w:val="center"/>
        </w:trPr>
        <w:tc>
          <w:tcPr>
            <w:tcW w:w="1571" w:type="dxa"/>
            <w:tcMar>
              <w:top w:w="70" w:type="dxa"/>
              <w:left w:w="80" w:type="dxa"/>
              <w:bottom w:w="70" w:type="dxa"/>
              <w:right w:w="80" w:type="dxa"/>
            </w:tcMar>
            <w:vAlign w:val="center"/>
          </w:tcPr>
          <w:p w14:paraId="35BC5BD2" w14:textId="77777777" w:rsidR="0018719B" w:rsidRPr="001B7EF7" w:rsidRDefault="0018719B" w:rsidP="00E61598">
            <w:pPr>
              <w:bidi w:val="0"/>
              <w:spacing w:line="480" w:lineRule="auto"/>
              <w:jc w:val="both"/>
              <w:rPr>
                <w:rFonts w:asciiTheme="majorBidi" w:hAnsiTheme="majorBidi" w:cstheme="majorBidi"/>
                <w:color w:val="000000"/>
                <w:sz w:val="24"/>
                <w:szCs w:val="24"/>
                <w14:textFill>
                  <w14:solidFill>
                    <w14:srgbClr w14:val="000000">
                      <w14:alpha w14:val="3000"/>
                    </w14:srgbClr>
                  </w14:solidFill>
                </w14:textFill>
              </w:rPr>
            </w:pPr>
            <w:r w:rsidRPr="001B7EF7">
              <w:rPr>
                <w:rFonts w:asciiTheme="majorBidi" w:hAnsiTheme="majorBidi" w:cstheme="majorBidi"/>
                <w:color w:val="000000"/>
                <w:sz w:val="24"/>
                <w:szCs w:val="24"/>
                <w14:textFill>
                  <w14:solidFill>
                    <w14:srgbClr w14:val="000000">
                      <w14:alpha w14:val="3000"/>
                    </w14:srgbClr>
                  </w14:solidFill>
                </w14:textFill>
              </w:rPr>
              <w:t>Mourdikoudis et al. (2018)</w:t>
            </w:r>
          </w:p>
        </w:tc>
        <w:tc>
          <w:tcPr>
            <w:tcW w:w="1998" w:type="dxa"/>
            <w:tcMar>
              <w:top w:w="70" w:type="dxa"/>
              <w:left w:w="80" w:type="dxa"/>
              <w:bottom w:w="70" w:type="dxa"/>
              <w:right w:w="80" w:type="dxa"/>
            </w:tcMar>
            <w:vAlign w:val="center"/>
          </w:tcPr>
          <w:p w14:paraId="161B4C13" w14:textId="77777777" w:rsidR="0018719B" w:rsidRPr="001B7EF7" w:rsidRDefault="0018719B" w:rsidP="00E61598">
            <w:pPr>
              <w:bidi w:val="0"/>
              <w:spacing w:line="480" w:lineRule="auto"/>
              <w:jc w:val="both"/>
              <w:rPr>
                <w:rFonts w:asciiTheme="majorBidi" w:hAnsiTheme="majorBidi" w:cstheme="majorBidi"/>
                <w:color w:val="000000"/>
                <w:sz w:val="24"/>
                <w:szCs w:val="24"/>
                <w14:textFill>
                  <w14:solidFill>
                    <w14:srgbClr w14:val="000000">
                      <w14:alpha w14:val="3000"/>
                    </w14:srgbClr>
                  </w14:solidFill>
                </w14:textFill>
              </w:rPr>
            </w:pPr>
            <w:r w:rsidRPr="001B7EF7">
              <w:rPr>
                <w:rFonts w:asciiTheme="majorBidi" w:hAnsiTheme="majorBidi" w:cstheme="majorBidi"/>
                <w:color w:val="000000"/>
                <w:sz w:val="24"/>
                <w:szCs w:val="24"/>
                <w14:textFill>
                  <w14:solidFill>
                    <w14:srgbClr w14:val="000000">
                      <w14:alpha w14:val="3000"/>
                    </w14:srgbClr>
                  </w14:solidFill>
                </w14:textFill>
              </w:rPr>
              <w:t>Complementary nanoparticle characterization techniques</w:t>
            </w:r>
          </w:p>
        </w:tc>
        <w:tc>
          <w:tcPr>
            <w:tcW w:w="2356" w:type="dxa"/>
            <w:tcMar>
              <w:top w:w="70" w:type="dxa"/>
              <w:left w:w="80" w:type="dxa"/>
              <w:bottom w:w="70" w:type="dxa"/>
              <w:right w:w="80" w:type="dxa"/>
            </w:tcMar>
            <w:vAlign w:val="center"/>
          </w:tcPr>
          <w:p w14:paraId="30424501" w14:textId="77777777" w:rsidR="0018719B" w:rsidRPr="001B7EF7" w:rsidRDefault="0018719B" w:rsidP="00E61598">
            <w:pPr>
              <w:bidi w:val="0"/>
              <w:spacing w:line="480" w:lineRule="auto"/>
              <w:jc w:val="both"/>
              <w:rPr>
                <w:rFonts w:asciiTheme="majorBidi" w:hAnsiTheme="majorBidi" w:cstheme="majorBidi"/>
                <w:color w:val="000000"/>
                <w:sz w:val="24"/>
                <w:szCs w:val="24"/>
                <w14:textFill>
                  <w14:solidFill>
                    <w14:srgbClr w14:val="000000">
                      <w14:alpha w14:val="3000"/>
                    </w14:srgbClr>
                  </w14:solidFill>
                </w14:textFill>
              </w:rPr>
            </w:pPr>
            <w:r w:rsidRPr="001B7EF7">
              <w:rPr>
                <w:rFonts w:asciiTheme="majorBidi" w:hAnsiTheme="majorBidi" w:cstheme="majorBidi"/>
                <w:color w:val="000000"/>
                <w:sz w:val="24"/>
                <w:szCs w:val="24"/>
                <w14:textFill>
                  <w14:solidFill>
                    <w14:srgbClr w14:val="000000">
                      <w14:alpha w14:val="3000"/>
                    </w14:srgbClr>
                  </w14:solidFill>
                </w14:textFill>
              </w:rPr>
              <w:t>Compared the information and limitations provided by different characterization methods.</w:t>
            </w:r>
          </w:p>
        </w:tc>
        <w:tc>
          <w:tcPr>
            <w:tcW w:w="2355" w:type="dxa"/>
            <w:tcMar>
              <w:top w:w="70" w:type="dxa"/>
              <w:left w:w="80" w:type="dxa"/>
              <w:bottom w:w="70" w:type="dxa"/>
              <w:right w:w="80" w:type="dxa"/>
            </w:tcMar>
            <w:vAlign w:val="center"/>
          </w:tcPr>
          <w:p w14:paraId="795DF181" w14:textId="77777777" w:rsidR="0018719B" w:rsidRPr="001B7EF7" w:rsidRDefault="0018719B" w:rsidP="00E61598">
            <w:pPr>
              <w:bidi w:val="0"/>
              <w:spacing w:line="480" w:lineRule="auto"/>
              <w:jc w:val="both"/>
              <w:rPr>
                <w:rFonts w:asciiTheme="majorBidi" w:hAnsiTheme="majorBidi" w:cstheme="majorBidi"/>
                <w:color w:val="000000"/>
                <w:sz w:val="24"/>
                <w:szCs w:val="24"/>
                <w14:textFill>
                  <w14:solidFill>
                    <w14:srgbClr w14:val="000000">
                      <w14:alpha w14:val="3000"/>
                    </w14:srgbClr>
                  </w14:solidFill>
                </w14:textFill>
              </w:rPr>
            </w:pPr>
            <w:r w:rsidRPr="001B7EF7">
              <w:rPr>
                <w:rFonts w:asciiTheme="majorBidi" w:hAnsiTheme="majorBidi" w:cstheme="majorBidi"/>
                <w:color w:val="000000"/>
                <w:sz w:val="24"/>
                <w:szCs w:val="24"/>
                <w14:textFill>
                  <w14:solidFill>
                    <w14:srgbClr w14:val="000000">
                      <w14:alpha w14:val="3000"/>
                    </w14:srgbClr>
                  </w14:solidFill>
                </w14:textFill>
              </w:rPr>
              <w:t>Supports combining FTIR, XRD, AFM, and FESEM rather than relying on a single technique.</w:t>
            </w:r>
          </w:p>
        </w:tc>
      </w:tr>
      <w:tr w:rsidR="0018719B" w:rsidRPr="001B7EF7" w14:paraId="7B584C5B" w14:textId="77777777" w:rsidTr="00F526D0">
        <w:trPr>
          <w:cantSplit/>
          <w:jc w:val="center"/>
        </w:trPr>
        <w:tc>
          <w:tcPr>
            <w:tcW w:w="1571" w:type="dxa"/>
            <w:tcMar>
              <w:top w:w="70" w:type="dxa"/>
              <w:left w:w="80" w:type="dxa"/>
              <w:bottom w:w="70" w:type="dxa"/>
              <w:right w:w="80" w:type="dxa"/>
            </w:tcMar>
            <w:vAlign w:val="center"/>
          </w:tcPr>
          <w:p w14:paraId="36D67B07" w14:textId="77777777" w:rsidR="0018719B" w:rsidRPr="001B7EF7" w:rsidRDefault="0018719B" w:rsidP="00E61598">
            <w:pPr>
              <w:bidi w:val="0"/>
              <w:spacing w:line="480" w:lineRule="auto"/>
              <w:jc w:val="both"/>
              <w:rPr>
                <w:rFonts w:asciiTheme="majorBidi" w:hAnsiTheme="majorBidi" w:cstheme="majorBidi"/>
                <w:color w:val="000000"/>
                <w:sz w:val="24"/>
                <w:szCs w:val="24"/>
                <w14:textFill>
                  <w14:solidFill>
                    <w14:srgbClr w14:val="000000">
                      <w14:alpha w14:val="3000"/>
                    </w14:srgbClr>
                  </w14:solidFill>
                </w14:textFill>
              </w:rPr>
            </w:pPr>
            <w:r w:rsidRPr="001B7EF7">
              <w:rPr>
                <w:rFonts w:asciiTheme="majorBidi" w:hAnsiTheme="majorBidi" w:cstheme="majorBidi"/>
                <w:color w:val="000000"/>
                <w:sz w:val="24"/>
                <w:szCs w:val="24"/>
                <w14:textFill>
                  <w14:solidFill>
                    <w14:srgbClr w14:val="000000">
                      <w14:alpha w14:val="3000"/>
                    </w14:srgbClr>
                  </w14:solidFill>
                </w14:textFill>
              </w:rPr>
              <w:lastRenderedPageBreak/>
              <w:t>Piechocka et al. (2023)</w:t>
            </w:r>
          </w:p>
        </w:tc>
        <w:tc>
          <w:tcPr>
            <w:tcW w:w="1998" w:type="dxa"/>
            <w:tcMar>
              <w:top w:w="70" w:type="dxa"/>
              <w:left w:w="80" w:type="dxa"/>
              <w:bottom w:w="70" w:type="dxa"/>
              <w:right w:w="80" w:type="dxa"/>
            </w:tcMar>
            <w:vAlign w:val="center"/>
          </w:tcPr>
          <w:p w14:paraId="5D3A8BB7" w14:textId="77777777" w:rsidR="0018719B" w:rsidRPr="001B7EF7" w:rsidRDefault="0018719B" w:rsidP="00E61598">
            <w:pPr>
              <w:bidi w:val="0"/>
              <w:spacing w:line="480" w:lineRule="auto"/>
              <w:jc w:val="both"/>
              <w:rPr>
                <w:rFonts w:asciiTheme="majorBidi" w:hAnsiTheme="majorBidi" w:cstheme="majorBidi"/>
                <w:color w:val="000000"/>
                <w:sz w:val="24"/>
                <w:szCs w:val="24"/>
                <w14:textFill>
                  <w14:solidFill>
                    <w14:srgbClr w14:val="000000">
                      <w14:alpha w14:val="3000"/>
                    </w14:srgbClr>
                  </w14:solidFill>
                </w14:textFill>
              </w:rPr>
            </w:pPr>
            <w:r w:rsidRPr="001B7EF7">
              <w:rPr>
                <w:rFonts w:asciiTheme="majorBidi" w:hAnsiTheme="majorBidi" w:cstheme="majorBidi"/>
                <w:color w:val="000000"/>
                <w:sz w:val="24"/>
                <w:szCs w:val="24"/>
                <w14:textFill>
                  <w14:solidFill>
                    <w14:srgbClr w14:val="000000">
                      <w14:alpha w14:val="3000"/>
                    </w14:srgbClr>
                  </w14:solidFill>
                </w14:textFill>
              </w:rPr>
              <w:t>HPLC-ELSD determination of major ibuprofen metabolites and creatinine in human urine</w:t>
            </w:r>
          </w:p>
        </w:tc>
        <w:tc>
          <w:tcPr>
            <w:tcW w:w="2356" w:type="dxa"/>
            <w:tcMar>
              <w:top w:w="70" w:type="dxa"/>
              <w:left w:w="80" w:type="dxa"/>
              <w:bottom w:w="70" w:type="dxa"/>
              <w:right w:w="80" w:type="dxa"/>
            </w:tcMar>
            <w:vAlign w:val="center"/>
          </w:tcPr>
          <w:p w14:paraId="2A0ED2F5" w14:textId="77777777" w:rsidR="0018719B" w:rsidRPr="001B7EF7" w:rsidRDefault="0018719B" w:rsidP="00E61598">
            <w:pPr>
              <w:bidi w:val="0"/>
              <w:spacing w:line="480" w:lineRule="auto"/>
              <w:jc w:val="both"/>
              <w:rPr>
                <w:rFonts w:asciiTheme="majorBidi" w:hAnsiTheme="majorBidi" w:cstheme="majorBidi"/>
                <w:color w:val="000000"/>
                <w:sz w:val="24"/>
                <w:szCs w:val="24"/>
                <w14:textFill>
                  <w14:solidFill>
                    <w14:srgbClr w14:val="000000">
                      <w14:alpha w14:val="3000"/>
                    </w14:srgbClr>
                  </w14:solidFill>
                </w14:textFill>
              </w:rPr>
            </w:pPr>
            <w:r w:rsidRPr="001B7EF7">
              <w:rPr>
                <w:rFonts w:asciiTheme="majorBidi" w:hAnsiTheme="majorBidi" w:cstheme="majorBidi"/>
                <w:color w:val="000000"/>
                <w:sz w:val="24"/>
                <w:szCs w:val="24"/>
                <w14:textFill>
                  <w14:solidFill>
                    <w14:srgbClr w14:val="000000">
                      <w14:alpha w14:val="3000"/>
                    </w14:srgbClr>
                  </w14:solidFill>
                </w14:textFill>
              </w:rPr>
              <w:t>Demonstrated targeted chromatographic analysis of ibuprofen-related compounds in a complex urinary matrix.</w:t>
            </w:r>
          </w:p>
        </w:tc>
        <w:tc>
          <w:tcPr>
            <w:tcW w:w="2355" w:type="dxa"/>
            <w:tcMar>
              <w:top w:w="70" w:type="dxa"/>
              <w:left w:w="80" w:type="dxa"/>
              <w:bottom w:w="70" w:type="dxa"/>
              <w:right w:w="80" w:type="dxa"/>
            </w:tcMar>
            <w:vAlign w:val="center"/>
          </w:tcPr>
          <w:p w14:paraId="15BFD4ED" w14:textId="77777777" w:rsidR="0018719B" w:rsidRPr="001B7EF7" w:rsidRDefault="0018719B" w:rsidP="00E61598">
            <w:pPr>
              <w:bidi w:val="0"/>
              <w:spacing w:line="480" w:lineRule="auto"/>
              <w:jc w:val="both"/>
              <w:rPr>
                <w:rFonts w:asciiTheme="majorBidi" w:hAnsiTheme="majorBidi" w:cstheme="majorBidi"/>
                <w:color w:val="000000"/>
                <w:sz w:val="24"/>
                <w:szCs w:val="24"/>
                <w14:textFill>
                  <w14:solidFill>
                    <w14:srgbClr w14:val="000000">
                      <w14:alpha w14:val="3000"/>
                    </w14:srgbClr>
                  </w14:solidFill>
                </w14:textFill>
              </w:rPr>
            </w:pPr>
            <w:r w:rsidRPr="001B7EF7">
              <w:rPr>
                <w:rFonts w:asciiTheme="majorBidi" w:hAnsiTheme="majorBidi" w:cstheme="majorBidi"/>
                <w:color w:val="000000"/>
                <w:sz w:val="24"/>
                <w:szCs w:val="24"/>
                <w14:textFill>
                  <w14:solidFill>
                    <w14:srgbClr w14:val="000000">
                      <w14:alpha w14:val="3000"/>
                    </w14:srgbClr>
                  </w14:solidFill>
                </w14:textFill>
              </w:rPr>
              <w:t>Provides a suitable reference-method concept for future validation of the fluorescence platform.</w:t>
            </w:r>
          </w:p>
        </w:tc>
      </w:tr>
      <w:tr w:rsidR="0018719B" w:rsidRPr="001B7EF7" w14:paraId="0AC83B8C" w14:textId="77777777" w:rsidTr="00F526D0">
        <w:trPr>
          <w:cantSplit/>
          <w:jc w:val="center"/>
        </w:trPr>
        <w:tc>
          <w:tcPr>
            <w:tcW w:w="1571" w:type="dxa"/>
            <w:tcMar>
              <w:top w:w="70" w:type="dxa"/>
              <w:left w:w="80" w:type="dxa"/>
              <w:bottom w:w="70" w:type="dxa"/>
              <w:right w:w="80" w:type="dxa"/>
            </w:tcMar>
            <w:vAlign w:val="center"/>
          </w:tcPr>
          <w:p w14:paraId="05762B1C" w14:textId="77777777" w:rsidR="0018719B" w:rsidRPr="001B7EF7" w:rsidRDefault="0018719B" w:rsidP="00E61598">
            <w:pPr>
              <w:bidi w:val="0"/>
              <w:spacing w:line="480" w:lineRule="auto"/>
              <w:jc w:val="both"/>
              <w:rPr>
                <w:rFonts w:asciiTheme="majorBidi" w:hAnsiTheme="majorBidi" w:cstheme="majorBidi"/>
                <w:color w:val="000000"/>
                <w:sz w:val="24"/>
                <w:szCs w:val="24"/>
                <w14:textFill>
                  <w14:solidFill>
                    <w14:srgbClr w14:val="000000">
                      <w14:alpha w14:val="3000"/>
                    </w14:srgbClr>
                  </w14:solidFill>
                </w14:textFill>
              </w:rPr>
            </w:pPr>
            <w:r w:rsidRPr="001B7EF7">
              <w:rPr>
                <w:rFonts w:asciiTheme="majorBidi" w:hAnsiTheme="majorBidi" w:cstheme="majorBidi"/>
                <w:color w:val="000000"/>
                <w:sz w:val="24"/>
                <w:szCs w:val="24"/>
                <w14:textFill>
                  <w14:solidFill>
                    <w14:srgbClr w14:val="000000">
                      <w14:alpha w14:val="3000"/>
                    </w14:srgbClr>
                  </w14:solidFill>
                </w14:textFill>
              </w:rPr>
              <w:t>ICH (2023a, 2023b)</w:t>
            </w:r>
          </w:p>
        </w:tc>
        <w:tc>
          <w:tcPr>
            <w:tcW w:w="1998" w:type="dxa"/>
            <w:tcMar>
              <w:top w:w="70" w:type="dxa"/>
              <w:left w:w="80" w:type="dxa"/>
              <w:bottom w:w="70" w:type="dxa"/>
              <w:right w:w="80" w:type="dxa"/>
            </w:tcMar>
            <w:vAlign w:val="center"/>
          </w:tcPr>
          <w:p w14:paraId="216081F4" w14:textId="77777777" w:rsidR="0018719B" w:rsidRPr="001B7EF7" w:rsidRDefault="0018719B" w:rsidP="00E61598">
            <w:pPr>
              <w:bidi w:val="0"/>
              <w:spacing w:line="480" w:lineRule="auto"/>
              <w:jc w:val="both"/>
              <w:rPr>
                <w:rFonts w:asciiTheme="majorBidi" w:hAnsiTheme="majorBidi" w:cstheme="majorBidi"/>
                <w:color w:val="000000"/>
                <w:sz w:val="24"/>
                <w:szCs w:val="24"/>
                <w14:textFill>
                  <w14:solidFill>
                    <w14:srgbClr w14:val="000000">
                      <w14:alpha w14:val="3000"/>
                    </w14:srgbClr>
                  </w14:solidFill>
                </w14:textFill>
              </w:rPr>
            </w:pPr>
            <w:r w:rsidRPr="001B7EF7">
              <w:rPr>
                <w:rFonts w:asciiTheme="majorBidi" w:hAnsiTheme="majorBidi" w:cstheme="majorBidi"/>
                <w:color w:val="000000"/>
                <w:sz w:val="24"/>
                <w:szCs w:val="24"/>
                <w14:textFill>
                  <w14:solidFill>
                    <w14:srgbClr w14:val="000000">
                      <w14:alpha w14:val="3000"/>
                    </w14:srgbClr>
                  </w14:solidFill>
                </w14:textFill>
              </w:rPr>
              <w:t>Analytical procedure development and validation guidance</w:t>
            </w:r>
          </w:p>
        </w:tc>
        <w:tc>
          <w:tcPr>
            <w:tcW w:w="2356" w:type="dxa"/>
            <w:tcMar>
              <w:top w:w="70" w:type="dxa"/>
              <w:left w:w="80" w:type="dxa"/>
              <w:bottom w:w="70" w:type="dxa"/>
              <w:right w:w="80" w:type="dxa"/>
            </w:tcMar>
            <w:vAlign w:val="center"/>
          </w:tcPr>
          <w:p w14:paraId="0E662AA3" w14:textId="77777777" w:rsidR="0018719B" w:rsidRPr="001B7EF7" w:rsidRDefault="0018719B" w:rsidP="00E61598">
            <w:pPr>
              <w:bidi w:val="0"/>
              <w:spacing w:line="480" w:lineRule="auto"/>
              <w:jc w:val="both"/>
              <w:rPr>
                <w:rFonts w:asciiTheme="majorBidi" w:hAnsiTheme="majorBidi" w:cstheme="majorBidi"/>
                <w:color w:val="000000"/>
                <w:sz w:val="24"/>
                <w:szCs w:val="24"/>
                <w14:textFill>
                  <w14:solidFill>
                    <w14:srgbClr w14:val="000000">
                      <w14:alpha w14:val="3000"/>
                    </w14:srgbClr>
                  </w14:solidFill>
                </w14:textFill>
              </w:rPr>
            </w:pPr>
            <w:r w:rsidRPr="001B7EF7">
              <w:rPr>
                <w:rFonts w:asciiTheme="majorBidi" w:hAnsiTheme="majorBidi" w:cstheme="majorBidi"/>
                <w:color w:val="000000"/>
                <w:sz w:val="24"/>
                <w:szCs w:val="24"/>
                <w14:textFill>
                  <w14:solidFill>
                    <w14:srgbClr w14:val="000000">
                      <w14:alpha w14:val="3000"/>
                    </w14:srgbClr>
                  </w14:solidFill>
                </w14:textFill>
              </w:rPr>
              <w:t>Defines the performance characteristics required before a method is suitable for its intended purpose.</w:t>
            </w:r>
          </w:p>
        </w:tc>
        <w:tc>
          <w:tcPr>
            <w:tcW w:w="2355" w:type="dxa"/>
            <w:tcMar>
              <w:top w:w="70" w:type="dxa"/>
              <w:left w:w="80" w:type="dxa"/>
              <w:bottom w:w="70" w:type="dxa"/>
              <w:right w:w="80" w:type="dxa"/>
            </w:tcMar>
            <w:vAlign w:val="center"/>
          </w:tcPr>
          <w:p w14:paraId="007E5D26" w14:textId="77777777" w:rsidR="0018719B" w:rsidRPr="001B7EF7" w:rsidRDefault="0018719B" w:rsidP="00E61598">
            <w:pPr>
              <w:bidi w:val="0"/>
              <w:spacing w:line="480" w:lineRule="auto"/>
              <w:jc w:val="both"/>
              <w:rPr>
                <w:rFonts w:asciiTheme="majorBidi" w:hAnsiTheme="majorBidi" w:cstheme="majorBidi"/>
                <w:color w:val="000000"/>
                <w:sz w:val="24"/>
                <w:szCs w:val="24"/>
                <w14:textFill>
                  <w14:solidFill>
                    <w14:srgbClr w14:val="000000">
                      <w14:alpha w14:val="3000"/>
                    </w14:srgbClr>
                  </w14:solidFill>
                </w14:textFill>
              </w:rPr>
            </w:pPr>
            <w:r w:rsidRPr="001B7EF7">
              <w:rPr>
                <w:rFonts w:asciiTheme="majorBidi" w:hAnsiTheme="majorBidi" w:cstheme="majorBidi"/>
                <w:color w:val="000000"/>
                <w:sz w:val="24"/>
                <w:szCs w:val="24"/>
                <w14:textFill>
                  <w14:solidFill>
                    <w14:srgbClr w14:val="000000">
                      <w14:alpha w14:val="3000"/>
                    </w14:srgbClr>
                  </w14:solidFill>
                </w14:textFill>
              </w:rPr>
              <w:t>Supports classifying the present work as proof of concept rather than a validated quantitative method.</w:t>
            </w:r>
          </w:p>
        </w:tc>
      </w:tr>
      <w:tr w:rsidR="008513FF" w14:paraId="296ED248" w14:textId="77777777">
        <w:trPr>
          <w:jc w:val="center"/>
        </w:trPr>
        <w:tc>
          <w:tcPr>
            <w:tcW w:w="1571" w:type="dxa"/>
          </w:tcPr>
          <w:p w14:paraId="3EA11AF0" w14:textId="77777777" w:rsidR="008513FF" w:rsidRDefault="00AB2AB5">
            <w:r>
              <w:rPr>
                <w:sz w:val="22"/>
              </w:rPr>
              <w:t>Mohammed et al. (2025)</w:t>
            </w:r>
          </w:p>
        </w:tc>
        <w:tc>
          <w:tcPr>
            <w:tcW w:w="1998" w:type="dxa"/>
          </w:tcPr>
          <w:p w14:paraId="45934D8E" w14:textId="77777777" w:rsidR="008513FF" w:rsidRDefault="00AB2AB5">
            <w:r>
              <w:rPr>
                <w:sz w:val="22"/>
              </w:rPr>
              <w:t>HPLC monitoring of ibuprofen in five wastewater treatment plants in Babylon Governorate, Iraq.</w:t>
            </w:r>
          </w:p>
        </w:tc>
        <w:tc>
          <w:tcPr>
            <w:tcW w:w="2356" w:type="dxa"/>
          </w:tcPr>
          <w:p w14:paraId="3F131302" w14:textId="77777777" w:rsidR="008513FF" w:rsidRDefault="00AB2AB5">
            <w:r>
              <w:rPr>
                <w:sz w:val="22"/>
              </w:rPr>
              <w:t>Detected ibuprofen in all investigated influent and effluent sewage samples; influent 10.45–1096 µg/L and effluent 7.52–945 µg/L.</w:t>
            </w:r>
          </w:p>
        </w:tc>
        <w:tc>
          <w:tcPr>
            <w:tcW w:w="2355" w:type="dxa"/>
          </w:tcPr>
          <w:p w14:paraId="59CD0612" w14:textId="77777777" w:rsidR="008513FF" w:rsidRDefault="00AB2AB5">
            <w:r>
              <w:rPr>
                <w:sz w:val="22"/>
              </w:rPr>
              <w:t>Provides direct local evidence that ibuprofen persists in Iraqi wastewater and supports the environmental monitoring rationale of the present thesis.</w:t>
            </w:r>
          </w:p>
        </w:tc>
      </w:tr>
      <w:tr w:rsidR="008513FF" w14:paraId="101BFBE9" w14:textId="77777777">
        <w:trPr>
          <w:jc w:val="center"/>
        </w:trPr>
        <w:tc>
          <w:tcPr>
            <w:tcW w:w="1571" w:type="dxa"/>
          </w:tcPr>
          <w:p w14:paraId="1B85E3A8" w14:textId="77777777" w:rsidR="008513FF" w:rsidRDefault="00AB2AB5">
            <w:r>
              <w:rPr>
                <w:sz w:val="22"/>
              </w:rPr>
              <w:t>Jan-Roblero &amp; Cruz-Maya (2023)</w:t>
            </w:r>
          </w:p>
        </w:tc>
        <w:tc>
          <w:tcPr>
            <w:tcW w:w="1998" w:type="dxa"/>
          </w:tcPr>
          <w:p w14:paraId="7A7B7327" w14:textId="77777777" w:rsidR="008513FF" w:rsidRDefault="00AB2AB5">
            <w:r>
              <w:rPr>
                <w:sz w:val="22"/>
              </w:rPr>
              <w:t>Review of ibuprofen occurrence, toxicology, and biodegradation as an emerging contaminant.</w:t>
            </w:r>
          </w:p>
        </w:tc>
        <w:tc>
          <w:tcPr>
            <w:tcW w:w="2356" w:type="dxa"/>
          </w:tcPr>
          <w:p w14:paraId="6CFD982D" w14:textId="77777777" w:rsidR="008513FF" w:rsidRDefault="00AB2AB5">
            <w:r>
              <w:rPr>
                <w:sz w:val="22"/>
              </w:rPr>
              <w:t>Summarized international occurrence in aquatic matrices and reported cytotoxic, genotoxic, oxidative-stress, growth, reproductive, and behavioral effects in aquatic organisms.</w:t>
            </w:r>
          </w:p>
        </w:tc>
        <w:tc>
          <w:tcPr>
            <w:tcW w:w="2355" w:type="dxa"/>
          </w:tcPr>
          <w:p w14:paraId="57C3DDAC" w14:textId="77777777" w:rsidR="008513FF" w:rsidRDefault="00AB2AB5">
            <w:r>
              <w:rPr>
                <w:sz w:val="22"/>
              </w:rPr>
              <w:t>Supports the environmental significance of ibuprofen and the need for practical detection and treatment strategies.</w:t>
            </w:r>
          </w:p>
        </w:tc>
      </w:tr>
    </w:tbl>
    <w:p w14:paraId="1C9BC6C1" w14:textId="77777777" w:rsidR="001B7EF7" w:rsidRPr="001B7EF7" w:rsidRDefault="001B7EF7" w:rsidP="00E61598">
      <w:pPr>
        <w:bidi w:val="0"/>
        <w:spacing w:line="480" w:lineRule="auto"/>
        <w:jc w:val="both"/>
        <w:rPr>
          <w:rFonts w:asciiTheme="majorBidi" w:hAnsiTheme="majorBidi" w:cstheme="majorBidi"/>
          <w:b/>
          <w:bCs/>
          <w:color w:val="000000"/>
          <w:sz w:val="32"/>
          <w:szCs w:val="32"/>
          <w14:textFill>
            <w14:solidFill>
              <w14:srgbClr w14:val="000000">
                <w14:alpha w14:val="3000"/>
              </w14:srgbClr>
            </w14:solidFill>
          </w14:textFill>
        </w:rPr>
      </w:pPr>
    </w:p>
    <w:p w14:paraId="1F249AEE" w14:textId="77777777" w:rsidR="0018719B" w:rsidRPr="001B7EF7" w:rsidRDefault="0018719B" w:rsidP="001B7EF7">
      <w:pPr>
        <w:bidi w:val="0"/>
        <w:spacing w:line="480" w:lineRule="auto"/>
        <w:jc w:val="both"/>
        <w:rPr>
          <w:rFonts w:asciiTheme="majorBidi" w:hAnsiTheme="majorBidi" w:cstheme="majorBidi"/>
          <w:b/>
          <w:bCs/>
          <w:color w:val="000000"/>
          <w:sz w:val="32"/>
          <w:szCs w:val="32"/>
          <w14:textFill>
            <w14:solidFill>
              <w14:srgbClr w14:val="000000">
                <w14:alpha w14:val="3000"/>
              </w14:srgbClr>
            </w14:solidFill>
          </w14:textFill>
        </w:rPr>
      </w:pPr>
      <w:r w:rsidRPr="001B7EF7">
        <w:rPr>
          <w:rFonts w:asciiTheme="majorBidi" w:hAnsiTheme="majorBidi" w:cstheme="majorBidi"/>
          <w:b/>
          <w:bCs/>
          <w:color w:val="000000"/>
          <w:sz w:val="32"/>
          <w:szCs w:val="32"/>
          <w14:textFill>
            <w14:solidFill>
              <w14:srgbClr w14:val="000000">
                <w14:alpha w14:val="3000"/>
              </w14:srgbClr>
            </w14:solidFill>
          </w14:textFill>
        </w:rPr>
        <w:lastRenderedPageBreak/>
        <w:t>2.9.1 Critical Comparison with Established Analytical Approaches</w:t>
      </w:r>
    </w:p>
    <w:p w14:paraId="5A585482" w14:textId="77777777" w:rsidR="0018719B" w:rsidRPr="00E61598" w:rsidRDefault="0018719B" w:rsidP="00E61598">
      <w:pPr>
        <w:bidi w:val="0"/>
        <w:spacing w:line="480" w:lineRule="auto"/>
        <w:ind w:firstLine="720"/>
        <w:jc w:val="both"/>
        <w:rPr>
          <w:rFonts w:asciiTheme="majorBidi" w:hAnsiTheme="majorBidi" w:cstheme="majorBidi"/>
          <w:color w:val="000000"/>
          <w:sz w:val="28"/>
          <w:szCs w:val="28"/>
          <w14:textFill>
            <w14:solidFill>
              <w14:srgbClr w14:val="000000">
                <w14:alpha w14:val="3000"/>
              </w14:srgbClr>
            </w14:solidFill>
          </w14:textFill>
        </w:rPr>
      </w:pPr>
      <w:r w:rsidRPr="00E61598">
        <w:rPr>
          <w:rFonts w:asciiTheme="majorBidi" w:hAnsiTheme="majorBidi" w:cstheme="majorBidi"/>
          <w:color w:val="000000"/>
          <w:sz w:val="28"/>
          <w:szCs w:val="28"/>
          <w14:textFill>
            <w14:solidFill>
              <w14:srgbClr w14:val="000000">
                <w14:alpha w14:val="3000"/>
              </w14:srgbClr>
            </w14:solidFill>
          </w14:textFill>
        </w:rPr>
        <w:t>The literature provides three distinct reference frames for the present work. Urine-metabolome and biomonitoring studies define the complexity of the matrix; fluorescence texts define the optical mechanisms; and chromatographic studies define the level of chemical specificity available when separation is used. These bodies of evidence should not be collapsed into a single claim of method equivalence.</w:t>
      </w:r>
    </w:p>
    <w:p w14:paraId="09AED3F9" w14:textId="77777777" w:rsidR="0018719B" w:rsidRPr="00E61598" w:rsidRDefault="0018719B" w:rsidP="00E61598">
      <w:pPr>
        <w:bidi w:val="0"/>
        <w:spacing w:line="480" w:lineRule="auto"/>
        <w:ind w:firstLine="720"/>
        <w:jc w:val="both"/>
        <w:rPr>
          <w:rFonts w:asciiTheme="majorBidi" w:hAnsiTheme="majorBidi" w:cstheme="majorBidi"/>
          <w:color w:val="000000"/>
          <w:sz w:val="28"/>
          <w:szCs w:val="28"/>
          <w14:textFill>
            <w14:solidFill>
              <w14:srgbClr w14:val="000000">
                <w14:alpha w14:val="3000"/>
              </w14:srgbClr>
            </w14:solidFill>
          </w14:textFill>
        </w:rPr>
      </w:pPr>
      <w:r w:rsidRPr="00E61598">
        <w:rPr>
          <w:rFonts w:asciiTheme="majorBidi" w:hAnsiTheme="majorBidi" w:cstheme="majorBidi"/>
          <w:color w:val="000000"/>
          <w:sz w:val="28"/>
          <w:szCs w:val="28"/>
          <w14:textFill>
            <w14:solidFill>
              <w14:srgbClr w14:val="000000">
                <w14:alpha w14:val="3000"/>
              </w14:srgbClr>
            </w14:solidFill>
          </w14:textFill>
        </w:rPr>
        <w:t>Compared with chromatography, the present approach is operationally simpler and potentially less costly, but it lacks separation and confirmed molecular identity. Compared with direct fluorescence in water, the urine experiment is more realistic but also more vulnerable to background and interaction effects. Compared with selective probe systems, the tannic-acid coating is easier to prepare but is not, by itself, a demonstrated molecular-recognition element.</w:t>
      </w:r>
    </w:p>
    <w:p w14:paraId="1306BBA5" w14:textId="77777777" w:rsidR="0018719B" w:rsidRPr="00E61598" w:rsidRDefault="0018719B" w:rsidP="00E61598">
      <w:pPr>
        <w:bidi w:val="0"/>
        <w:spacing w:line="480" w:lineRule="auto"/>
        <w:ind w:firstLine="720"/>
        <w:jc w:val="both"/>
        <w:rPr>
          <w:rFonts w:asciiTheme="majorBidi" w:hAnsiTheme="majorBidi" w:cstheme="majorBidi"/>
          <w:color w:val="000000"/>
          <w:sz w:val="28"/>
          <w:szCs w:val="28"/>
          <w14:textFill>
            <w14:solidFill>
              <w14:srgbClr w14:val="000000">
                <w14:alpha w14:val="3000"/>
              </w14:srgbClr>
            </w14:solidFill>
          </w14:textFill>
        </w:rPr>
      </w:pPr>
      <w:r w:rsidRPr="00E61598">
        <w:rPr>
          <w:rFonts w:asciiTheme="majorBidi" w:hAnsiTheme="majorBidi" w:cstheme="majorBidi"/>
          <w:color w:val="000000"/>
          <w:sz w:val="28"/>
          <w:szCs w:val="28"/>
          <w14:textFill>
            <w14:solidFill>
              <w14:srgbClr w14:val="000000">
                <w14:alpha w14:val="3000"/>
              </w14:srgbClr>
            </w14:solidFill>
          </w14:textFill>
        </w:rPr>
        <w:t xml:space="preserve">The appropriate research position is therefore comparative rather than competitive. The present system may become a useful screening or preconcentration interface, but its role must be determined experimentally. A future study could test whether nanoparticle treatment improves signal-to-background ratio, recovery, or selectivity relative to uncoated particles and </w:t>
      </w:r>
      <w:r w:rsidRPr="00E61598">
        <w:rPr>
          <w:rFonts w:asciiTheme="majorBidi" w:hAnsiTheme="majorBidi" w:cstheme="majorBidi"/>
          <w:color w:val="000000"/>
          <w:sz w:val="28"/>
          <w:szCs w:val="28"/>
          <w14:textFill>
            <w14:solidFill>
              <w14:srgbClr w14:val="000000">
                <w14:alpha w14:val="3000"/>
              </w14:srgbClr>
            </w14:solidFill>
          </w14:textFill>
        </w:rPr>
        <w:lastRenderedPageBreak/>
        <w:t>analyte-only controls, and whether any improvement remains after comparison with HPLC or LC-MS/MS.</w:t>
      </w:r>
    </w:p>
    <w:p w14:paraId="045967A9" w14:textId="77777777" w:rsidR="0018719B" w:rsidRDefault="0018719B" w:rsidP="00E61598">
      <w:pPr>
        <w:bidi w:val="0"/>
        <w:spacing w:line="480" w:lineRule="auto"/>
        <w:ind w:firstLine="720"/>
        <w:jc w:val="both"/>
        <w:rPr>
          <w:rFonts w:asciiTheme="majorBidi" w:hAnsiTheme="majorBidi" w:cstheme="majorBidi"/>
          <w:color w:val="000000"/>
          <w:sz w:val="28"/>
          <w:szCs w:val="28"/>
          <w14:textFill>
            <w14:solidFill>
              <w14:srgbClr w14:val="000000">
                <w14:alpha w14:val="3000"/>
              </w14:srgbClr>
            </w14:solidFill>
          </w14:textFill>
        </w:rPr>
      </w:pPr>
      <w:r w:rsidRPr="00E61598">
        <w:rPr>
          <w:rFonts w:asciiTheme="majorBidi" w:hAnsiTheme="majorBidi" w:cstheme="majorBidi"/>
          <w:color w:val="000000"/>
          <w:sz w:val="28"/>
          <w:szCs w:val="28"/>
          <w14:textFill>
            <w14:solidFill>
              <w14:srgbClr w14:val="000000">
                <w14:alpha w14:val="3000"/>
              </w14:srgbClr>
            </w14:solidFill>
          </w14:textFill>
        </w:rPr>
        <w:t>Compared with comprehensive metabolomic profiling and targeted chromatographic analysis, the present platform is simpler and more adaptable but provides less chemical specificity. Selective molecular probes may offer stronger recognition, whereas nanomaterial-assisted optical systems share the present method’s advantages and its vulnerability to aggregation and non-specific interactions. Accordingly, this thesis establishes feasibility and a defined validation pathway; HPLC or LC-MS/MS remains necessary for confirmation of identity and quantitative agreement (Piechocka et al., 2023; Laurent et al., 2008; ICH, 2023a).</w:t>
      </w:r>
    </w:p>
    <w:p w14:paraId="74EA7324" w14:textId="77777777" w:rsidR="00E34CCA" w:rsidRDefault="00E34CCA" w:rsidP="00E61598">
      <w:pPr>
        <w:bidi w:val="0"/>
        <w:spacing w:line="480" w:lineRule="auto"/>
        <w:jc w:val="both"/>
        <w:rPr>
          <w:rFonts w:asciiTheme="majorBidi" w:hAnsiTheme="majorBidi" w:cstheme="majorBidi"/>
          <w:color w:val="000000"/>
          <w:sz w:val="28"/>
          <w:szCs w:val="28"/>
          <w14:textFill>
            <w14:solidFill>
              <w14:srgbClr w14:val="000000">
                <w14:alpha w14:val="3000"/>
              </w14:srgbClr>
            </w14:solidFill>
          </w14:textFill>
        </w:rPr>
      </w:pPr>
    </w:p>
    <w:p w14:paraId="6150277C" w14:textId="77777777" w:rsidR="00E34CCA" w:rsidRDefault="00E34CCA" w:rsidP="00E34CCA">
      <w:pPr>
        <w:bidi w:val="0"/>
        <w:spacing w:line="480" w:lineRule="auto"/>
        <w:jc w:val="both"/>
        <w:rPr>
          <w:rFonts w:asciiTheme="majorBidi" w:hAnsiTheme="majorBidi" w:cstheme="majorBidi"/>
          <w:color w:val="000000"/>
          <w:sz w:val="28"/>
          <w:szCs w:val="28"/>
          <w14:textFill>
            <w14:solidFill>
              <w14:srgbClr w14:val="000000">
                <w14:alpha w14:val="3000"/>
              </w14:srgbClr>
            </w14:solidFill>
          </w14:textFill>
        </w:rPr>
      </w:pPr>
    </w:p>
    <w:p w14:paraId="5B07A02E" w14:textId="77777777" w:rsidR="008513FF" w:rsidRDefault="00AB2AB5">
      <w:pPr>
        <w:jc w:val="center"/>
      </w:pPr>
      <w:r>
        <w:rPr>
          <w:noProof/>
        </w:rPr>
        <w:drawing>
          <wp:inline distT="0" distB="0" distL="0" distR="0" wp14:anchorId="0712C37A" wp14:editId="75E1D57E">
            <wp:extent cx="5669280" cy="1951861"/>
            <wp:effectExtent l="0" t="0" r="0" b="0"/>
            <wp:docPr id="2127352552" name="Picture 21273525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udent_workflow.png"/>
                    <pic:cNvPicPr/>
                  </pic:nvPicPr>
                  <pic:blipFill>
                    <a:blip r:embed="rId18"/>
                    <a:stretch>
                      <a:fillRect/>
                    </a:stretch>
                  </pic:blipFill>
                  <pic:spPr>
                    <a:xfrm>
                      <a:off x="0" y="0"/>
                      <a:ext cx="5669280" cy="1951861"/>
                    </a:xfrm>
                    <a:prstGeom prst="rect">
                      <a:avLst/>
                    </a:prstGeom>
                  </pic:spPr>
                </pic:pic>
              </a:graphicData>
            </a:graphic>
          </wp:inline>
        </w:drawing>
      </w:r>
    </w:p>
    <w:p w14:paraId="4E98E046" w14:textId="77777777" w:rsidR="008513FF" w:rsidRDefault="00AB2AB5">
      <w:pPr>
        <w:bidi w:val="0"/>
        <w:jc w:val="center"/>
      </w:pPr>
      <w:r>
        <w:rPr>
          <w:rFonts w:ascii="Times New Roman" w:hAnsi="Times New Roman"/>
        </w:rPr>
        <w:t>Figure 2.2. Conceptual workflow linking environmental ibuprofen occurrence, nanomaterial preparation, characterization, fluorescence testing, and environmental application.</w:t>
      </w:r>
    </w:p>
    <w:p w14:paraId="0B3468C9" w14:textId="77777777" w:rsidR="00707AA4" w:rsidRDefault="00707AA4" w:rsidP="00E34CCA">
      <w:pPr>
        <w:bidi w:val="0"/>
        <w:spacing w:line="480" w:lineRule="auto"/>
        <w:jc w:val="both"/>
        <w:rPr>
          <w:rFonts w:asciiTheme="majorBidi" w:hAnsiTheme="majorBidi" w:cstheme="majorBidi"/>
          <w:b/>
          <w:bCs/>
          <w:color w:val="000000"/>
          <w:sz w:val="32"/>
          <w:szCs w:val="32"/>
          <w14:textFill>
            <w14:solidFill>
              <w14:srgbClr w14:val="000000">
                <w14:alpha w14:val="3000"/>
              </w14:srgbClr>
            </w14:solidFill>
          </w14:textFill>
        </w:rPr>
      </w:pPr>
    </w:p>
    <w:p w14:paraId="59E0B5EB" w14:textId="27DAAD3B" w:rsidR="0018719B" w:rsidRPr="007B342A" w:rsidRDefault="0018719B" w:rsidP="00707AA4">
      <w:pPr>
        <w:bidi w:val="0"/>
        <w:spacing w:line="480" w:lineRule="auto"/>
        <w:jc w:val="both"/>
        <w:rPr>
          <w:rFonts w:asciiTheme="majorBidi" w:hAnsiTheme="majorBidi" w:cstheme="majorBidi"/>
          <w:b/>
          <w:bCs/>
          <w:color w:val="000000"/>
          <w:sz w:val="32"/>
          <w:szCs w:val="32"/>
          <w14:textFill>
            <w14:solidFill>
              <w14:srgbClr w14:val="000000">
                <w14:alpha w14:val="3000"/>
              </w14:srgbClr>
            </w14:solidFill>
          </w14:textFill>
        </w:rPr>
      </w:pPr>
      <w:r w:rsidRPr="007B342A">
        <w:rPr>
          <w:rFonts w:asciiTheme="majorBidi" w:hAnsiTheme="majorBidi" w:cstheme="majorBidi"/>
          <w:b/>
          <w:bCs/>
          <w:color w:val="000000"/>
          <w:sz w:val="32"/>
          <w:szCs w:val="32"/>
          <w14:textFill>
            <w14:solidFill>
              <w14:srgbClr w14:val="000000">
                <w14:alpha w14:val="3000"/>
              </w14:srgbClr>
            </w14:solidFill>
          </w14:textFill>
        </w:rPr>
        <w:lastRenderedPageBreak/>
        <w:t>2.10 Research Gap and Relevance of the Present Study</w:t>
      </w:r>
    </w:p>
    <w:p w14:paraId="1CAFE612" w14:textId="77777777" w:rsidR="0018719B" w:rsidRPr="00E61598" w:rsidRDefault="0018719B" w:rsidP="00E34CCA">
      <w:pPr>
        <w:bidi w:val="0"/>
        <w:spacing w:line="480" w:lineRule="auto"/>
        <w:ind w:firstLine="720"/>
        <w:jc w:val="both"/>
        <w:rPr>
          <w:rFonts w:asciiTheme="majorBidi" w:hAnsiTheme="majorBidi" w:cstheme="majorBidi"/>
          <w:color w:val="000000"/>
          <w:sz w:val="28"/>
          <w:szCs w:val="28"/>
          <w14:textFill>
            <w14:solidFill>
              <w14:srgbClr w14:val="000000">
                <w14:alpha w14:val="3000"/>
              </w14:srgbClr>
            </w14:solidFill>
          </w14:textFill>
        </w:rPr>
      </w:pPr>
      <w:r w:rsidRPr="00E61598">
        <w:rPr>
          <w:rFonts w:asciiTheme="majorBidi" w:hAnsiTheme="majorBidi" w:cstheme="majorBidi"/>
          <w:color w:val="000000"/>
          <w:sz w:val="28"/>
          <w:szCs w:val="28"/>
          <w14:textFill>
            <w14:solidFill>
              <w14:srgbClr w14:val="000000">
                <w14:alpha w14:val="3000"/>
              </w14:srgbClr>
            </w14:solidFill>
          </w14:textFill>
        </w:rPr>
        <w:t>Previous research demonstrates the broad analytical potential of fluorescence and nanomaterial-assisted platforms, while chromatographic work confirms that ibuprofen-related compounds can be measured in human urine. Many optical systems, however, rely on specialized nanomaterials, selective probes, or carefully controlled standards. Fewer studies combine a comparatively simple tannic-acid-modified iron material with a direct comparison of response behavior in water and fortified urine while explicitly distinguishing proof of concept from method validation (Laurent et al., 2008; Piechocka et al., 2023; Valeur &amp; Berberan-Santos, 2012).</w:t>
      </w:r>
      <w:r w:rsidR="00E34CCA">
        <w:rPr>
          <w:rFonts w:asciiTheme="majorBidi" w:hAnsiTheme="majorBidi" w:cstheme="majorBidi"/>
          <w:color w:val="000000"/>
          <w:sz w:val="28"/>
          <w:szCs w:val="28"/>
          <w14:textFill>
            <w14:solidFill>
              <w14:srgbClr w14:val="000000">
                <w14:alpha w14:val="3000"/>
              </w14:srgbClr>
            </w14:solidFill>
          </w14:textFill>
        </w:rPr>
        <w:t xml:space="preserve"> </w:t>
      </w:r>
      <w:r w:rsidRPr="00E61598">
        <w:rPr>
          <w:rFonts w:asciiTheme="majorBidi" w:hAnsiTheme="majorBidi" w:cstheme="majorBidi"/>
          <w:color w:val="000000"/>
          <w:sz w:val="28"/>
          <w:szCs w:val="28"/>
          <w14:textFill>
            <w14:solidFill>
              <w14:srgbClr w14:val="000000">
                <w14:alpha w14:val="3000"/>
              </w14:srgbClr>
            </w14:solidFill>
          </w14:textFill>
        </w:rPr>
        <w:t>The present study addresses this gap by using a clearly defined sequence: preparation of tannic-acid-coated nano-iron, characterization through four complementary techniques, optimization of fluorescence excitation, measurement across several ibuprofen levels, and comparison of calibration behavior between aqueous and urine matrices. This sequence provides a coherent link between material properties and analytical function.</w:t>
      </w:r>
      <w:r w:rsidR="00E34CCA">
        <w:rPr>
          <w:rFonts w:asciiTheme="majorBidi" w:hAnsiTheme="majorBidi" w:cstheme="majorBidi"/>
          <w:color w:val="000000"/>
          <w:sz w:val="28"/>
          <w:szCs w:val="28"/>
          <w14:textFill>
            <w14:solidFill>
              <w14:srgbClr w14:val="000000">
                <w14:alpha w14:val="3000"/>
              </w14:srgbClr>
            </w14:solidFill>
          </w14:textFill>
        </w:rPr>
        <w:t xml:space="preserve"> </w:t>
      </w:r>
      <w:r w:rsidRPr="00E61598">
        <w:rPr>
          <w:rFonts w:asciiTheme="majorBidi" w:hAnsiTheme="majorBidi" w:cstheme="majorBidi"/>
          <w:color w:val="000000"/>
          <w:sz w:val="28"/>
          <w:szCs w:val="28"/>
          <w14:textFill>
            <w14:solidFill>
              <w14:srgbClr w14:val="000000">
                <w14:alpha w14:val="3000"/>
              </w14:srgbClr>
            </w14:solidFill>
          </w14:textFill>
        </w:rPr>
        <w:t>The present study therefore adopts a conservative analytical position. A high coefficient of determination in fortified urine is treated as preliminary evidence of an orderly response, not as proof of selectivity, accuracy, reproducibility, clinical validity, or diagnostic usefulness. This distinction keeps the conclusions proportional to the completed measurements and defines a defensible pathway for subsequent validation.</w:t>
      </w:r>
    </w:p>
    <w:p w14:paraId="2319F105" w14:textId="77777777" w:rsidR="0018719B" w:rsidRPr="00E61598" w:rsidRDefault="007B342A" w:rsidP="00E61598">
      <w:pPr>
        <w:bidi w:val="0"/>
        <w:spacing w:line="480" w:lineRule="auto"/>
        <w:jc w:val="both"/>
        <w:rPr>
          <w:rFonts w:asciiTheme="majorBidi" w:hAnsiTheme="majorBidi" w:cstheme="majorBidi"/>
          <w:color w:val="000000"/>
          <w:sz w:val="28"/>
          <w:szCs w:val="28"/>
          <w14:textFill>
            <w14:solidFill>
              <w14:srgbClr w14:val="000000">
                <w14:alpha w14:val="3000"/>
              </w14:srgbClr>
            </w14:solidFill>
          </w14:textFill>
        </w:rPr>
      </w:pPr>
      <w:r>
        <w:rPr>
          <w:rFonts w:asciiTheme="majorBidi" w:hAnsiTheme="majorBidi" w:cstheme="majorBidi"/>
          <w:noProof/>
          <w:color w:val="000000"/>
          <w:sz w:val="28"/>
          <w:szCs w:val="28"/>
        </w:rPr>
        <w:lastRenderedPageBreak/>
        <mc:AlternateContent>
          <mc:Choice Requires="wps">
            <w:drawing>
              <wp:anchor distT="0" distB="0" distL="114300" distR="114300" simplePos="0" relativeHeight="251663872" behindDoc="0" locked="0" layoutInCell="1" allowOverlap="1" wp14:anchorId="6DB19464" wp14:editId="05468C8E">
                <wp:simplePos x="0" y="0"/>
                <wp:positionH relativeFrom="column">
                  <wp:posOffset>738016</wp:posOffset>
                </wp:positionH>
                <wp:positionV relativeFrom="paragraph">
                  <wp:posOffset>2616054</wp:posOffset>
                </wp:positionV>
                <wp:extent cx="4220308" cy="3819379"/>
                <wp:effectExtent l="0" t="0" r="27940" b="10160"/>
                <wp:wrapNone/>
                <wp:docPr id="1488768749" name="Scroll: Horizontal 6"/>
                <wp:cNvGraphicFramePr/>
                <a:graphic xmlns:a="http://schemas.openxmlformats.org/drawingml/2006/main">
                  <a:graphicData uri="http://schemas.microsoft.com/office/word/2010/wordprocessingShape">
                    <wps:wsp>
                      <wps:cNvSpPr/>
                      <wps:spPr>
                        <a:xfrm>
                          <a:off x="0" y="0"/>
                          <a:ext cx="4220308" cy="3819379"/>
                        </a:xfrm>
                        <a:prstGeom prst="horizontalScroll">
                          <a:avLst/>
                        </a:prstGeom>
                        <a:ln>
                          <a:solidFill>
                            <a:schemeClr val="tx2">
                              <a:lumMod val="60000"/>
                              <a:lumOff val="40000"/>
                            </a:schemeClr>
                          </a:solidFill>
                        </a:ln>
                      </wps:spPr>
                      <wps:style>
                        <a:lnRef idx="2">
                          <a:schemeClr val="accent6"/>
                        </a:lnRef>
                        <a:fillRef idx="1">
                          <a:schemeClr val="lt1"/>
                        </a:fillRef>
                        <a:effectRef idx="0">
                          <a:schemeClr val="accent6"/>
                        </a:effectRef>
                        <a:fontRef idx="minor">
                          <a:schemeClr val="dk1"/>
                        </a:fontRef>
                      </wps:style>
                      <wps:txbx>
                        <w:txbxContent>
                          <w:p w14:paraId="54C6DDF7" w14:textId="77777777" w:rsidR="007B342A" w:rsidRPr="007B342A" w:rsidRDefault="007B342A" w:rsidP="007B342A">
                            <w:pPr>
                              <w:bidi w:val="0"/>
                              <w:spacing w:line="480" w:lineRule="auto"/>
                              <w:jc w:val="center"/>
                              <w:rPr>
                                <w:rFonts w:asciiTheme="majorBidi" w:hAnsiTheme="majorBidi" w:cstheme="majorBidi"/>
                                <w:bCs/>
                                <w:color w:val="000000" w:themeColor="text1"/>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7B342A">
                              <w:rPr>
                                <w:rFonts w:asciiTheme="majorBidi" w:hAnsiTheme="majorBidi" w:cstheme="majorBidi"/>
                                <w:bCs/>
                                <w:color w:val="000000" w:themeColor="text1"/>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Chapter Three</w:t>
                            </w:r>
                          </w:p>
                          <w:p w14:paraId="6C3E2598" w14:textId="77777777" w:rsidR="007B342A" w:rsidRPr="007B342A" w:rsidRDefault="007B342A" w:rsidP="007B342A">
                            <w:pPr>
                              <w:jc w:val="center"/>
                              <w:rPr>
                                <w:bCs/>
                                <w:color w:val="000000" w:themeColor="text1"/>
                                <w:sz w:val="32"/>
                                <w:szCs w:val="32"/>
                                <w:lang w:bidi="ar-IQ"/>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7B342A">
                              <w:rPr>
                                <w:rFonts w:asciiTheme="majorBidi" w:hAnsiTheme="majorBidi" w:cstheme="majorBidi"/>
                                <w:bCs/>
                                <w:color w:val="000000" w:themeColor="text1"/>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Materials and Methods</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DB19464" id="Scroll: Horizontal 6" o:spid="_x0000_s1029" type="#_x0000_t98" style="position:absolute;left:0;text-align:left;margin-left:58.1pt;margin-top:206pt;width:332.3pt;height:300.75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" fillcolor="white [3201]" strokecolor="#548dd4 [1951]" strokeweight="2pt">
                <v:textbox>
                  <w:txbxContent>
                    <w:p w14:paraId="54C6DDF7" w14:textId="77777777" w:rsidR="007B342A" w:rsidRPr="007B342A" w:rsidRDefault="007B342A" w:rsidP="007B342A">
                      <w:pPr>
                        <w:bidi w:val="0"/>
                        <w:spacing w:line="480" w:lineRule="auto"/>
                        <w:jc w:val="center"/>
                        <w:rPr>
                          <w:rFonts w:asciiTheme="majorBidi" w:hAnsiTheme="majorBidi" w:cstheme="majorBidi"/>
                          <w:bCs/>
                          <w:color w:val="000000" w:themeColor="text1"/>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7B342A">
                        <w:rPr>
                          <w:rFonts w:asciiTheme="majorBidi" w:hAnsiTheme="majorBidi" w:cstheme="majorBidi"/>
                          <w:bCs/>
                          <w:color w:val="000000" w:themeColor="text1"/>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Chapter Three</w:t>
                      </w:r>
                    </w:p>
                    <w:p w14:paraId="6C3E2598" w14:textId="77777777" w:rsidR="007B342A" w:rsidRPr="007B342A" w:rsidRDefault="007B342A" w:rsidP="007B342A">
                      <w:pPr>
                        <w:jc w:val="center"/>
                        <w:rPr>
                          <w:bCs/>
                          <w:color w:val="000000" w:themeColor="text1"/>
                          <w:sz w:val="32"/>
                          <w:szCs w:val="32"/>
                          <w:lang w:bidi="ar-IQ"/>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7B342A">
                        <w:rPr>
                          <w:rFonts w:asciiTheme="majorBidi" w:hAnsiTheme="majorBidi" w:cstheme="majorBidi"/>
                          <w:bCs/>
                          <w:color w:val="000000" w:themeColor="text1"/>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Materials and Methods</w:t>
                      </w:r>
                    </w:p>
                  </w:txbxContent>
                </v:textbox>
              </v:shape>
            </w:pict>
          </mc:Fallback>
        </mc:AlternateContent>
      </w:r>
      <w:r w:rsidR="0018719B" w:rsidRPr="00E61598">
        <w:rPr>
          <w:rFonts w:asciiTheme="majorBidi" w:hAnsiTheme="majorBidi" w:cstheme="majorBidi"/>
          <w:color w:val="000000"/>
          <w:sz w:val="28"/>
          <w:szCs w:val="28"/>
          <w14:textFill>
            <w14:solidFill>
              <w14:srgbClr w14:val="000000">
                <w14:alpha w14:val="3000"/>
              </w14:srgbClr>
            </w14:solidFill>
          </w14:textFill>
        </w:rPr>
        <w:br w:type="page"/>
      </w:r>
    </w:p>
    <w:p w14:paraId="3540144D" w14:textId="77777777" w:rsidR="008513FF" w:rsidRDefault="00AB2AB5">
      <w:pPr>
        <w:pStyle w:val="ChapterHeader"/>
        <w:spacing w:after="0" w:line="20" w:lineRule="exact"/>
      </w:pPr>
      <w:r>
        <w:lastRenderedPageBreak/>
        <w:t>Chapter Three – Materials and Methods</w:t>
      </w:r>
    </w:p>
    <w:p w14:paraId="76578C63" w14:textId="77777777" w:rsidR="0018719B" w:rsidRPr="00773C0E" w:rsidRDefault="0018719B" w:rsidP="00FD7CEC">
      <w:pPr>
        <w:bidi w:val="0"/>
        <w:spacing w:line="480" w:lineRule="auto"/>
        <w:jc w:val="both"/>
        <w:rPr>
          <w:rFonts w:asciiTheme="majorBidi" w:hAnsiTheme="majorBidi" w:cstheme="majorBidi"/>
          <w:b/>
          <w:bCs/>
          <w:color w:val="000000"/>
          <w:sz w:val="32"/>
          <w:szCs w:val="32"/>
          <w14:textFill>
            <w14:solidFill>
              <w14:srgbClr w14:val="000000">
                <w14:alpha w14:val="3000"/>
              </w14:srgbClr>
            </w14:solidFill>
          </w14:textFill>
        </w:rPr>
      </w:pPr>
      <w:r w:rsidRPr="00773C0E">
        <w:rPr>
          <w:rFonts w:asciiTheme="majorBidi" w:hAnsiTheme="majorBidi" w:cstheme="majorBidi"/>
          <w:b/>
          <w:bCs/>
          <w:color w:val="000000"/>
          <w:sz w:val="32"/>
          <w:szCs w:val="32"/>
          <w14:textFill>
            <w14:solidFill>
              <w14:srgbClr w14:val="000000">
                <w14:alpha w14:val="3000"/>
              </w14:srgbClr>
            </w14:solidFill>
          </w14:textFill>
        </w:rPr>
        <w:t>3.1 Experimental Design</w:t>
      </w:r>
    </w:p>
    <w:p w14:paraId="17B19792" w14:textId="77777777" w:rsidR="0018719B" w:rsidRPr="00E61598" w:rsidRDefault="0018719B" w:rsidP="00FD7CEC">
      <w:pPr>
        <w:bidi w:val="0"/>
        <w:spacing w:line="480" w:lineRule="auto"/>
        <w:ind w:firstLine="720"/>
        <w:jc w:val="both"/>
        <w:rPr>
          <w:rFonts w:asciiTheme="majorBidi" w:hAnsiTheme="majorBidi" w:cstheme="majorBidi"/>
          <w:color w:val="000000"/>
          <w:sz w:val="28"/>
          <w:szCs w:val="28"/>
          <w14:textFill>
            <w14:solidFill>
              <w14:srgbClr w14:val="000000">
                <w14:alpha w14:val="3000"/>
              </w14:srgbClr>
            </w14:solidFill>
          </w14:textFill>
        </w:rPr>
      </w:pPr>
      <w:r w:rsidRPr="00E61598">
        <w:rPr>
          <w:rFonts w:asciiTheme="majorBidi" w:hAnsiTheme="majorBidi" w:cstheme="majorBidi"/>
          <w:color w:val="000000"/>
          <w:sz w:val="28"/>
          <w:szCs w:val="28"/>
          <w14:textFill>
            <w14:solidFill>
              <w14:srgbClr w14:val="000000">
                <w14:alpha w14:val="3000"/>
              </w14:srgbClr>
            </w14:solidFill>
          </w14:textFill>
        </w:rPr>
        <w:t>The study was designed as a laboratory investigation of a nanomaterial-assisted fluorescence system and was carried out in the Analytical Chemistry Branch, Department of Chemistry, College of Science, University of Al-Qadisiyah. As shown in Figure 3.1, the workflow comprised four sequential stages: preparation of tannic-acid-coated iron oxide nanoparticles, physicochemical characterization, preparation of ordered ibuprofen levels in water and fortified urine, and fluorescence measurement followed by comparative data analysis.</w:t>
      </w:r>
    </w:p>
    <w:p w14:paraId="13107B35" w14:textId="77777777" w:rsidR="0018719B" w:rsidRPr="00E61598" w:rsidRDefault="0018719B" w:rsidP="00FD7CEC">
      <w:pPr>
        <w:bidi w:val="0"/>
        <w:spacing w:line="480" w:lineRule="auto"/>
        <w:ind w:firstLine="720"/>
        <w:jc w:val="both"/>
        <w:rPr>
          <w:rFonts w:asciiTheme="majorBidi" w:hAnsiTheme="majorBidi" w:cstheme="majorBidi"/>
          <w:color w:val="000000"/>
          <w:sz w:val="28"/>
          <w:szCs w:val="28"/>
          <w14:textFill>
            <w14:solidFill>
              <w14:srgbClr w14:val="000000">
                <w14:alpha w14:val="3000"/>
              </w14:srgbClr>
            </w14:solidFill>
          </w14:textFill>
        </w:rPr>
      </w:pPr>
      <w:r w:rsidRPr="00E61598">
        <w:rPr>
          <w:rFonts w:asciiTheme="majorBidi" w:hAnsiTheme="majorBidi" w:cstheme="majorBidi"/>
          <w:color w:val="000000"/>
          <w:sz w:val="28"/>
          <w:szCs w:val="28"/>
          <w14:textFill>
            <w14:solidFill>
              <w14:srgbClr w14:val="000000">
                <w14:alpha w14:val="3000"/>
              </w14:srgbClr>
            </w14:solidFill>
          </w14:textFill>
        </w:rPr>
        <w:t>Aqueous samples were evaluated first to establish the fundamental spectral response under relatively simple conditions. The procedure was then transferred to fortified human urine using the same sample-to-nanosuspension ratio and comparable instrumental settings. This paired design allowed the analytical behavior in water to be compared with that in a more complex biological matrix while limiting differences attributable to sample preparation.</w:t>
      </w:r>
    </w:p>
    <w:p w14:paraId="7A535872" w14:textId="77777777" w:rsidR="00FD7CEC" w:rsidRDefault="0018719B" w:rsidP="00FD7CEC">
      <w:pPr>
        <w:bidi w:val="0"/>
        <w:spacing w:line="480" w:lineRule="auto"/>
        <w:ind w:firstLine="720"/>
        <w:jc w:val="both"/>
        <w:rPr>
          <w:rFonts w:asciiTheme="majorBidi" w:hAnsiTheme="majorBidi" w:cstheme="majorBidi"/>
          <w:color w:val="000000"/>
          <w:sz w:val="28"/>
          <w:szCs w:val="28"/>
          <w14:textFill>
            <w14:solidFill>
              <w14:srgbClr w14:val="000000">
                <w14:alpha w14:val="3000"/>
              </w14:srgbClr>
            </w14:solidFill>
          </w14:textFill>
        </w:rPr>
      </w:pPr>
      <w:r w:rsidRPr="00E61598">
        <w:rPr>
          <w:rFonts w:asciiTheme="majorBidi" w:hAnsiTheme="majorBidi" w:cstheme="majorBidi"/>
          <w:color w:val="000000"/>
          <w:sz w:val="28"/>
          <w:szCs w:val="28"/>
          <w14:textFill>
            <w14:solidFill>
              <w14:srgbClr w14:val="000000">
                <w14:alpha w14:val="3000"/>
              </w14:srgbClr>
            </w14:solidFill>
          </w14:textFill>
        </w:rPr>
        <w:t>The experimental design established the principal excitation and emission regions, the direction of response across prepared levels, and the persistence of the fluorescence signal after transfer from water to fortified urine. These predefined outcomes were used to evaluate the analytical behavior of the system under the tested conditions.</w:t>
      </w:r>
    </w:p>
    <w:p w14:paraId="6A751675" w14:textId="77777777" w:rsidR="00AE3E7F" w:rsidRDefault="00AE3E7F" w:rsidP="00AE3E7F">
      <w:pPr>
        <w:bidi w:val="0"/>
        <w:spacing w:line="480" w:lineRule="auto"/>
        <w:jc w:val="center"/>
        <w:rPr>
          <w:rFonts w:asciiTheme="majorBidi" w:hAnsiTheme="majorBidi" w:cstheme="majorBidi"/>
          <w:noProof/>
          <w:color w:val="000000"/>
          <w:sz w:val="28"/>
          <w:szCs w:val="28"/>
          <w14:textFill>
            <w14:solidFill>
              <w14:srgbClr w14:val="000000">
                <w14:alpha w14:val="3000"/>
              </w14:srgbClr>
            </w14:solidFill>
          </w14:textFill>
        </w:rPr>
      </w:pPr>
    </w:p>
    <w:p w14:paraId="28EB68E3" w14:textId="77777777" w:rsidR="002959CC" w:rsidRPr="00E61598" w:rsidRDefault="00542084" w:rsidP="00542084">
      <w:pPr>
        <w:bidi w:val="0"/>
        <w:spacing w:line="480" w:lineRule="auto"/>
        <w:jc w:val="center"/>
        <w:rPr>
          <w:rFonts w:asciiTheme="majorBidi" w:hAnsiTheme="majorBidi" w:cstheme="majorBidi"/>
          <w:color w:val="000000"/>
          <w:sz w:val="28"/>
          <w:szCs w:val="28"/>
          <w:lang w:bidi="ar-IQ"/>
          <w14:textFill>
            <w14:solidFill>
              <w14:srgbClr w14:val="000000">
                <w14:alpha w14:val="3000"/>
              </w14:srgbClr>
            </w14:solidFill>
          </w14:textFill>
        </w:rPr>
      </w:pPr>
      <w:r>
        <w:rPr>
          <w:rFonts w:asciiTheme="majorBidi" w:hAnsiTheme="majorBidi" w:cstheme="majorBidi"/>
          <w:color w:val="000000"/>
          <w:sz w:val="28"/>
          <w:szCs w:val="28"/>
          <w:lang w:bidi="ar-IQ"/>
          <w14:textFill>
            <w14:solidFill>
              <w14:srgbClr w14:val="000000">
                <w14:alpha w14:val="3000"/>
              </w14:srgbClr>
            </w14:solidFill>
          </w14:textFill>
        </w:rPr>
        <w:object w:dxaOrig="9605" w:dyaOrig="5393" w14:anchorId="616AE36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06.95pt;height:228.5pt" o:ole="">
            <v:imagedata r:id="rId19" o:title=""/>
          </v:shape>
          <o:OLEObject Type="Embed" ProgID="PowerPoint.Show.12" ShapeID="_x0000_i1025" DrawAspect="Content" ObjectID="_1852526943" r:id="rId20"/>
        </w:object>
      </w:r>
    </w:p>
    <w:p w14:paraId="71C75180" w14:textId="5BA697D3" w:rsidR="0018719B" w:rsidRPr="00E61598" w:rsidRDefault="0018719B" w:rsidP="00B012F8">
      <w:pPr>
        <w:bidi w:val="0"/>
        <w:spacing w:line="480" w:lineRule="auto"/>
        <w:jc w:val="both"/>
        <w:rPr>
          <w:rFonts w:asciiTheme="majorBidi" w:hAnsiTheme="majorBidi" w:cstheme="majorBidi"/>
          <w:color w:val="000000"/>
          <w:sz w:val="28"/>
          <w:szCs w:val="28"/>
          <w14:textFill>
            <w14:solidFill>
              <w14:srgbClr w14:val="000000">
                <w14:alpha w14:val="3000"/>
              </w14:srgbClr>
            </w14:solidFill>
          </w14:textFill>
        </w:rPr>
      </w:pPr>
      <w:r w:rsidRPr="00E61598">
        <w:rPr>
          <w:rFonts w:asciiTheme="majorBidi" w:hAnsiTheme="majorBidi" w:cstheme="majorBidi"/>
          <w:color w:val="000000"/>
          <w:sz w:val="28"/>
          <w:szCs w:val="28"/>
          <w14:textFill>
            <w14:solidFill>
              <w14:srgbClr w14:val="000000">
                <w14:alpha w14:val="3000"/>
              </w14:srgbClr>
            </w14:solidFill>
          </w14:textFill>
        </w:rPr>
        <w:t>Figure 3.1. Experimental workflow and analytical decision sequence used in the present thesis.</w:t>
      </w:r>
      <w:r w:rsidR="00B012F8">
        <w:rPr>
          <w:rFonts w:asciiTheme="majorBidi" w:hAnsiTheme="majorBidi" w:cstheme="majorBidi"/>
          <w:color w:val="000000"/>
          <w:sz w:val="28"/>
          <w:szCs w:val="28"/>
          <w14:textFill>
            <w14:solidFill>
              <w14:srgbClr w14:val="000000">
                <w14:alpha w14:val="3000"/>
              </w14:srgbClr>
            </w14:solidFill>
          </w14:textFill>
        </w:rPr>
        <w:t xml:space="preserve"> </w:t>
      </w:r>
      <w:r w:rsidRPr="00E61598">
        <w:rPr>
          <w:rFonts w:asciiTheme="majorBidi" w:hAnsiTheme="majorBidi" w:cstheme="majorBidi"/>
          <w:color w:val="000000"/>
          <w:sz w:val="28"/>
          <w:szCs w:val="28"/>
          <w14:textFill>
            <w14:solidFill>
              <w14:srgbClr w14:val="000000">
                <w14:alpha w14:val="3000"/>
              </w14:srgbClr>
            </w14:solidFill>
          </w14:textFill>
        </w:rPr>
        <w:t>Source: Prepared by the researcher from the completed experimental procedure.</w:t>
      </w:r>
    </w:p>
    <w:p w14:paraId="068E9470" w14:textId="77777777" w:rsidR="0018719B" w:rsidRPr="002B6E82" w:rsidRDefault="0018719B" w:rsidP="00E61598">
      <w:pPr>
        <w:bidi w:val="0"/>
        <w:spacing w:line="480" w:lineRule="auto"/>
        <w:jc w:val="both"/>
        <w:rPr>
          <w:rFonts w:asciiTheme="majorBidi" w:hAnsiTheme="majorBidi" w:cstheme="majorBidi"/>
          <w:b/>
          <w:bCs/>
          <w:color w:val="000000"/>
          <w:sz w:val="32"/>
          <w:szCs w:val="32"/>
          <w14:textFill>
            <w14:solidFill>
              <w14:srgbClr w14:val="000000">
                <w14:alpha w14:val="3000"/>
              </w14:srgbClr>
            </w14:solidFill>
          </w14:textFill>
        </w:rPr>
      </w:pPr>
      <w:r w:rsidRPr="002B6E82">
        <w:rPr>
          <w:rFonts w:asciiTheme="majorBidi" w:hAnsiTheme="majorBidi" w:cstheme="majorBidi"/>
          <w:b/>
          <w:bCs/>
          <w:color w:val="000000"/>
          <w:sz w:val="32"/>
          <w:szCs w:val="32"/>
          <w14:textFill>
            <w14:solidFill>
              <w14:srgbClr w14:val="000000">
                <w14:alpha w14:val="3000"/>
              </w14:srgbClr>
            </w14:solidFill>
          </w14:textFill>
        </w:rPr>
        <w:t>3.2 Chemicals and Laboratory Equipment</w:t>
      </w:r>
    </w:p>
    <w:p w14:paraId="26E146C2" w14:textId="77777777" w:rsidR="0018719B" w:rsidRPr="00E61598" w:rsidRDefault="0018719B" w:rsidP="00E61598">
      <w:pPr>
        <w:bidi w:val="0"/>
        <w:spacing w:line="480" w:lineRule="auto"/>
        <w:ind w:firstLine="720"/>
        <w:jc w:val="both"/>
        <w:rPr>
          <w:rFonts w:asciiTheme="majorBidi" w:hAnsiTheme="majorBidi" w:cstheme="majorBidi"/>
          <w:color w:val="000000"/>
          <w:sz w:val="28"/>
          <w:szCs w:val="28"/>
          <w14:textFill>
            <w14:solidFill>
              <w14:srgbClr w14:val="000000">
                <w14:alpha w14:val="3000"/>
              </w14:srgbClr>
            </w14:solidFill>
          </w14:textFill>
        </w:rPr>
      </w:pPr>
      <w:r w:rsidRPr="00E61598">
        <w:rPr>
          <w:rFonts w:asciiTheme="majorBidi" w:hAnsiTheme="majorBidi" w:cstheme="majorBidi"/>
          <w:color w:val="000000"/>
          <w:sz w:val="28"/>
          <w:szCs w:val="28"/>
          <w14:textFill>
            <w14:solidFill>
              <w14:srgbClr w14:val="000000">
                <w14:alpha w14:val="3000"/>
              </w14:srgbClr>
            </w14:solidFill>
          </w14:textFill>
        </w:rPr>
        <w:t>The chemicals and instruments used in the experimental work are summarized in Tables 3.1 and 3.2. Reagents were used as received unless otherwise indicated. Distilled or deionized water was used for solution preparation, washing, and nanoparticle suspension. Where manufacturer information was not available in the laboratory record, it is shown by a dash rather than inferred. The laboratory work and fluorescence measurements were conducted in the Analytical Chemistry Branch, Department of Chemistry, College of Science, University of Al-Qadisiyah.</w:t>
      </w:r>
    </w:p>
    <w:p w14:paraId="50949F75" w14:textId="77777777" w:rsidR="0018719B" w:rsidRPr="00E61598" w:rsidRDefault="0018719B" w:rsidP="00394E03">
      <w:pPr>
        <w:bidi w:val="0"/>
        <w:spacing w:line="480" w:lineRule="auto"/>
        <w:jc w:val="both"/>
        <w:rPr>
          <w:rFonts w:asciiTheme="majorBidi" w:hAnsiTheme="majorBidi" w:cstheme="majorBidi"/>
          <w:color w:val="000000"/>
          <w:sz w:val="28"/>
          <w:szCs w:val="28"/>
          <w14:textFill>
            <w14:solidFill>
              <w14:srgbClr w14:val="000000">
                <w14:alpha w14:val="3000"/>
              </w14:srgbClr>
            </w14:solidFill>
          </w14:textFill>
        </w:rPr>
      </w:pPr>
      <w:r w:rsidRPr="00E61598">
        <w:rPr>
          <w:rFonts w:asciiTheme="majorBidi" w:hAnsiTheme="majorBidi" w:cstheme="majorBidi"/>
          <w:color w:val="000000"/>
          <w:sz w:val="28"/>
          <w:szCs w:val="28"/>
          <w14:textFill>
            <w14:solidFill>
              <w14:srgbClr w14:val="000000">
                <w14:alpha w14:val="3000"/>
              </w14:srgbClr>
            </w14:solidFill>
          </w14:textFill>
        </w:rPr>
        <w:lastRenderedPageBreak/>
        <w:t>Table 3.1 Chemicals and materials used in the study</w:t>
      </w:r>
    </w:p>
    <w:tbl>
      <w:tblPr>
        <w:tblStyle w:val="TableGrid"/>
        <w:tblW w:w="8280" w:type="dxa"/>
        <w:jc w:val="center"/>
        <w:tblLayout w:type="fixed"/>
        <w:tblLook w:val="04A0" w:firstRow="1" w:lastRow="0" w:firstColumn="1" w:lastColumn="0" w:noHBand="0" w:noVBand="1"/>
      </w:tblPr>
      <w:tblGrid>
        <w:gridCol w:w="2376"/>
        <w:gridCol w:w="2520"/>
        <w:gridCol w:w="3384"/>
      </w:tblGrid>
      <w:tr w:rsidR="0018719B" w:rsidRPr="002B6E82" w14:paraId="34636CEB" w14:textId="77777777" w:rsidTr="00F526D0">
        <w:trPr>
          <w:cantSplit/>
          <w:tblHeader/>
          <w:jc w:val="center"/>
        </w:trPr>
        <w:tc>
          <w:tcPr>
            <w:tcW w:w="2376" w:type="dxa"/>
            <w:shd w:val="clear" w:color="auto" w:fill="B7DDE8"/>
            <w:tcMar>
              <w:top w:w="70" w:type="dxa"/>
              <w:left w:w="80" w:type="dxa"/>
              <w:bottom w:w="70" w:type="dxa"/>
              <w:right w:w="80" w:type="dxa"/>
            </w:tcMar>
            <w:vAlign w:val="center"/>
          </w:tcPr>
          <w:p w14:paraId="70B633A7" w14:textId="77777777" w:rsidR="0018719B" w:rsidRPr="002B6E82" w:rsidRDefault="0018719B" w:rsidP="00E61598">
            <w:pPr>
              <w:bidi w:val="0"/>
              <w:spacing w:line="480" w:lineRule="auto"/>
              <w:jc w:val="both"/>
              <w:rPr>
                <w:rFonts w:asciiTheme="majorBidi" w:hAnsiTheme="majorBidi" w:cstheme="majorBidi"/>
                <w:color w:val="000000"/>
                <w:sz w:val="24"/>
                <w:szCs w:val="24"/>
                <w14:textFill>
                  <w14:solidFill>
                    <w14:srgbClr w14:val="000000">
                      <w14:alpha w14:val="3000"/>
                    </w14:srgbClr>
                  </w14:solidFill>
                </w14:textFill>
              </w:rPr>
            </w:pPr>
            <w:r w:rsidRPr="002B6E82">
              <w:rPr>
                <w:rFonts w:asciiTheme="majorBidi" w:hAnsiTheme="majorBidi" w:cstheme="majorBidi"/>
                <w:color w:val="000000"/>
                <w:sz w:val="24"/>
                <w:szCs w:val="24"/>
                <w14:textFill>
                  <w14:solidFill>
                    <w14:srgbClr w14:val="000000">
                      <w14:alpha w14:val="3000"/>
                    </w14:srgbClr>
                  </w14:solidFill>
                </w14:textFill>
              </w:rPr>
              <w:t>Material</w:t>
            </w:r>
          </w:p>
        </w:tc>
        <w:tc>
          <w:tcPr>
            <w:tcW w:w="2520" w:type="dxa"/>
            <w:shd w:val="clear" w:color="auto" w:fill="B7DDE8"/>
            <w:tcMar>
              <w:top w:w="70" w:type="dxa"/>
              <w:left w:w="80" w:type="dxa"/>
              <w:bottom w:w="70" w:type="dxa"/>
              <w:right w:w="80" w:type="dxa"/>
            </w:tcMar>
            <w:vAlign w:val="center"/>
          </w:tcPr>
          <w:p w14:paraId="18E879F1" w14:textId="77777777" w:rsidR="0018719B" w:rsidRPr="002B6E82" w:rsidRDefault="0018719B" w:rsidP="00E61598">
            <w:pPr>
              <w:bidi w:val="0"/>
              <w:spacing w:line="480" w:lineRule="auto"/>
              <w:jc w:val="both"/>
              <w:rPr>
                <w:rFonts w:asciiTheme="majorBidi" w:hAnsiTheme="majorBidi" w:cstheme="majorBidi"/>
                <w:color w:val="000000"/>
                <w:sz w:val="24"/>
                <w:szCs w:val="24"/>
                <w14:textFill>
                  <w14:solidFill>
                    <w14:srgbClr w14:val="000000">
                      <w14:alpha w14:val="3000"/>
                    </w14:srgbClr>
                  </w14:solidFill>
                </w14:textFill>
              </w:rPr>
            </w:pPr>
            <w:r w:rsidRPr="002B6E82">
              <w:rPr>
                <w:rFonts w:asciiTheme="majorBidi" w:hAnsiTheme="majorBidi" w:cstheme="majorBidi"/>
                <w:color w:val="000000"/>
                <w:sz w:val="24"/>
                <w:szCs w:val="24"/>
                <w14:textFill>
                  <w14:solidFill>
                    <w14:srgbClr w14:val="000000">
                      <w14:alpha w14:val="3000"/>
                    </w14:srgbClr>
                  </w14:solidFill>
                </w14:textFill>
              </w:rPr>
              <w:t>Specification / source</w:t>
            </w:r>
          </w:p>
        </w:tc>
        <w:tc>
          <w:tcPr>
            <w:tcW w:w="3384" w:type="dxa"/>
            <w:shd w:val="clear" w:color="auto" w:fill="B7DDE8"/>
            <w:tcMar>
              <w:top w:w="70" w:type="dxa"/>
              <w:left w:w="80" w:type="dxa"/>
              <w:bottom w:w="70" w:type="dxa"/>
              <w:right w:w="80" w:type="dxa"/>
            </w:tcMar>
            <w:vAlign w:val="center"/>
          </w:tcPr>
          <w:p w14:paraId="299AD829" w14:textId="77777777" w:rsidR="0018719B" w:rsidRPr="002B6E82" w:rsidRDefault="0018719B" w:rsidP="00E61598">
            <w:pPr>
              <w:bidi w:val="0"/>
              <w:spacing w:line="480" w:lineRule="auto"/>
              <w:jc w:val="both"/>
              <w:rPr>
                <w:rFonts w:asciiTheme="majorBidi" w:hAnsiTheme="majorBidi" w:cstheme="majorBidi"/>
                <w:color w:val="000000"/>
                <w:sz w:val="24"/>
                <w:szCs w:val="24"/>
                <w14:textFill>
                  <w14:solidFill>
                    <w14:srgbClr w14:val="000000">
                      <w14:alpha w14:val="3000"/>
                    </w14:srgbClr>
                  </w14:solidFill>
                </w14:textFill>
              </w:rPr>
            </w:pPr>
            <w:r w:rsidRPr="002B6E82">
              <w:rPr>
                <w:rFonts w:asciiTheme="majorBidi" w:hAnsiTheme="majorBidi" w:cstheme="majorBidi"/>
                <w:color w:val="000000"/>
                <w:sz w:val="24"/>
                <w:szCs w:val="24"/>
                <w14:textFill>
                  <w14:solidFill>
                    <w14:srgbClr w14:val="000000">
                      <w14:alpha w14:val="3000"/>
                    </w14:srgbClr>
                  </w14:solidFill>
                </w14:textFill>
              </w:rPr>
              <w:t>Function in the study</w:t>
            </w:r>
          </w:p>
        </w:tc>
      </w:tr>
      <w:tr w:rsidR="0018719B" w:rsidRPr="002B6E82" w14:paraId="5B7FACD8" w14:textId="77777777" w:rsidTr="00F526D0">
        <w:trPr>
          <w:cantSplit/>
          <w:jc w:val="center"/>
        </w:trPr>
        <w:tc>
          <w:tcPr>
            <w:tcW w:w="2376" w:type="dxa"/>
            <w:tcMar>
              <w:top w:w="70" w:type="dxa"/>
              <w:left w:w="80" w:type="dxa"/>
              <w:bottom w:w="70" w:type="dxa"/>
              <w:right w:w="80" w:type="dxa"/>
            </w:tcMar>
            <w:vAlign w:val="center"/>
          </w:tcPr>
          <w:p w14:paraId="65564CE9" w14:textId="77777777" w:rsidR="0018719B" w:rsidRPr="002B6E82" w:rsidRDefault="0018719B" w:rsidP="00E61598">
            <w:pPr>
              <w:bidi w:val="0"/>
              <w:spacing w:line="480" w:lineRule="auto"/>
              <w:jc w:val="both"/>
              <w:rPr>
                <w:rFonts w:asciiTheme="majorBidi" w:hAnsiTheme="majorBidi" w:cstheme="majorBidi"/>
                <w:color w:val="000000"/>
                <w:sz w:val="24"/>
                <w:szCs w:val="24"/>
                <w14:textFill>
                  <w14:solidFill>
                    <w14:srgbClr w14:val="000000">
                      <w14:alpha w14:val="3000"/>
                    </w14:srgbClr>
                  </w14:solidFill>
                </w14:textFill>
              </w:rPr>
            </w:pPr>
            <w:r w:rsidRPr="002B6E82">
              <w:rPr>
                <w:rFonts w:asciiTheme="majorBidi" w:hAnsiTheme="majorBidi" w:cstheme="majorBidi"/>
                <w:color w:val="000000"/>
                <w:sz w:val="24"/>
                <w:szCs w:val="24"/>
                <w14:textFill>
                  <w14:solidFill>
                    <w14:srgbClr w14:val="000000">
                      <w14:alpha w14:val="3000"/>
                    </w14:srgbClr>
                  </w14:solidFill>
                </w14:textFill>
              </w:rPr>
              <w:t>Iron oxide nanoparticles (Fe3O4)</w:t>
            </w:r>
          </w:p>
        </w:tc>
        <w:tc>
          <w:tcPr>
            <w:tcW w:w="2520" w:type="dxa"/>
            <w:tcMar>
              <w:top w:w="70" w:type="dxa"/>
              <w:left w:w="80" w:type="dxa"/>
              <w:bottom w:w="70" w:type="dxa"/>
              <w:right w:w="80" w:type="dxa"/>
            </w:tcMar>
            <w:vAlign w:val="center"/>
          </w:tcPr>
          <w:p w14:paraId="3AD162CF" w14:textId="77777777" w:rsidR="008513FF" w:rsidRDefault="00AB2AB5">
            <w:r>
              <w:rPr>
                <w:sz w:val="22"/>
              </w:rPr>
              <w:t>Commercial Fe3O4 nanopowder; supplier/manufacturer not documented in the original laboratory record. Primary-particle size used in the study was estimated from FESEM images as approximately 20–80 nm after coating/preparation.</w:t>
            </w:r>
          </w:p>
        </w:tc>
        <w:tc>
          <w:tcPr>
            <w:tcW w:w="3384" w:type="dxa"/>
            <w:tcMar>
              <w:top w:w="70" w:type="dxa"/>
              <w:left w:w="80" w:type="dxa"/>
              <w:bottom w:w="70" w:type="dxa"/>
              <w:right w:w="80" w:type="dxa"/>
            </w:tcMar>
            <w:vAlign w:val="center"/>
          </w:tcPr>
          <w:p w14:paraId="0DC862B7" w14:textId="77777777" w:rsidR="0018719B" w:rsidRPr="002B6E82" w:rsidRDefault="0018719B" w:rsidP="00E61598">
            <w:pPr>
              <w:bidi w:val="0"/>
              <w:spacing w:line="480" w:lineRule="auto"/>
              <w:jc w:val="both"/>
              <w:rPr>
                <w:rFonts w:asciiTheme="majorBidi" w:hAnsiTheme="majorBidi" w:cstheme="majorBidi"/>
                <w:color w:val="000000"/>
                <w:sz w:val="24"/>
                <w:szCs w:val="24"/>
                <w14:textFill>
                  <w14:solidFill>
                    <w14:srgbClr w14:val="000000">
                      <w14:alpha w14:val="3000"/>
                    </w14:srgbClr>
                  </w14:solidFill>
                </w14:textFill>
              </w:rPr>
            </w:pPr>
            <w:r w:rsidRPr="002B6E82">
              <w:rPr>
                <w:rFonts w:asciiTheme="majorBidi" w:hAnsiTheme="majorBidi" w:cstheme="majorBidi"/>
                <w:color w:val="000000"/>
                <w:sz w:val="24"/>
                <w:szCs w:val="24"/>
                <w14:textFill>
                  <w14:solidFill>
                    <w14:srgbClr w14:val="000000">
                      <w14:alpha w14:val="3000"/>
                    </w14:srgbClr>
                  </w14:solidFill>
                </w14:textFill>
              </w:rPr>
              <w:t>Iron-based nanoscale core used for surface coating.</w:t>
            </w:r>
          </w:p>
        </w:tc>
      </w:tr>
      <w:tr w:rsidR="0018719B" w:rsidRPr="002B6E82" w14:paraId="60997924" w14:textId="77777777" w:rsidTr="00F526D0">
        <w:trPr>
          <w:cantSplit/>
          <w:jc w:val="center"/>
        </w:trPr>
        <w:tc>
          <w:tcPr>
            <w:tcW w:w="2376" w:type="dxa"/>
            <w:tcMar>
              <w:top w:w="70" w:type="dxa"/>
              <w:left w:w="80" w:type="dxa"/>
              <w:bottom w:w="70" w:type="dxa"/>
              <w:right w:w="80" w:type="dxa"/>
            </w:tcMar>
            <w:vAlign w:val="center"/>
          </w:tcPr>
          <w:p w14:paraId="4C16B44F" w14:textId="77777777" w:rsidR="0018719B" w:rsidRPr="002B6E82" w:rsidRDefault="0018719B" w:rsidP="00E61598">
            <w:pPr>
              <w:bidi w:val="0"/>
              <w:spacing w:line="480" w:lineRule="auto"/>
              <w:jc w:val="both"/>
              <w:rPr>
                <w:rFonts w:asciiTheme="majorBidi" w:hAnsiTheme="majorBidi" w:cstheme="majorBidi"/>
                <w:color w:val="000000"/>
                <w:sz w:val="24"/>
                <w:szCs w:val="24"/>
                <w14:textFill>
                  <w14:solidFill>
                    <w14:srgbClr w14:val="000000">
                      <w14:alpha w14:val="3000"/>
                    </w14:srgbClr>
                  </w14:solidFill>
                </w14:textFill>
              </w:rPr>
            </w:pPr>
            <w:r w:rsidRPr="002B6E82">
              <w:rPr>
                <w:rFonts w:asciiTheme="majorBidi" w:hAnsiTheme="majorBidi" w:cstheme="majorBidi"/>
                <w:color w:val="000000"/>
                <w:sz w:val="24"/>
                <w:szCs w:val="24"/>
                <w14:textFill>
                  <w14:solidFill>
                    <w14:srgbClr w14:val="000000">
                      <w14:alpha w14:val="3000"/>
                    </w14:srgbClr>
                  </w14:solidFill>
                </w14:textFill>
              </w:rPr>
              <w:t>Tannic acid</w:t>
            </w:r>
          </w:p>
        </w:tc>
        <w:tc>
          <w:tcPr>
            <w:tcW w:w="2520" w:type="dxa"/>
            <w:tcMar>
              <w:top w:w="70" w:type="dxa"/>
              <w:left w:w="80" w:type="dxa"/>
              <w:bottom w:w="70" w:type="dxa"/>
              <w:right w:w="80" w:type="dxa"/>
            </w:tcMar>
            <w:vAlign w:val="center"/>
          </w:tcPr>
          <w:p w14:paraId="1E100C60" w14:textId="77777777" w:rsidR="0018719B" w:rsidRPr="002B6E82" w:rsidRDefault="0018719B" w:rsidP="00E61598">
            <w:pPr>
              <w:bidi w:val="0"/>
              <w:spacing w:line="480" w:lineRule="auto"/>
              <w:jc w:val="both"/>
              <w:rPr>
                <w:rFonts w:asciiTheme="majorBidi" w:hAnsiTheme="majorBidi" w:cstheme="majorBidi"/>
                <w:color w:val="000000"/>
                <w:sz w:val="24"/>
                <w:szCs w:val="24"/>
                <w14:textFill>
                  <w14:solidFill>
                    <w14:srgbClr w14:val="000000">
                      <w14:alpha w14:val="3000"/>
                    </w14:srgbClr>
                  </w14:solidFill>
                </w14:textFill>
              </w:rPr>
            </w:pPr>
            <w:r w:rsidRPr="002B6E82">
              <w:rPr>
                <w:rFonts w:asciiTheme="majorBidi" w:hAnsiTheme="majorBidi" w:cstheme="majorBidi"/>
                <w:color w:val="000000"/>
                <w:sz w:val="24"/>
                <w:szCs w:val="24"/>
                <w14:textFill>
                  <w14:solidFill>
                    <w14:srgbClr w14:val="000000">
                      <w14:alpha w14:val="3000"/>
                    </w14:srgbClr>
                  </w14:solidFill>
                </w14:textFill>
              </w:rPr>
              <w:t>Loba Chemie, India</w:t>
            </w:r>
          </w:p>
        </w:tc>
        <w:tc>
          <w:tcPr>
            <w:tcW w:w="3384" w:type="dxa"/>
            <w:tcMar>
              <w:top w:w="70" w:type="dxa"/>
              <w:left w:w="80" w:type="dxa"/>
              <w:bottom w:w="70" w:type="dxa"/>
              <w:right w:w="80" w:type="dxa"/>
            </w:tcMar>
            <w:vAlign w:val="center"/>
          </w:tcPr>
          <w:p w14:paraId="68B771E6" w14:textId="77777777" w:rsidR="0018719B" w:rsidRPr="002B6E82" w:rsidRDefault="0018719B" w:rsidP="00E61598">
            <w:pPr>
              <w:bidi w:val="0"/>
              <w:spacing w:line="480" w:lineRule="auto"/>
              <w:jc w:val="both"/>
              <w:rPr>
                <w:rFonts w:asciiTheme="majorBidi" w:hAnsiTheme="majorBidi" w:cstheme="majorBidi"/>
                <w:color w:val="000000"/>
                <w:sz w:val="24"/>
                <w:szCs w:val="24"/>
                <w14:textFill>
                  <w14:solidFill>
                    <w14:srgbClr w14:val="000000">
                      <w14:alpha w14:val="3000"/>
                    </w14:srgbClr>
                  </w14:solidFill>
                </w14:textFill>
              </w:rPr>
            </w:pPr>
            <w:r w:rsidRPr="002B6E82">
              <w:rPr>
                <w:rFonts w:asciiTheme="majorBidi" w:hAnsiTheme="majorBidi" w:cstheme="majorBidi"/>
                <w:color w:val="000000"/>
                <w:sz w:val="24"/>
                <w:szCs w:val="24"/>
                <w14:textFill>
                  <w14:solidFill>
                    <w14:srgbClr w14:val="000000">
                      <w14:alpha w14:val="3000"/>
                    </w14:srgbClr>
                  </w14:solidFill>
                </w14:textFill>
              </w:rPr>
              <w:t>Polyphenolic surface-coating agent.</w:t>
            </w:r>
          </w:p>
        </w:tc>
      </w:tr>
      <w:tr w:rsidR="0018719B" w:rsidRPr="002B6E82" w14:paraId="67F718A0" w14:textId="77777777" w:rsidTr="00F526D0">
        <w:trPr>
          <w:cantSplit/>
          <w:jc w:val="center"/>
        </w:trPr>
        <w:tc>
          <w:tcPr>
            <w:tcW w:w="2376" w:type="dxa"/>
            <w:tcMar>
              <w:top w:w="70" w:type="dxa"/>
              <w:left w:w="80" w:type="dxa"/>
              <w:bottom w:w="70" w:type="dxa"/>
              <w:right w:w="80" w:type="dxa"/>
            </w:tcMar>
            <w:vAlign w:val="center"/>
          </w:tcPr>
          <w:p w14:paraId="7AC94C31" w14:textId="77777777" w:rsidR="0018719B" w:rsidRPr="002B6E82" w:rsidRDefault="0018719B" w:rsidP="00E61598">
            <w:pPr>
              <w:bidi w:val="0"/>
              <w:spacing w:line="480" w:lineRule="auto"/>
              <w:jc w:val="both"/>
              <w:rPr>
                <w:rFonts w:asciiTheme="majorBidi" w:hAnsiTheme="majorBidi" w:cstheme="majorBidi"/>
                <w:color w:val="000000"/>
                <w:sz w:val="24"/>
                <w:szCs w:val="24"/>
                <w14:textFill>
                  <w14:solidFill>
                    <w14:srgbClr w14:val="000000">
                      <w14:alpha w14:val="3000"/>
                    </w14:srgbClr>
                  </w14:solidFill>
                </w14:textFill>
              </w:rPr>
            </w:pPr>
            <w:r w:rsidRPr="002B6E82">
              <w:rPr>
                <w:rFonts w:asciiTheme="majorBidi" w:hAnsiTheme="majorBidi" w:cstheme="majorBidi"/>
                <w:color w:val="000000"/>
                <w:sz w:val="24"/>
                <w:szCs w:val="24"/>
                <w14:textFill>
                  <w14:solidFill>
                    <w14:srgbClr w14:val="000000">
                      <w14:alpha w14:val="3000"/>
                    </w14:srgbClr>
                  </w14:solidFill>
                </w14:textFill>
              </w:rPr>
              <w:t>Ethanol</w:t>
            </w:r>
          </w:p>
        </w:tc>
        <w:tc>
          <w:tcPr>
            <w:tcW w:w="2520" w:type="dxa"/>
            <w:tcMar>
              <w:top w:w="70" w:type="dxa"/>
              <w:left w:w="80" w:type="dxa"/>
              <w:bottom w:w="70" w:type="dxa"/>
              <w:right w:w="80" w:type="dxa"/>
            </w:tcMar>
            <w:vAlign w:val="center"/>
          </w:tcPr>
          <w:p w14:paraId="177CE625" w14:textId="77777777" w:rsidR="0018719B" w:rsidRPr="002B6E82" w:rsidRDefault="0018719B" w:rsidP="00E61598">
            <w:pPr>
              <w:bidi w:val="0"/>
              <w:spacing w:line="480" w:lineRule="auto"/>
              <w:jc w:val="both"/>
              <w:rPr>
                <w:rFonts w:asciiTheme="majorBidi" w:hAnsiTheme="majorBidi" w:cstheme="majorBidi"/>
                <w:color w:val="000000"/>
                <w:sz w:val="24"/>
                <w:szCs w:val="24"/>
                <w14:textFill>
                  <w14:solidFill>
                    <w14:srgbClr w14:val="000000">
                      <w14:alpha w14:val="3000"/>
                    </w14:srgbClr>
                  </w14:solidFill>
                </w14:textFill>
              </w:rPr>
            </w:pPr>
            <w:r w:rsidRPr="002B6E82">
              <w:rPr>
                <w:rFonts w:asciiTheme="majorBidi" w:hAnsiTheme="majorBidi" w:cstheme="majorBidi"/>
                <w:color w:val="000000"/>
                <w:sz w:val="24"/>
                <w:szCs w:val="24"/>
                <w14:textFill>
                  <w14:solidFill>
                    <w14:srgbClr w14:val="000000">
                      <w14:alpha w14:val="3000"/>
                    </w14:srgbClr>
                  </w14:solidFill>
                </w14:textFill>
              </w:rPr>
              <w:t>99.99%; manufacturer not recorded</w:t>
            </w:r>
          </w:p>
        </w:tc>
        <w:tc>
          <w:tcPr>
            <w:tcW w:w="3384" w:type="dxa"/>
            <w:tcMar>
              <w:top w:w="70" w:type="dxa"/>
              <w:left w:w="80" w:type="dxa"/>
              <w:bottom w:w="70" w:type="dxa"/>
              <w:right w:w="80" w:type="dxa"/>
            </w:tcMar>
            <w:vAlign w:val="center"/>
          </w:tcPr>
          <w:p w14:paraId="2D95D41D" w14:textId="77777777" w:rsidR="0018719B" w:rsidRPr="002B6E82" w:rsidRDefault="0018719B" w:rsidP="00E61598">
            <w:pPr>
              <w:bidi w:val="0"/>
              <w:spacing w:line="480" w:lineRule="auto"/>
              <w:jc w:val="both"/>
              <w:rPr>
                <w:rFonts w:asciiTheme="majorBidi" w:hAnsiTheme="majorBidi" w:cstheme="majorBidi"/>
                <w:color w:val="000000"/>
                <w:sz w:val="24"/>
                <w:szCs w:val="24"/>
                <w14:textFill>
                  <w14:solidFill>
                    <w14:srgbClr w14:val="000000">
                      <w14:alpha w14:val="3000"/>
                    </w14:srgbClr>
                  </w14:solidFill>
                </w14:textFill>
              </w:rPr>
            </w:pPr>
            <w:r w:rsidRPr="002B6E82">
              <w:rPr>
                <w:rFonts w:asciiTheme="majorBidi" w:hAnsiTheme="majorBidi" w:cstheme="majorBidi"/>
                <w:color w:val="000000"/>
                <w:sz w:val="24"/>
                <w:szCs w:val="24"/>
                <w14:textFill>
                  <w14:solidFill>
                    <w14:srgbClr w14:val="000000">
                      <w14:alpha w14:val="3000"/>
                    </w14:srgbClr>
                  </w14:solidFill>
                </w14:textFill>
              </w:rPr>
              <w:t>Washing solvent used to remove unbound material.</w:t>
            </w:r>
          </w:p>
        </w:tc>
      </w:tr>
      <w:tr w:rsidR="0018719B" w:rsidRPr="002B6E82" w14:paraId="2C9A5595" w14:textId="77777777" w:rsidTr="00F526D0">
        <w:trPr>
          <w:cantSplit/>
          <w:jc w:val="center"/>
        </w:trPr>
        <w:tc>
          <w:tcPr>
            <w:tcW w:w="2376" w:type="dxa"/>
            <w:tcMar>
              <w:top w:w="70" w:type="dxa"/>
              <w:left w:w="80" w:type="dxa"/>
              <w:bottom w:w="70" w:type="dxa"/>
              <w:right w:w="80" w:type="dxa"/>
            </w:tcMar>
            <w:vAlign w:val="center"/>
          </w:tcPr>
          <w:p w14:paraId="0D78A5E5" w14:textId="77777777" w:rsidR="0018719B" w:rsidRPr="002B6E82" w:rsidRDefault="0018719B" w:rsidP="00E61598">
            <w:pPr>
              <w:bidi w:val="0"/>
              <w:spacing w:line="480" w:lineRule="auto"/>
              <w:jc w:val="both"/>
              <w:rPr>
                <w:rFonts w:asciiTheme="majorBidi" w:hAnsiTheme="majorBidi" w:cstheme="majorBidi"/>
                <w:color w:val="000000"/>
                <w:sz w:val="24"/>
                <w:szCs w:val="24"/>
                <w14:textFill>
                  <w14:solidFill>
                    <w14:srgbClr w14:val="000000">
                      <w14:alpha w14:val="3000"/>
                    </w14:srgbClr>
                  </w14:solidFill>
                </w14:textFill>
              </w:rPr>
            </w:pPr>
            <w:r w:rsidRPr="002B6E82">
              <w:rPr>
                <w:rFonts w:asciiTheme="majorBidi" w:hAnsiTheme="majorBidi" w:cstheme="majorBidi"/>
                <w:color w:val="000000"/>
                <w:sz w:val="24"/>
                <w:szCs w:val="24"/>
                <w14:textFill>
                  <w14:solidFill>
                    <w14:srgbClr w14:val="000000">
                      <w14:alpha w14:val="3000"/>
                    </w14:srgbClr>
                  </w14:solidFill>
                </w14:textFill>
              </w:rPr>
              <w:t>Pure ibuprofen</w:t>
            </w:r>
          </w:p>
        </w:tc>
        <w:tc>
          <w:tcPr>
            <w:tcW w:w="2520" w:type="dxa"/>
            <w:tcMar>
              <w:top w:w="70" w:type="dxa"/>
              <w:left w:w="80" w:type="dxa"/>
              <w:bottom w:w="70" w:type="dxa"/>
              <w:right w:w="80" w:type="dxa"/>
            </w:tcMar>
            <w:vAlign w:val="center"/>
          </w:tcPr>
          <w:p w14:paraId="6880E7A7" w14:textId="77777777" w:rsidR="0018719B" w:rsidRPr="002B6E82" w:rsidRDefault="0018719B" w:rsidP="00E61598">
            <w:pPr>
              <w:bidi w:val="0"/>
              <w:spacing w:line="480" w:lineRule="auto"/>
              <w:jc w:val="both"/>
              <w:rPr>
                <w:rFonts w:asciiTheme="majorBidi" w:hAnsiTheme="majorBidi" w:cstheme="majorBidi"/>
                <w:color w:val="000000"/>
                <w:sz w:val="24"/>
                <w:szCs w:val="24"/>
                <w14:textFill>
                  <w14:solidFill>
                    <w14:srgbClr w14:val="000000">
                      <w14:alpha w14:val="3000"/>
                    </w14:srgbClr>
                  </w14:solidFill>
                </w14:textFill>
              </w:rPr>
            </w:pPr>
            <w:r w:rsidRPr="002B6E82">
              <w:rPr>
                <w:rFonts w:asciiTheme="majorBidi" w:hAnsiTheme="majorBidi" w:cstheme="majorBidi"/>
                <w:color w:val="000000"/>
                <w:sz w:val="24"/>
                <w:szCs w:val="24"/>
                <w14:textFill>
                  <w14:solidFill>
                    <w14:srgbClr w14:val="000000">
                      <w14:alpha w14:val="3000"/>
                    </w14:srgbClr>
                  </w14:solidFill>
                </w14:textFill>
              </w:rPr>
              <w:t>Reference compound; manufacturer, purity, and batch not recorded in the available thesis file</w:t>
            </w:r>
          </w:p>
        </w:tc>
        <w:tc>
          <w:tcPr>
            <w:tcW w:w="3384" w:type="dxa"/>
            <w:tcMar>
              <w:top w:w="70" w:type="dxa"/>
              <w:left w:w="80" w:type="dxa"/>
              <w:bottom w:w="70" w:type="dxa"/>
              <w:right w:w="80" w:type="dxa"/>
            </w:tcMar>
            <w:vAlign w:val="center"/>
          </w:tcPr>
          <w:p w14:paraId="3443EAFA" w14:textId="77777777" w:rsidR="0018719B" w:rsidRPr="002B6E82" w:rsidRDefault="0018719B" w:rsidP="00E61598">
            <w:pPr>
              <w:bidi w:val="0"/>
              <w:spacing w:line="480" w:lineRule="auto"/>
              <w:jc w:val="both"/>
              <w:rPr>
                <w:rFonts w:asciiTheme="majorBidi" w:hAnsiTheme="majorBidi" w:cstheme="majorBidi"/>
                <w:color w:val="000000"/>
                <w:sz w:val="24"/>
                <w:szCs w:val="24"/>
                <w14:textFill>
                  <w14:solidFill>
                    <w14:srgbClr w14:val="000000">
                      <w14:alpha w14:val="3000"/>
                    </w14:srgbClr>
                  </w14:solidFill>
                </w14:textFill>
              </w:rPr>
            </w:pPr>
            <w:r w:rsidRPr="002B6E82">
              <w:rPr>
                <w:rFonts w:asciiTheme="majorBidi" w:hAnsiTheme="majorBidi" w:cstheme="majorBidi"/>
                <w:color w:val="000000"/>
                <w:sz w:val="24"/>
                <w:szCs w:val="24"/>
                <w14:textFill>
                  <w14:solidFill>
                    <w14:srgbClr w14:val="000000">
                      <w14:alpha w14:val="3000"/>
                    </w14:srgbClr>
                  </w14:solidFill>
                </w14:textFill>
              </w:rPr>
              <w:t>Model pharmaceutical analyte.</w:t>
            </w:r>
          </w:p>
        </w:tc>
      </w:tr>
      <w:tr w:rsidR="0018719B" w:rsidRPr="002B6E82" w14:paraId="25B49910" w14:textId="77777777" w:rsidTr="00F526D0">
        <w:trPr>
          <w:cantSplit/>
          <w:jc w:val="center"/>
        </w:trPr>
        <w:tc>
          <w:tcPr>
            <w:tcW w:w="2376" w:type="dxa"/>
            <w:tcMar>
              <w:top w:w="70" w:type="dxa"/>
              <w:left w:w="80" w:type="dxa"/>
              <w:bottom w:w="70" w:type="dxa"/>
              <w:right w:w="80" w:type="dxa"/>
            </w:tcMar>
            <w:vAlign w:val="center"/>
          </w:tcPr>
          <w:p w14:paraId="37D20A06" w14:textId="77777777" w:rsidR="0018719B" w:rsidRPr="002B6E82" w:rsidRDefault="0018719B" w:rsidP="00E61598">
            <w:pPr>
              <w:bidi w:val="0"/>
              <w:spacing w:line="480" w:lineRule="auto"/>
              <w:jc w:val="both"/>
              <w:rPr>
                <w:rFonts w:asciiTheme="majorBidi" w:hAnsiTheme="majorBidi" w:cstheme="majorBidi"/>
                <w:color w:val="000000"/>
                <w:sz w:val="24"/>
                <w:szCs w:val="24"/>
                <w14:textFill>
                  <w14:solidFill>
                    <w14:srgbClr w14:val="000000">
                      <w14:alpha w14:val="3000"/>
                    </w14:srgbClr>
                  </w14:solidFill>
                </w14:textFill>
              </w:rPr>
            </w:pPr>
            <w:r w:rsidRPr="002B6E82">
              <w:rPr>
                <w:rFonts w:asciiTheme="majorBidi" w:hAnsiTheme="majorBidi" w:cstheme="majorBidi"/>
                <w:color w:val="000000"/>
                <w:sz w:val="24"/>
                <w:szCs w:val="24"/>
                <w14:textFill>
                  <w14:solidFill>
                    <w14:srgbClr w14:val="000000">
                      <w14:alpha w14:val="3000"/>
                    </w14:srgbClr>
                  </w14:solidFill>
                </w14:textFill>
              </w:rPr>
              <w:t>Methanol</w:t>
            </w:r>
          </w:p>
        </w:tc>
        <w:tc>
          <w:tcPr>
            <w:tcW w:w="2520" w:type="dxa"/>
            <w:tcMar>
              <w:top w:w="70" w:type="dxa"/>
              <w:left w:w="80" w:type="dxa"/>
              <w:bottom w:w="70" w:type="dxa"/>
              <w:right w:w="80" w:type="dxa"/>
            </w:tcMar>
            <w:vAlign w:val="center"/>
          </w:tcPr>
          <w:p w14:paraId="0FD75A4E" w14:textId="77777777" w:rsidR="0018719B" w:rsidRPr="002B6E82" w:rsidRDefault="0018719B" w:rsidP="00E61598">
            <w:pPr>
              <w:bidi w:val="0"/>
              <w:spacing w:line="480" w:lineRule="auto"/>
              <w:jc w:val="both"/>
              <w:rPr>
                <w:rFonts w:asciiTheme="majorBidi" w:hAnsiTheme="majorBidi" w:cstheme="majorBidi"/>
                <w:color w:val="000000"/>
                <w:sz w:val="24"/>
                <w:szCs w:val="24"/>
                <w14:textFill>
                  <w14:solidFill>
                    <w14:srgbClr w14:val="000000">
                      <w14:alpha w14:val="3000"/>
                    </w14:srgbClr>
                  </w14:solidFill>
                </w14:textFill>
              </w:rPr>
            </w:pPr>
            <w:r w:rsidRPr="002B6E82">
              <w:rPr>
                <w:rFonts w:asciiTheme="majorBidi" w:hAnsiTheme="majorBidi" w:cstheme="majorBidi"/>
                <w:color w:val="000000"/>
                <w:sz w:val="24"/>
                <w:szCs w:val="24"/>
                <w14:textFill>
                  <w14:solidFill>
                    <w14:srgbClr w14:val="000000">
                      <w14:alpha w14:val="3000"/>
                    </w14:srgbClr>
                  </w14:solidFill>
                </w14:textFill>
              </w:rPr>
              <w:t>Analytical reagent; manufacturer not recorded</w:t>
            </w:r>
          </w:p>
        </w:tc>
        <w:tc>
          <w:tcPr>
            <w:tcW w:w="3384" w:type="dxa"/>
            <w:tcMar>
              <w:top w:w="70" w:type="dxa"/>
              <w:left w:w="80" w:type="dxa"/>
              <w:bottom w:w="70" w:type="dxa"/>
              <w:right w:w="80" w:type="dxa"/>
            </w:tcMar>
            <w:vAlign w:val="center"/>
          </w:tcPr>
          <w:p w14:paraId="53B018CF" w14:textId="77777777" w:rsidR="0018719B" w:rsidRPr="002B6E82" w:rsidRDefault="0018719B" w:rsidP="00E61598">
            <w:pPr>
              <w:bidi w:val="0"/>
              <w:spacing w:line="480" w:lineRule="auto"/>
              <w:jc w:val="both"/>
              <w:rPr>
                <w:rFonts w:asciiTheme="majorBidi" w:hAnsiTheme="majorBidi" w:cstheme="majorBidi"/>
                <w:color w:val="000000"/>
                <w:sz w:val="24"/>
                <w:szCs w:val="24"/>
                <w14:textFill>
                  <w14:solidFill>
                    <w14:srgbClr w14:val="000000">
                      <w14:alpha w14:val="3000"/>
                    </w14:srgbClr>
                  </w14:solidFill>
                </w14:textFill>
              </w:rPr>
            </w:pPr>
            <w:r w:rsidRPr="002B6E82">
              <w:rPr>
                <w:rFonts w:asciiTheme="majorBidi" w:hAnsiTheme="majorBidi" w:cstheme="majorBidi"/>
                <w:color w:val="000000"/>
                <w:sz w:val="24"/>
                <w:szCs w:val="24"/>
                <w14:textFill>
                  <w14:solidFill>
                    <w14:srgbClr w14:val="000000">
                      <w14:alpha w14:val="3000"/>
                    </w14:srgbClr>
                  </w14:solidFill>
                </w14:textFill>
              </w:rPr>
              <w:t>Laboratory solvent available for analytical preparation.</w:t>
            </w:r>
          </w:p>
        </w:tc>
      </w:tr>
      <w:tr w:rsidR="0018719B" w:rsidRPr="002B6E82" w14:paraId="1ABF5AD4" w14:textId="77777777" w:rsidTr="00F526D0">
        <w:trPr>
          <w:cantSplit/>
          <w:jc w:val="center"/>
        </w:trPr>
        <w:tc>
          <w:tcPr>
            <w:tcW w:w="2376" w:type="dxa"/>
            <w:tcMar>
              <w:top w:w="70" w:type="dxa"/>
              <w:left w:w="80" w:type="dxa"/>
              <w:bottom w:w="70" w:type="dxa"/>
              <w:right w:w="80" w:type="dxa"/>
            </w:tcMar>
            <w:vAlign w:val="center"/>
          </w:tcPr>
          <w:p w14:paraId="1C60C8D1" w14:textId="77777777" w:rsidR="0018719B" w:rsidRPr="002B6E82" w:rsidRDefault="0018719B" w:rsidP="00E61598">
            <w:pPr>
              <w:bidi w:val="0"/>
              <w:spacing w:line="480" w:lineRule="auto"/>
              <w:jc w:val="both"/>
              <w:rPr>
                <w:rFonts w:asciiTheme="majorBidi" w:hAnsiTheme="majorBidi" w:cstheme="majorBidi"/>
                <w:color w:val="000000"/>
                <w:sz w:val="24"/>
                <w:szCs w:val="24"/>
                <w14:textFill>
                  <w14:solidFill>
                    <w14:srgbClr w14:val="000000">
                      <w14:alpha w14:val="3000"/>
                    </w14:srgbClr>
                  </w14:solidFill>
                </w14:textFill>
              </w:rPr>
            </w:pPr>
            <w:r w:rsidRPr="002B6E82">
              <w:rPr>
                <w:rFonts w:asciiTheme="majorBidi" w:hAnsiTheme="majorBidi" w:cstheme="majorBidi"/>
                <w:color w:val="000000"/>
                <w:sz w:val="24"/>
                <w:szCs w:val="24"/>
                <w14:textFill>
                  <w14:solidFill>
                    <w14:srgbClr w14:val="000000">
                      <w14:alpha w14:val="3000"/>
                    </w14:srgbClr>
                  </w14:solidFill>
                </w14:textFill>
              </w:rPr>
              <w:t>Distilled / deionized water</w:t>
            </w:r>
          </w:p>
        </w:tc>
        <w:tc>
          <w:tcPr>
            <w:tcW w:w="2520" w:type="dxa"/>
            <w:tcMar>
              <w:top w:w="70" w:type="dxa"/>
              <w:left w:w="80" w:type="dxa"/>
              <w:bottom w:w="70" w:type="dxa"/>
              <w:right w:w="80" w:type="dxa"/>
            </w:tcMar>
            <w:vAlign w:val="center"/>
          </w:tcPr>
          <w:p w14:paraId="4804B0C6" w14:textId="77777777" w:rsidR="0018719B" w:rsidRPr="002B6E82" w:rsidRDefault="0018719B" w:rsidP="00E61598">
            <w:pPr>
              <w:bidi w:val="0"/>
              <w:spacing w:line="480" w:lineRule="auto"/>
              <w:jc w:val="both"/>
              <w:rPr>
                <w:rFonts w:asciiTheme="majorBidi" w:hAnsiTheme="majorBidi" w:cstheme="majorBidi"/>
                <w:color w:val="000000"/>
                <w:sz w:val="24"/>
                <w:szCs w:val="24"/>
                <w14:textFill>
                  <w14:solidFill>
                    <w14:srgbClr w14:val="000000">
                      <w14:alpha w14:val="3000"/>
                    </w14:srgbClr>
                  </w14:solidFill>
                </w14:textFill>
              </w:rPr>
            </w:pPr>
            <w:r w:rsidRPr="002B6E82">
              <w:rPr>
                <w:rFonts w:asciiTheme="majorBidi" w:hAnsiTheme="majorBidi" w:cstheme="majorBidi"/>
                <w:color w:val="000000"/>
                <w:sz w:val="24"/>
                <w:szCs w:val="24"/>
                <w14:textFill>
                  <w14:solidFill>
                    <w14:srgbClr w14:val="000000">
                      <w14:alpha w14:val="3000"/>
                    </w14:srgbClr>
                  </w14:solidFill>
                </w14:textFill>
              </w:rPr>
              <w:t>Laboratory supply</w:t>
            </w:r>
          </w:p>
        </w:tc>
        <w:tc>
          <w:tcPr>
            <w:tcW w:w="3384" w:type="dxa"/>
            <w:tcMar>
              <w:top w:w="70" w:type="dxa"/>
              <w:left w:w="80" w:type="dxa"/>
              <w:bottom w:w="70" w:type="dxa"/>
              <w:right w:w="80" w:type="dxa"/>
            </w:tcMar>
            <w:vAlign w:val="center"/>
          </w:tcPr>
          <w:p w14:paraId="76FE7444" w14:textId="77777777" w:rsidR="0018719B" w:rsidRPr="002B6E82" w:rsidRDefault="0018719B" w:rsidP="00E61598">
            <w:pPr>
              <w:bidi w:val="0"/>
              <w:spacing w:line="480" w:lineRule="auto"/>
              <w:jc w:val="both"/>
              <w:rPr>
                <w:rFonts w:asciiTheme="majorBidi" w:hAnsiTheme="majorBidi" w:cstheme="majorBidi"/>
                <w:color w:val="000000"/>
                <w:sz w:val="24"/>
                <w:szCs w:val="24"/>
                <w14:textFill>
                  <w14:solidFill>
                    <w14:srgbClr w14:val="000000">
                      <w14:alpha w14:val="3000"/>
                    </w14:srgbClr>
                  </w14:solidFill>
                </w14:textFill>
              </w:rPr>
            </w:pPr>
            <w:r w:rsidRPr="002B6E82">
              <w:rPr>
                <w:rFonts w:asciiTheme="majorBidi" w:hAnsiTheme="majorBidi" w:cstheme="majorBidi"/>
                <w:color w:val="000000"/>
                <w:sz w:val="24"/>
                <w:szCs w:val="24"/>
                <w14:textFill>
                  <w14:solidFill>
                    <w14:srgbClr w14:val="000000">
                      <w14:alpha w14:val="3000"/>
                    </w14:srgbClr>
                  </w14:solidFill>
                </w14:textFill>
              </w:rPr>
              <w:t>Dispersion, washing, dilution, and aqueous matrix.</w:t>
            </w:r>
          </w:p>
        </w:tc>
      </w:tr>
      <w:tr w:rsidR="0018719B" w:rsidRPr="002B6E82" w14:paraId="54ED0EA9" w14:textId="77777777" w:rsidTr="00F526D0">
        <w:trPr>
          <w:cantSplit/>
          <w:jc w:val="center"/>
        </w:trPr>
        <w:tc>
          <w:tcPr>
            <w:tcW w:w="2376" w:type="dxa"/>
            <w:tcMar>
              <w:top w:w="70" w:type="dxa"/>
              <w:left w:w="80" w:type="dxa"/>
              <w:bottom w:w="70" w:type="dxa"/>
              <w:right w:w="80" w:type="dxa"/>
            </w:tcMar>
            <w:vAlign w:val="center"/>
          </w:tcPr>
          <w:p w14:paraId="3A0C2FE3" w14:textId="77777777" w:rsidR="0018719B" w:rsidRPr="002B6E82" w:rsidRDefault="0018719B" w:rsidP="00E61598">
            <w:pPr>
              <w:bidi w:val="0"/>
              <w:spacing w:line="480" w:lineRule="auto"/>
              <w:jc w:val="both"/>
              <w:rPr>
                <w:rFonts w:asciiTheme="majorBidi" w:hAnsiTheme="majorBidi" w:cstheme="majorBidi"/>
                <w:color w:val="000000"/>
                <w:sz w:val="24"/>
                <w:szCs w:val="24"/>
                <w14:textFill>
                  <w14:solidFill>
                    <w14:srgbClr w14:val="000000">
                      <w14:alpha w14:val="3000"/>
                    </w14:srgbClr>
                  </w14:solidFill>
                </w14:textFill>
              </w:rPr>
            </w:pPr>
            <w:r w:rsidRPr="002B6E82">
              <w:rPr>
                <w:rFonts w:asciiTheme="majorBidi" w:hAnsiTheme="majorBidi" w:cstheme="majorBidi"/>
                <w:color w:val="000000"/>
                <w:sz w:val="24"/>
                <w:szCs w:val="24"/>
                <w14:textFill>
                  <w14:solidFill>
                    <w14:srgbClr w14:val="000000">
                      <w14:alpha w14:val="3000"/>
                    </w14:srgbClr>
                  </w14:solidFill>
                </w14:textFill>
              </w:rPr>
              <w:lastRenderedPageBreak/>
              <w:t>Human urine</w:t>
            </w:r>
          </w:p>
        </w:tc>
        <w:tc>
          <w:tcPr>
            <w:tcW w:w="2520" w:type="dxa"/>
            <w:tcMar>
              <w:top w:w="70" w:type="dxa"/>
              <w:left w:w="80" w:type="dxa"/>
              <w:bottom w:w="70" w:type="dxa"/>
              <w:right w:w="80" w:type="dxa"/>
            </w:tcMar>
            <w:vAlign w:val="center"/>
          </w:tcPr>
          <w:p w14:paraId="0095EC23" w14:textId="77777777" w:rsidR="0018719B" w:rsidRPr="002B6E82" w:rsidRDefault="0018719B" w:rsidP="00E61598">
            <w:pPr>
              <w:bidi w:val="0"/>
              <w:spacing w:line="480" w:lineRule="auto"/>
              <w:jc w:val="both"/>
              <w:rPr>
                <w:rFonts w:asciiTheme="majorBidi" w:hAnsiTheme="majorBidi" w:cstheme="majorBidi"/>
                <w:color w:val="000000"/>
                <w:sz w:val="24"/>
                <w:szCs w:val="24"/>
                <w14:textFill>
                  <w14:solidFill>
                    <w14:srgbClr w14:val="000000">
                      <w14:alpha w14:val="3000"/>
                    </w14:srgbClr>
                  </w14:solidFill>
                </w14:textFill>
              </w:rPr>
            </w:pPr>
            <w:r w:rsidRPr="002B6E82">
              <w:rPr>
                <w:rFonts w:asciiTheme="majorBidi" w:hAnsiTheme="majorBidi" w:cstheme="majorBidi"/>
                <w:color w:val="000000"/>
                <w:sz w:val="24"/>
                <w:szCs w:val="24"/>
                <w14:textFill>
                  <w14:solidFill>
                    <w14:srgbClr w14:val="000000">
                      <w14:alpha w14:val="3000"/>
                    </w14:srgbClr>
                  </w14:solidFill>
                </w14:textFill>
              </w:rPr>
              <w:t>Biological matrix; source and handling details require completion from the original records</w:t>
            </w:r>
          </w:p>
        </w:tc>
        <w:tc>
          <w:tcPr>
            <w:tcW w:w="3384" w:type="dxa"/>
            <w:tcMar>
              <w:top w:w="70" w:type="dxa"/>
              <w:left w:w="80" w:type="dxa"/>
              <w:bottom w:w="70" w:type="dxa"/>
              <w:right w:w="80" w:type="dxa"/>
            </w:tcMar>
            <w:vAlign w:val="center"/>
          </w:tcPr>
          <w:p w14:paraId="1290B7EF" w14:textId="77777777" w:rsidR="0018719B" w:rsidRPr="002B6E82" w:rsidRDefault="0018719B" w:rsidP="00E61598">
            <w:pPr>
              <w:bidi w:val="0"/>
              <w:spacing w:line="480" w:lineRule="auto"/>
              <w:jc w:val="both"/>
              <w:rPr>
                <w:rFonts w:asciiTheme="majorBidi" w:hAnsiTheme="majorBidi" w:cstheme="majorBidi"/>
                <w:color w:val="000000"/>
                <w:sz w:val="24"/>
                <w:szCs w:val="24"/>
                <w14:textFill>
                  <w14:solidFill>
                    <w14:srgbClr w14:val="000000">
                      <w14:alpha w14:val="3000"/>
                    </w14:srgbClr>
                  </w14:solidFill>
                </w14:textFill>
              </w:rPr>
            </w:pPr>
            <w:r w:rsidRPr="002B6E82">
              <w:rPr>
                <w:rFonts w:asciiTheme="majorBidi" w:hAnsiTheme="majorBidi" w:cstheme="majorBidi"/>
                <w:color w:val="000000"/>
                <w:sz w:val="24"/>
                <w:szCs w:val="24"/>
                <w14:textFill>
                  <w14:solidFill>
                    <w14:srgbClr w14:val="000000">
                      <w14:alpha w14:val="3000"/>
                    </w14:srgbClr>
                  </w14:solidFill>
                </w14:textFill>
              </w:rPr>
              <w:t>Evaluation of fluorescence performance in a complex matrix.</w:t>
            </w:r>
          </w:p>
        </w:tc>
      </w:tr>
    </w:tbl>
    <w:p w14:paraId="25584FA3" w14:textId="77777777" w:rsidR="0018719B" w:rsidRPr="00E61598" w:rsidRDefault="0018719B" w:rsidP="00E61598">
      <w:pPr>
        <w:bidi w:val="0"/>
        <w:spacing w:line="480" w:lineRule="auto"/>
        <w:jc w:val="both"/>
        <w:rPr>
          <w:rFonts w:asciiTheme="majorBidi" w:hAnsiTheme="majorBidi" w:cstheme="majorBidi"/>
          <w:color w:val="000000"/>
          <w:sz w:val="28"/>
          <w:szCs w:val="28"/>
          <w14:textFill>
            <w14:solidFill>
              <w14:srgbClr w14:val="000000">
                <w14:alpha w14:val="3000"/>
              </w14:srgbClr>
            </w14:solidFill>
          </w14:textFill>
        </w:rPr>
      </w:pPr>
    </w:p>
    <w:p w14:paraId="47F3E11A" w14:textId="77777777" w:rsidR="0018719B" w:rsidRPr="00E61598" w:rsidRDefault="0018719B" w:rsidP="00E61598">
      <w:pPr>
        <w:bidi w:val="0"/>
        <w:spacing w:line="480" w:lineRule="auto"/>
        <w:jc w:val="both"/>
        <w:rPr>
          <w:rFonts w:asciiTheme="majorBidi" w:hAnsiTheme="majorBidi" w:cstheme="majorBidi"/>
          <w:color w:val="000000"/>
          <w:sz w:val="28"/>
          <w:szCs w:val="28"/>
          <w14:textFill>
            <w14:solidFill>
              <w14:srgbClr w14:val="000000">
                <w14:alpha w14:val="3000"/>
              </w14:srgbClr>
            </w14:solidFill>
          </w14:textFill>
        </w:rPr>
      </w:pPr>
      <w:r w:rsidRPr="00E61598">
        <w:rPr>
          <w:rFonts w:asciiTheme="majorBidi" w:hAnsiTheme="majorBidi" w:cstheme="majorBidi"/>
          <w:color w:val="000000"/>
          <w:sz w:val="28"/>
          <w:szCs w:val="28"/>
          <w14:textFill>
            <w14:solidFill>
              <w14:srgbClr w14:val="000000">
                <w14:alpha w14:val="3000"/>
              </w14:srgbClr>
            </w14:solidFill>
          </w14:textFill>
        </w:rPr>
        <w:t>Table 3.2 Principal laboratory equipment used in the study</w:t>
      </w:r>
    </w:p>
    <w:tbl>
      <w:tblPr>
        <w:tblStyle w:val="TableGrid"/>
        <w:tblW w:w="8280" w:type="dxa"/>
        <w:jc w:val="center"/>
        <w:tblLayout w:type="fixed"/>
        <w:tblLook w:val="04A0" w:firstRow="1" w:lastRow="0" w:firstColumn="1" w:lastColumn="0" w:noHBand="0" w:noVBand="1"/>
      </w:tblPr>
      <w:tblGrid>
        <w:gridCol w:w="1954"/>
        <w:gridCol w:w="1899"/>
        <w:gridCol w:w="1188"/>
        <w:gridCol w:w="3239"/>
      </w:tblGrid>
      <w:tr w:rsidR="0018719B" w:rsidRPr="007269CA" w14:paraId="7C5BB41E" w14:textId="77777777" w:rsidTr="00F526D0">
        <w:trPr>
          <w:cantSplit/>
          <w:tblHeader/>
          <w:jc w:val="center"/>
        </w:trPr>
        <w:tc>
          <w:tcPr>
            <w:tcW w:w="2045" w:type="dxa"/>
            <w:shd w:val="clear" w:color="auto" w:fill="B7DDE8"/>
            <w:tcMar>
              <w:top w:w="70" w:type="dxa"/>
              <w:left w:w="80" w:type="dxa"/>
              <w:bottom w:w="70" w:type="dxa"/>
              <w:right w:w="80" w:type="dxa"/>
            </w:tcMar>
            <w:vAlign w:val="center"/>
          </w:tcPr>
          <w:p w14:paraId="720F87D2" w14:textId="77777777" w:rsidR="0018719B" w:rsidRPr="007269CA" w:rsidRDefault="0018719B" w:rsidP="00E61598">
            <w:pPr>
              <w:bidi w:val="0"/>
              <w:spacing w:line="480" w:lineRule="auto"/>
              <w:jc w:val="both"/>
              <w:rPr>
                <w:rFonts w:asciiTheme="majorBidi" w:hAnsiTheme="majorBidi" w:cstheme="majorBidi"/>
                <w:color w:val="000000"/>
                <w:sz w:val="24"/>
                <w:szCs w:val="24"/>
                <w14:textFill>
                  <w14:solidFill>
                    <w14:srgbClr w14:val="000000">
                      <w14:alpha w14:val="3000"/>
                    </w14:srgbClr>
                  </w14:solidFill>
                </w14:textFill>
              </w:rPr>
            </w:pPr>
            <w:r w:rsidRPr="007269CA">
              <w:rPr>
                <w:rFonts w:asciiTheme="majorBidi" w:hAnsiTheme="majorBidi" w:cstheme="majorBidi"/>
                <w:color w:val="000000"/>
                <w:sz w:val="24"/>
                <w:szCs w:val="24"/>
                <w14:textFill>
                  <w14:solidFill>
                    <w14:srgbClr w14:val="000000">
                      <w14:alpha w14:val="3000"/>
                    </w14:srgbClr>
                  </w14:solidFill>
                </w14:textFill>
              </w:rPr>
              <w:t>Equipment</w:t>
            </w:r>
          </w:p>
        </w:tc>
        <w:tc>
          <w:tcPr>
            <w:tcW w:w="1987" w:type="dxa"/>
            <w:shd w:val="clear" w:color="auto" w:fill="B7DDE8"/>
            <w:tcMar>
              <w:top w:w="70" w:type="dxa"/>
              <w:left w:w="80" w:type="dxa"/>
              <w:bottom w:w="70" w:type="dxa"/>
              <w:right w:w="80" w:type="dxa"/>
            </w:tcMar>
            <w:vAlign w:val="center"/>
          </w:tcPr>
          <w:p w14:paraId="58DA7A46" w14:textId="77777777" w:rsidR="0018719B" w:rsidRPr="007269CA" w:rsidRDefault="0018719B" w:rsidP="00E61598">
            <w:pPr>
              <w:bidi w:val="0"/>
              <w:spacing w:line="480" w:lineRule="auto"/>
              <w:jc w:val="both"/>
              <w:rPr>
                <w:rFonts w:asciiTheme="majorBidi" w:hAnsiTheme="majorBidi" w:cstheme="majorBidi"/>
                <w:color w:val="000000"/>
                <w:sz w:val="24"/>
                <w:szCs w:val="24"/>
                <w14:textFill>
                  <w14:solidFill>
                    <w14:srgbClr w14:val="000000">
                      <w14:alpha w14:val="3000"/>
                    </w14:srgbClr>
                  </w14:solidFill>
                </w14:textFill>
              </w:rPr>
            </w:pPr>
            <w:r w:rsidRPr="007269CA">
              <w:rPr>
                <w:rFonts w:asciiTheme="majorBidi" w:hAnsiTheme="majorBidi" w:cstheme="majorBidi"/>
                <w:color w:val="000000"/>
                <w:sz w:val="24"/>
                <w:szCs w:val="24"/>
                <w14:textFill>
                  <w14:solidFill>
                    <w14:srgbClr w14:val="000000">
                      <w14:alpha w14:val="3000"/>
                    </w14:srgbClr>
                  </w14:solidFill>
                </w14:textFill>
              </w:rPr>
              <w:t>Model and manufacturer</w:t>
            </w:r>
          </w:p>
        </w:tc>
        <w:tc>
          <w:tcPr>
            <w:tcW w:w="1238" w:type="dxa"/>
            <w:shd w:val="clear" w:color="auto" w:fill="B7DDE8"/>
            <w:tcMar>
              <w:top w:w="70" w:type="dxa"/>
              <w:left w:w="80" w:type="dxa"/>
              <w:bottom w:w="70" w:type="dxa"/>
              <w:right w:w="80" w:type="dxa"/>
            </w:tcMar>
            <w:vAlign w:val="center"/>
          </w:tcPr>
          <w:p w14:paraId="5091BA5A" w14:textId="77777777" w:rsidR="0018719B" w:rsidRPr="007269CA" w:rsidRDefault="0018719B" w:rsidP="00E61598">
            <w:pPr>
              <w:bidi w:val="0"/>
              <w:spacing w:line="480" w:lineRule="auto"/>
              <w:jc w:val="both"/>
              <w:rPr>
                <w:rFonts w:asciiTheme="majorBidi" w:hAnsiTheme="majorBidi" w:cstheme="majorBidi"/>
                <w:color w:val="000000"/>
                <w:sz w:val="24"/>
                <w:szCs w:val="24"/>
                <w14:textFill>
                  <w14:solidFill>
                    <w14:srgbClr w14:val="000000">
                      <w14:alpha w14:val="3000"/>
                    </w14:srgbClr>
                  </w14:solidFill>
                </w14:textFill>
              </w:rPr>
            </w:pPr>
            <w:r w:rsidRPr="007269CA">
              <w:rPr>
                <w:rFonts w:asciiTheme="majorBidi" w:hAnsiTheme="majorBidi" w:cstheme="majorBidi"/>
                <w:color w:val="000000"/>
                <w:sz w:val="24"/>
                <w:szCs w:val="24"/>
                <w14:textFill>
                  <w14:solidFill>
                    <w14:srgbClr w14:val="000000">
                      <w14:alpha w14:val="3000"/>
                    </w14:srgbClr>
                  </w14:solidFill>
                </w14:textFill>
              </w:rPr>
              <w:t>Country</w:t>
            </w:r>
          </w:p>
        </w:tc>
        <w:tc>
          <w:tcPr>
            <w:tcW w:w="3398" w:type="dxa"/>
            <w:shd w:val="clear" w:color="auto" w:fill="B7DDE8"/>
            <w:tcMar>
              <w:top w:w="70" w:type="dxa"/>
              <w:left w:w="80" w:type="dxa"/>
              <w:bottom w:w="70" w:type="dxa"/>
              <w:right w:w="80" w:type="dxa"/>
            </w:tcMar>
            <w:vAlign w:val="center"/>
          </w:tcPr>
          <w:p w14:paraId="01A6F042" w14:textId="77777777" w:rsidR="0018719B" w:rsidRPr="007269CA" w:rsidRDefault="0018719B" w:rsidP="00E61598">
            <w:pPr>
              <w:bidi w:val="0"/>
              <w:spacing w:line="480" w:lineRule="auto"/>
              <w:jc w:val="both"/>
              <w:rPr>
                <w:rFonts w:asciiTheme="majorBidi" w:hAnsiTheme="majorBidi" w:cstheme="majorBidi"/>
                <w:color w:val="000000"/>
                <w:sz w:val="24"/>
                <w:szCs w:val="24"/>
                <w14:textFill>
                  <w14:solidFill>
                    <w14:srgbClr w14:val="000000">
                      <w14:alpha w14:val="3000"/>
                    </w14:srgbClr>
                  </w14:solidFill>
                </w14:textFill>
              </w:rPr>
            </w:pPr>
            <w:r w:rsidRPr="007269CA">
              <w:rPr>
                <w:rFonts w:asciiTheme="majorBidi" w:hAnsiTheme="majorBidi" w:cstheme="majorBidi"/>
                <w:color w:val="000000"/>
                <w:sz w:val="24"/>
                <w:szCs w:val="24"/>
                <w14:textFill>
                  <w14:solidFill>
                    <w14:srgbClr w14:val="000000">
                      <w14:alpha w14:val="3000"/>
                    </w14:srgbClr>
                  </w14:solidFill>
                </w14:textFill>
              </w:rPr>
              <w:t>Experimental use</w:t>
            </w:r>
          </w:p>
        </w:tc>
      </w:tr>
      <w:tr w:rsidR="0018719B" w:rsidRPr="007269CA" w14:paraId="6E7D9CD5" w14:textId="77777777" w:rsidTr="00F526D0">
        <w:trPr>
          <w:cantSplit/>
          <w:jc w:val="center"/>
        </w:trPr>
        <w:tc>
          <w:tcPr>
            <w:tcW w:w="2045" w:type="dxa"/>
            <w:tcMar>
              <w:top w:w="70" w:type="dxa"/>
              <w:left w:w="80" w:type="dxa"/>
              <w:bottom w:w="70" w:type="dxa"/>
              <w:right w:w="80" w:type="dxa"/>
            </w:tcMar>
            <w:vAlign w:val="center"/>
          </w:tcPr>
          <w:p w14:paraId="6519E02E" w14:textId="77777777" w:rsidR="0018719B" w:rsidRPr="007269CA" w:rsidRDefault="0018719B" w:rsidP="00E61598">
            <w:pPr>
              <w:bidi w:val="0"/>
              <w:spacing w:line="480" w:lineRule="auto"/>
              <w:jc w:val="both"/>
              <w:rPr>
                <w:rFonts w:asciiTheme="majorBidi" w:hAnsiTheme="majorBidi" w:cstheme="majorBidi"/>
                <w:color w:val="000000"/>
                <w:sz w:val="24"/>
                <w:szCs w:val="24"/>
                <w14:textFill>
                  <w14:solidFill>
                    <w14:srgbClr w14:val="000000">
                      <w14:alpha w14:val="3000"/>
                    </w14:srgbClr>
                  </w14:solidFill>
                </w14:textFill>
              </w:rPr>
            </w:pPr>
            <w:r w:rsidRPr="007269CA">
              <w:rPr>
                <w:rFonts w:asciiTheme="majorBidi" w:hAnsiTheme="majorBidi" w:cstheme="majorBidi"/>
                <w:color w:val="000000"/>
                <w:sz w:val="24"/>
                <w:szCs w:val="24"/>
                <w14:textFill>
                  <w14:solidFill>
                    <w14:srgbClr w14:val="000000">
                      <w14:alpha w14:val="3000"/>
                    </w14:srgbClr>
                  </w14:solidFill>
                </w14:textFill>
              </w:rPr>
              <w:t>Laboratory oven</w:t>
            </w:r>
          </w:p>
        </w:tc>
        <w:tc>
          <w:tcPr>
            <w:tcW w:w="1987" w:type="dxa"/>
            <w:tcMar>
              <w:top w:w="70" w:type="dxa"/>
              <w:left w:w="80" w:type="dxa"/>
              <w:bottom w:w="70" w:type="dxa"/>
              <w:right w:w="80" w:type="dxa"/>
            </w:tcMar>
            <w:vAlign w:val="center"/>
          </w:tcPr>
          <w:p w14:paraId="2CBA1EB4" w14:textId="77777777" w:rsidR="0018719B" w:rsidRPr="007269CA" w:rsidRDefault="0018719B" w:rsidP="00E61598">
            <w:pPr>
              <w:bidi w:val="0"/>
              <w:spacing w:line="480" w:lineRule="auto"/>
              <w:jc w:val="both"/>
              <w:rPr>
                <w:rFonts w:asciiTheme="majorBidi" w:hAnsiTheme="majorBidi" w:cstheme="majorBidi"/>
                <w:color w:val="000000"/>
                <w:sz w:val="24"/>
                <w:szCs w:val="24"/>
                <w14:textFill>
                  <w14:solidFill>
                    <w14:srgbClr w14:val="000000">
                      <w14:alpha w14:val="3000"/>
                    </w14:srgbClr>
                  </w14:solidFill>
                </w14:textFill>
              </w:rPr>
            </w:pPr>
            <w:r w:rsidRPr="007269CA">
              <w:rPr>
                <w:rFonts w:asciiTheme="majorBidi" w:hAnsiTheme="majorBidi" w:cstheme="majorBidi"/>
                <w:color w:val="000000"/>
                <w:sz w:val="24"/>
                <w:szCs w:val="24"/>
                <w14:textFill>
                  <w14:solidFill>
                    <w14:srgbClr w14:val="000000">
                      <w14:alpha w14:val="3000"/>
                    </w14:srgbClr>
                  </w14:solidFill>
                </w14:textFill>
              </w:rPr>
              <w:t>Memmert UN55</w:t>
            </w:r>
          </w:p>
        </w:tc>
        <w:tc>
          <w:tcPr>
            <w:tcW w:w="1238" w:type="dxa"/>
            <w:tcMar>
              <w:top w:w="70" w:type="dxa"/>
              <w:left w:w="80" w:type="dxa"/>
              <w:bottom w:w="70" w:type="dxa"/>
              <w:right w:w="80" w:type="dxa"/>
            </w:tcMar>
            <w:vAlign w:val="center"/>
          </w:tcPr>
          <w:p w14:paraId="7B3898A2" w14:textId="77777777" w:rsidR="0018719B" w:rsidRPr="007269CA" w:rsidRDefault="0018719B" w:rsidP="00E61598">
            <w:pPr>
              <w:bidi w:val="0"/>
              <w:spacing w:line="480" w:lineRule="auto"/>
              <w:jc w:val="both"/>
              <w:rPr>
                <w:rFonts w:asciiTheme="majorBidi" w:hAnsiTheme="majorBidi" w:cstheme="majorBidi"/>
                <w:color w:val="000000"/>
                <w:sz w:val="24"/>
                <w:szCs w:val="24"/>
                <w14:textFill>
                  <w14:solidFill>
                    <w14:srgbClr w14:val="000000">
                      <w14:alpha w14:val="3000"/>
                    </w14:srgbClr>
                  </w14:solidFill>
                </w14:textFill>
              </w:rPr>
            </w:pPr>
            <w:r w:rsidRPr="007269CA">
              <w:rPr>
                <w:rFonts w:asciiTheme="majorBidi" w:hAnsiTheme="majorBidi" w:cstheme="majorBidi"/>
                <w:color w:val="000000"/>
                <w:sz w:val="24"/>
                <w:szCs w:val="24"/>
                <w14:textFill>
                  <w14:solidFill>
                    <w14:srgbClr w14:val="000000">
                      <w14:alpha w14:val="3000"/>
                    </w14:srgbClr>
                  </w14:solidFill>
                </w14:textFill>
              </w:rPr>
              <w:t>Germany</w:t>
            </w:r>
          </w:p>
        </w:tc>
        <w:tc>
          <w:tcPr>
            <w:tcW w:w="3398" w:type="dxa"/>
            <w:tcMar>
              <w:top w:w="70" w:type="dxa"/>
              <w:left w:w="80" w:type="dxa"/>
              <w:bottom w:w="70" w:type="dxa"/>
              <w:right w:w="80" w:type="dxa"/>
            </w:tcMar>
            <w:vAlign w:val="center"/>
          </w:tcPr>
          <w:p w14:paraId="4544765D" w14:textId="77777777" w:rsidR="0018719B" w:rsidRPr="007269CA" w:rsidRDefault="0018719B" w:rsidP="00E61598">
            <w:pPr>
              <w:bidi w:val="0"/>
              <w:spacing w:line="480" w:lineRule="auto"/>
              <w:jc w:val="both"/>
              <w:rPr>
                <w:rFonts w:asciiTheme="majorBidi" w:hAnsiTheme="majorBidi" w:cstheme="majorBidi"/>
                <w:color w:val="000000"/>
                <w:sz w:val="24"/>
                <w:szCs w:val="24"/>
                <w14:textFill>
                  <w14:solidFill>
                    <w14:srgbClr w14:val="000000">
                      <w14:alpha w14:val="3000"/>
                    </w14:srgbClr>
                  </w14:solidFill>
                </w14:textFill>
              </w:rPr>
            </w:pPr>
            <w:r w:rsidRPr="007269CA">
              <w:rPr>
                <w:rFonts w:asciiTheme="majorBidi" w:hAnsiTheme="majorBidi" w:cstheme="majorBidi"/>
                <w:color w:val="000000"/>
                <w:sz w:val="24"/>
                <w:szCs w:val="24"/>
                <w14:textFill>
                  <w14:solidFill>
                    <w14:srgbClr w14:val="000000">
                      <w14:alpha w14:val="3000"/>
                    </w14:srgbClr>
                  </w14:solidFill>
                </w14:textFill>
              </w:rPr>
              <w:t>Drying the coated nanoparticles at 50 °C.</w:t>
            </w:r>
          </w:p>
        </w:tc>
      </w:tr>
      <w:tr w:rsidR="0018719B" w:rsidRPr="007269CA" w14:paraId="4A9CA215" w14:textId="77777777" w:rsidTr="00F526D0">
        <w:trPr>
          <w:cantSplit/>
          <w:jc w:val="center"/>
        </w:trPr>
        <w:tc>
          <w:tcPr>
            <w:tcW w:w="2045" w:type="dxa"/>
            <w:tcMar>
              <w:top w:w="70" w:type="dxa"/>
              <w:left w:w="80" w:type="dxa"/>
              <w:bottom w:w="70" w:type="dxa"/>
              <w:right w:w="80" w:type="dxa"/>
            </w:tcMar>
            <w:vAlign w:val="center"/>
          </w:tcPr>
          <w:p w14:paraId="63F6896B" w14:textId="77777777" w:rsidR="0018719B" w:rsidRPr="007269CA" w:rsidRDefault="0018719B" w:rsidP="00E61598">
            <w:pPr>
              <w:bidi w:val="0"/>
              <w:spacing w:line="480" w:lineRule="auto"/>
              <w:jc w:val="both"/>
              <w:rPr>
                <w:rFonts w:asciiTheme="majorBidi" w:hAnsiTheme="majorBidi" w:cstheme="majorBidi"/>
                <w:color w:val="000000"/>
                <w:sz w:val="24"/>
                <w:szCs w:val="24"/>
                <w14:textFill>
                  <w14:solidFill>
                    <w14:srgbClr w14:val="000000">
                      <w14:alpha w14:val="3000"/>
                    </w14:srgbClr>
                  </w14:solidFill>
                </w14:textFill>
              </w:rPr>
            </w:pPr>
            <w:r w:rsidRPr="007269CA">
              <w:rPr>
                <w:rFonts w:asciiTheme="majorBidi" w:hAnsiTheme="majorBidi" w:cstheme="majorBidi"/>
                <w:color w:val="000000"/>
                <w:sz w:val="24"/>
                <w:szCs w:val="24"/>
                <w14:textFill>
                  <w14:solidFill>
                    <w14:srgbClr w14:val="000000">
                      <w14:alpha w14:val="3000"/>
                    </w14:srgbClr>
                  </w14:solidFill>
                </w14:textFill>
              </w:rPr>
              <w:t>Hot plate / magnetic stirring unit</w:t>
            </w:r>
          </w:p>
        </w:tc>
        <w:tc>
          <w:tcPr>
            <w:tcW w:w="1987" w:type="dxa"/>
            <w:tcMar>
              <w:top w:w="70" w:type="dxa"/>
              <w:left w:w="80" w:type="dxa"/>
              <w:bottom w:w="70" w:type="dxa"/>
              <w:right w:w="80" w:type="dxa"/>
            </w:tcMar>
            <w:vAlign w:val="center"/>
          </w:tcPr>
          <w:p w14:paraId="0402B966" w14:textId="77777777" w:rsidR="0018719B" w:rsidRPr="007269CA" w:rsidRDefault="0018719B" w:rsidP="00E61598">
            <w:pPr>
              <w:bidi w:val="0"/>
              <w:spacing w:line="480" w:lineRule="auto"/>
              <w:jc w:val="both"/>
              <w:rPr>
                <w:rFonts w:asciiTheme="majorBidi" w:hAnsiTheme="majorBidi" w:cstheme="majorBidi"/>
                <w:color w:val="000000"/>
                <w:sz w:val="24"/>
                <w:szCs w:val="24"/>
                <w14:textFill>
                  <w14:solidFill>
                    <w14:srgbClr w14:val="000000">
                      <w14:alpha w14:val="3000"/>
                    </w14:srgbClr>
                  </w14:solidFill>
                </w14:textFill>
              </w:rPr>
            </w:pPr>
            <w:r w:rsidRPr="007269CA">
              <w:rPr>
                <w:rFonts w:asciiTheme="majorBidi" w:hAnsiTheme="majorBidi" w:cstheme="majorBidi"/>
                <w:color w:val="000000"/>
                <w:sz w:val="24"/>
                <w:szCs w:val="24"/>
                <w14:textFill>
                  <w14:solidFill>
                    <w14:srgbClr w14:val="000000">
                      <w14:alpha w14:val="3000"/>
                    </w14:srgbClr>
                  </w14:solidFill>
                </w14:textFill>
              </w:rPr>
              <w:t>Retsch; model not recorded</w:t>
            </w:r>
          </w:p>
        </w:tc>
        <w:tc>
          <w:tcPr>
            <w:tcW w:w="1238" w:type="dxa"/>
            <w:tcMar>
              <w:top w:w="70" w:type="dxa"/>
              <w:left w:w="80" w:type="dxa"/>
              <w:bottom w:w="70" w:type="dxa"/>
              <w:right w:w="80" w:type="dxa"/>
            </w:tcMar>
            <w:vAlign w:val="center"/>
          </w:tcPr>
          <w:p w14:paraId="778F2444" w14:textId="77777777" w:rsidR="0018719B" w:rsidRPr="007269CA" w:rsidRDefault="0018719B" w:rsidP="00E61598">
            <w:pPr>
              <w:bidi w:val="0"/>
              <w:spacing w:line="480" w:lineRule="auto"/>
              <w:jc w:val="both"/>
              <w:rPr>
                <w:rFonts w:asciiTheme="majorBidi" w:hAnsiTheme="majorBidi" w:cstheme="majorBidi"/>
                <w:color w:val="000000"/>
                <w:sz w:val="24"/>
                <w:szCs w:val="24"/>
                <w14:textFill>
                  <w14:solidFill>
                    <w14:srgbClr w14:val="000000">
                      <w14:alpha w14:val="3000"/>
                    </w14:srgbClr>
                  </w14:solidFill>
                </w14:textFill>
              </w:rPr>
            </w:pPr>
            <w:r w:rsidRPr="007269CA">
              <w:rPr>
                <w:rFonts w:asciiTheme="majorBidi" w:hAnsiTheme="majorBidi" w:cstheme="majorBidi"/>
                <w:color w:val="000000"/>
                <w:sz w:val="24"/>
                <w:szCs w:val="24"/>
                <w14:textFill>
                  <w14:solidFill>
                    <w14:srgbClr w14:val="000000">
                      <w14:alpha w14:val="3000"/>
                    </w14:srgbClr>
                  </w14:solidFill>
                </w14:textFill>
              </w:rPr>
              <w:t>Germany</w:t>
            </w:r>
          </w:p>
        </w:tc>
        <w:tc>
          <w:tcPr>
            <w:tcW w:w="3398" w:type="dxa"/>
            <w:tcMar>
              <w:top w:w="70" w:type="dxa"/>
              <w:left w:w="80" w:type="dxa"/>
              <w:bottom w:w="70" w:type="dxa"/>
              <w:right w:w="80" w:type="dxa"/>
            </w:tcMar>
            <w:vAlign w:val="center"/>
          </w:tcPr>
          <w:p w14:paraId="496F36F8" w14:textId="77777777" w:rsidR="0018719B" w:rsidRPr="007269CA" w:rsidRDefault="0018719B" w:rsidP="00E61598">
            <w:pPr>
              <w:bidi w:val="0"/>
              <w:spacing w:line="480" w:lineRule="auto"/>
              <w:jc w:val="both"/>
              <w:rPr>
                <w:rFonts w:asciiTheme="majorBidi" w:hAnsiTheme="majorBidi" w:cstheme="majorBidi"/>
                <w:color w:val="000000"/>
                <w:sz w:val="24"/>
                <w:szCs w:val="24"/>
                <w14:textFill>
                  <w14:solidFill>
                    <w14:srgbClr w14:val="000000">
                      <w14:alpha w14:val="3000"/>
                    </w14:srgbClr>
                  </w14:solidFill>
                </w14:textFill>
              </w:rPr>
            </w:pPr>
            <w:r w:rsidRPr="007269CA">
              <w:rPr>
                <w:rFonts w:asciiTheme="majorBidi" w:hAnsiTheme="majorBidi" w:cstheme="majorBidi"/>
                <w:color w:val="000000"/>
                <w:sz w:val="24"/>
                <w:szCs w:val="24"/>
                <w14:textFill>
                  <w14:solidFill>
                    <w14:srgbClr w14:val="000000">
                      <w14:alpha w14:val="3000"/>
                    </w14:srgbClr>
                  </w14:solidFill>
                </w14:textFill>
              </w:rPr>
              <w:t>Controlled mixing during surface coating.</w:t>
            </w:r>
          </w:p>
        </w:tc>
      </w:tr>
      <w:tr w:rsidR="0018719B" w:rsidRPr="007269CA" w14:paraId="35CE52F9" w14:textId="77777777" w:rsidTr="00F526D0">
        <w:trPr>
          <w:cantSplit/>
          <w:jc w:val="center"/>
        </w:trPr>
        <w:tc>
          <w:tcPr>
            <w:tcW w:w="2045" w:type="dxa"/>
            <w:tcMar>
              <w:top w:w="70" w:type="dxa"/>
              <w:left w:w="80" w:type="dxa"/>
              <w:bottom w:w="70" w:type="dxa"/>
              <w:right w:w="80" w:type="dxa"/>
            </w:tcMar>
            <w:vAlign w:val="center"/>
          </w:tcPr>
          <w:p w14:paraId="7602DF3C" w14:textId="77777777" w:rsidR="0018719B" w:rsidRPr="007269CA" w:rsidRDefault="0018719B" w:rsidP="00E61598">
            <w:pPr>
              <w:bidi w:val="0"/>
              <w:spacing w:line="480" w:lineRule="auto"/>
              <w:jc w:val="both"/>
              <w:rPr>
                <w:rFonts w:asciiTheme="majorBidi" w:hAnsiTheme="majorBidi" w:cstheme="majorBidi"/>
                <w:color w:val="000000"/>
                <w:sz w:val="24"/>
                <w:szCs w:val="24"/>
                <w14:textFill>
                  <w14:solidFill>
                    <w14:srgbClr w14:val="000000">
                      <w14:alpha w14:val="3000"/>
                    </w14:srgbClr>
                  </w14:solidFill>
                </w14:textFill>
              </w:rPr>
            </w:pPr>
            <w:r w:rsidRPr="007269CA">
              <w:rPr>
                <w:rFonts w:asciiTheme="majorBidi" w:hAnsiTheme="majorBidi" w:cstheme="majorBidi"/>
                <w:color w:val="000000"/>
                <w:sz w:val="24"/>
                <w:szCs w:val="24"/>
                <w14:textFill>
                  <w14:solidFill>
                    <w14:srgbClr w14:val="000000">
                      <w14:alpha w14:val="3000"/>
                    </w14:srgbClr>
                  </w14:solidFill>
                </w14:textFill>
              </w:rPr>
              <w:t>Laboratory shaker</w:t>
            </w:r>
          </w:p>
        </w:tc>
        <w:tc>
          <w:tcPr>
            <w:tcW w:w="1987" w:type="dxa"/>
            <w:tcMar>
              <w:top w:w="70" w:type="dxa"/>
              <w:left w:w="80" w:type="dxa"/>
              <w:bottom w:w="70" w:type="dxa"/>
              <w:right w:w="80" w:type="dxa"/>
            </w:tcMar>
            <w:vAlign w:val="center"/>
          </w:tcPr>
          <w:p w14:paraId="673AF84E" w14:textId="77777777" w:rsidR="0018719B" w:rsidRPr="007269CA" w:rsidRDefault="0018719B" w:rsidP="00E61598">
            <w:pPr>
              <w:bidi w:val="0"/>
              <w:spacing w:line="480" w:lineRule="auto"/>
              <w:jc w:val="both"/>
              <w:rPr>
                <w:rFonts w:asciiTheme="majorBidi" w:hAnsiTheme="majorBidi" w:cstheme="majorBidi"/>
                <w:color w:val="000000"/>
                <w:sz w:val="24"/>
                <w:szCs w:val="24"/>
                <w14:textFill>
                  <w14:solidFill>
                    <w14:srgbClr w14:val="000000">
                      <w14:alpha w14:val="3000"/>
                    </w14:srgbClr>
                  </w14:solidFill>
                </w14:textFill>
              </w:rPr>
            </w:pPr>
            <w:r w:rsidRPr="007269CA">
              <w:rPr>
                <w:rFonts w:asciiTheme="majorBidi" w:hAnsiTheme="majorBidi" w:cstheme="majorBidi"/>
                <w:color w:val="000000"/>
                <w:sz w:val="24"/>
                <w:szCs w:val="24"/>
                <w14:textFill>
                  <w14:solidFill>
                    <w14:srgbClr w14:val="000000">
                      <w14:alpha w14:val="3000"/>
                    </w14:srgbClr>
                  </w14:solidFill>
                </w14:textFill>
              </w:rPr>
              <w:t>KS 260 Basic</w:t>
            </w:r>
          </w:p>
        </w:tc>
        <w:tc>
          <w:tcPr>
            <w:tcW w:w="1238" w:type="dxa"/>
            <w:tcMar>
              <w:top w:w="70" w:type="dxa"/>
              <w:left w:w="80" w:type="dxa"/>
              <w:bottom w:w="70" w:type="dxa"/>
              <w:right w:w="80" w:type="dxa"/>
            </w:tcMar>
            <w:vAlign w:val="center"/>
          </w:tcPr>
          <w:p w14:paraId="5C54BDBF" w14:textId="77777777" w:rsidR="0018719B" w:rsidRPr="007269CA" w:rsidRDefault="0018719B" w:rsidP="00E61598">
            <w:pPr>
              <w:bidi w:val="0"/>
              <w:spacing w:line="480" w:lineRule="auto"/>
              <w:jc w:val="both"/>
              <w:rPr>
                <w:rFonts w:asciiTheme="majorBidi" w:hAnsiTheme="majorBidi" w:cstheme="majorBidi"/>
                <w:color w:val="000000"/>
                <w:sz w:val="24"/>
                <w:szCs w:val="24"/>
                <w14:textFill>
                  <w14:solidFill>
                    <w14:srgbClr w14:val="000000">
                      <w14:alpha w14:val="3000"/>
                    </w14:srgbClr>
                  </w14:solidFill>
                </w14:textFill>
              </w:rPr>
            </w:pPr>
            <w:r w:rsidRPr="007269CA">
              <w:rPr>
                <w:rFonts w:asciiTheme="majorBidi" w:hAnsiTheme="majorBidi" w:cstheme="majorBidi"/>
                <w:color w:val="000000"/>
                <w:sz w:val="24"/>
                <w:szCs w:val="24"/>
                <w14:textFill>
                  <w14:solidFill>
                    <w14:srgbClr w14:val="000000">
                      <w14:alpha w14:val="3000"/>
                    </w14:srgbClr>
                  </w14:solidFill>
                </w14:textFill>
              </w:rPr>
              <w:t>Germany</w:t>
            </w:r>
          </w:p>
        </w:tc>
        <w:tc>
          <w:tcPr>
            <w:tcW w:w="3398" w:type="dxa"/>
            <w:tcMar>
              <w:top w:w="70" w:type="dxa"/>
              <w:left w:w="80" w:type="dxa"/>
              <w:bottom w:w="70" w:type="dxa"/>
              <w:right w:w="80" w:type="dxa"/>
            </w:tcMar>
            <w:vAlign w:val="center"/>
          </w:tcPr>
          <w:p w14:paraId="3A003A6E" w14:textId="77777777" w:rsidR="0018719B" w:rsidRPr="007269CA" w:rsidRDefault="0018719B" w:rsidP="00E61598">
            <w:pPr>
              <w:bidi w:val="0"/>
              <w:spacing w:line="480" w:lineRule="auto"/>
              <w:jc w:val="both"/>
              <w:rPr>
                <w:rFonts w:asciiTheme="majorBidi" w:hAnsiTheme="majorBidi" w:cstheme="majorBidi"/>
                <w:color w:val="000000"/>
                <w:sz w:val="24"/>
                <w:szCs w:val="24"/>
                <w14:textFill>
                  <w14:solidFill>
                    <w14:srgbClr w14:val="000000">
                      <w14:alpha w14:val="3000"/>
                    </w14:srgbClr>
                  </w14:solidFill>
                </w14:textFill>
              </w:rPr>
            </w:pPr>
            <w:r w:rsidRPr="007269CA">
              <w:rPr>
                <w:rFonts w:asciiTheme="majorBidi" w:hAnsiTheme="majorBidi" w:cstheme="majorBidi"/>
                <w:color w:val="000000"/>
                <w:sz w:val="24"/>
                <w:szCs w:val="24"/>
                <w14:textFill>
                  <w14:solidFill>
                    <w14:srgbClr w14:val="000000">
                      <w14:alpha w14:val="3000"/>
                    </w14:srgbClr>
                  </w14:solidFill>
                </w14:textFill>
              </w:rPr>
              <w:t>Mixing prepared solutions and suspensions.</w:t>
            </w:r>
          </w:p>
        </w:tc>
      </w:tr>
      <w:tr w:rsidR="0018719B" w:rsidRPr="007269CA" w14:paraId="3CF5F1CD" w14:textId="77777777" w:rsidTr="00F526D0">
        <w:trPr>
          <w:cantSplit/>
          <w:jc w:val="center"/>
        </w:trPr>
        <w:tc>
          <w:tcPr>
            <w:tcW w:w="2045" w:type="dxa"/>
            <w:tcMar>
              <w:top w:w="70" w:type="dxa"/>
              <w:left w:w="80" w:type="dxa"/>
              <w:bottom w:w="70" w:type="dxa"/>
              <w:right w:w="80" w:type="dxa"/>
            </w:tcMar>
            <w:vAlign w:val="center"/>
          </w:tcPr>
          <w:p w14:paraId="4751D919" w14:textId="77777777" w:rsidR="0018719B" w:rsidRPr="007269CA" w:rsidRDefault="0018719B" w:rsidP="00E61598">
            <w:pPr>
              <w:bidi w:val="0"/>
              <w:spacing w:line="480" w:lineRule="auto"/>
              <w:jc w:val="both"/>
              <w:rPr>
                <w:rFonts w:asciiTheme="majorBidi" w:hAnsiTheme="majorBidi" w:cstheme="majorBidi"/>
                <w:color w:val="000000"/>
                <w:sz w:val="24"/>
                <w:szCs w:val="24"/>
                <w14:textFill>
                  <w14:solidFill>
                    <w14:srgbClr w14:val="000000">
                      <w14:alpha w14:val="3000"/>
                    </w14:srgbClr>
                  </w14:solidFill>
                </w14:textFill>
              </w:rPr>
            </w:pPr>
            <w:r w:rsidRPr="007269CA">
              <w:rPr>
                <w:rFonts w:asciiTheme="majorBidi" w:hAnsiTheme="majorBidi" w:cstheme="majorBidi"/>
                <w:color w:val="000000"/>
                <w:sz w:val="24"/>
                <w:szCs w:val="24"/>
                <w14:textFill>
                  <w14:solidFill>
                    <w14:srgbClr w14:val="000000">
                      <w14:alpha w14:val="3000"/>
                    </w14:srgbClr>
                  </w14:solidFill>
                </w14:textFill>
              </w:rPr>
              <w:t>Ultrasonic bath</w:t>
            </w:r>
          </w:p>
        </w:tc>
        <w:tc>
          <w:tcPr>
            <w:tcW w:w="1987" w:type="dxa"/>
            <w:tcMar>
              <w:top w:w="70" w:type="dxa"/>
              <w:left w:w="80" w:type="dxa"/>
              <w:bottom w:w="70" w:type="dxa"/>
              <w:right w:w="80" w:type="dxa"/>
            </w:tcMar>
            <w:vAlign w:val="center"/>
          </w:tcPr>
          <w:p w14:paraId="2A02683A" w14:textId="77777777" w:rsidR="0018719B" w:rsidRPr="007269CA" w:rsidRDefault="0018719B" w:rsidP="00E61598">
            <w:pPr>
              <w:bidi w:val="0"/>
              <w:spacing w:line="480" w:lineRule="auto"/>
              <w:jc w:val="both"/>
              <w:rPr>
                <w:rFonts w:asciiTheme="majorBidi" w:hAnsiTheme="majorBidi" w:cstheme="majorBidi"/>
                <w:color w:val="000000"/>
                <w:sz w:val="24"/>
                <w:szCs w:val="24"/>
                <w14:textFill>
                  <w14:solidFill>
                    <w14:srgbClr w14:val="000000">
                      <w14:alpha w14:val="3000"/>
                    </w14:srgbClr>
                  </w14:solidFill>
                </w14:textFill>
              </w:rPr>
            </w:pPr>
            <w:r w:rsidRPr="007269CA">
              <w:rPr>
                <w:rFonts w:asciiTheme="majorBidi" w:hAnsiTheme="majorBidi" w:cstheme="majorBidi"/>
                <w:color w:val="000000"/>
                <w:sz w:val="24"/>
                <w:szCs w:val="24"/>
                <w14:textFill>
                  <w14:solidFill>
                    <w14:srgbClr w14:val="000000">
                      <w14:alpha w14:val="3000"/>
                    </w14:srgbClr>
                  </w14:solidFill>
                </w14:textFill>
              </w:rPr>
              <w:t>Branson 1510</w:t>
            </w:r>
          </w:p>
        </w:tc>
        <w:tc>
          <w:tcPr>
            <w:tcW w:w="1238" w:type="dxa"/>
            <w:tcMar>
              <w:top w:w="70" w:type="dxa"/>
              <w:left w:w="80" w:type="dxa"/>
              <w:bottom w:w="70" w:type="dxa"/>
              <w:right w:w="80" w:type="dxa"/>
            </w:tcMar>
            <w:vAlign w:val="center"/>
          </w:tcPr>
          <w:p w14:paraId="3965523C" w14:textId="77777777" w:rsidR="0018719B" w:rsidRPr="007269CA" w:rsidRDefault="0018719B" w:rsidP="00E61598">
            <w:pPr>
              <w:bidi w:val="0"/>
              <w:spacing w:line="480" w:lineRule="auto"/>
              <w:jc w:val="both"/>
              <w:rPr>
                <w:rFonts w:asciiTheme="majorBidi" w:hAnsiTheme="majorBidi" w:cstheme="majorBidi"/>
                <w:color w:val="000000"/>
                <w:sz w:val="24"/>
                <w:szCs w:val="24"/>
                <w14:textFill>
                  <w14:solidFill>
                    <w14:srgbClr w14:val="000000">
                      <w14:alpha w14:val="3000"/>
                    </w14:srgbClr>
                  </w14:solidFill>
                </w14:textFill>
              </w:rPr>
            </w:pPr>
            <w:r w:rsidRPr="007269CA">
              <w:rPr>
                <w:rFonts w:asciiTheme="majorBidi" w:hAnsiTheme="majorBidi" w:cstheme="majorBidi"/>
                <w:color w:val="000000"/>
                <w:sz w:val="24"/>
                <w:szCs w:val="24"/>
                <w14:textFill>
                  <w14:solidFill>
                    <w14:srgbClr w14:val="000000">
                      <w14:alpha w14:val="3000"/>
                    </w14:srgbClr>
                  </w14:solidFill>
                </w14:textFill>
              </w:rPr>
              <w:t>USA</w:t>
            </w:r>
          </w:p>
        </w:tc>
        <w:tc>
          <w:tcPr>
            <w:tcW w:w="3398" w:type="dxa"/>
            <w:tcMar>
              <w:top w:w="70" w:type="dxa"/>
              <w:left w:w="80" w:type="dxa"/>
              <w:bottom w:w="70" w:type="dxa"/>
              <w:right w:w="80" w:type="dxa"/>
            </w:tcMar>
            <w:vAlign w:val="center"/>
          </w:tcPr>
          <w:p w14:paraId="7F10A77A" w14:textId="77777777" w:rsidR="0018719B" w:rsidRPr="007269CA" w:rsidRDefault="0018719B" w:rsidP="00E61598">
            <w:pPr>
              <w:bidi w:val="0"/>
              <w:spacing w:line="480" w:lineRule="auto"/>
              <w:jc w:val="both"/>
              <w:rPr>
                <w:rFonts w:asciiTheme="majorBidi" w:hAnsiTheme="majorBidi" w:cstheme="majorBidi"/>
                <w:color w:val="000000"/>
                <w:sz w:val="24"/>
                <w:szCs w:val="24"/>
                <w14:textFill>
                  <w14:solidFill>
                    <w14:srgbClr w14:val="000000">
                      <w14:alpha w14:val="3000"/>
                    </w14:srgbClr>
                  </w14:solidFill>
                </w14:textFill>
              </w:rPr>
            </w:pPr>
            <w:r w:rsidRPr="007269CA">
              <w:rPr>
                <w:rFonts w:asciiTheme="majorBidi" w:hAnsiTheme="majorBidi" w:cstheme="majorBidi"/>
                <w:color w:val="000000"/>
                <w:sz w:val="24"/>
                <w:szCs w:val="24"/>
                <w14:textFill>
                  <w14:solidFill>
                    <w14:srgbClr w14:val="000000">
                      <w14:alpha w14:val="3000"/>
                    </w14:srgbClr>
                  </w14:solidFill>
                </w14:textFill>
              </w:rPr>
              <w:t>Dispersing nanoparticles and reducing aggregation.</w:t>
            </w:r>
          </w:p>
        </w:tc>
      </w:tr>
      <w:tr w:rsidR="0018719B" w:rsidRPr="007269CA" w14:paraId="75C8CD35" w14:textId="77777777" w:rsidTr="00F526D0">
        <w:trPr>
          <w:cantSplit/>
          <w:jc w:val="center"/>
        </w:trPr>
        <w:tc>
          <w:tcPr>
            <w:tcW w:w="2045" w:type="dxa"/>
            <w:tcMar>
              <w:top w:w="70" w:type="dxa"/>
              <w:left w:w="80" w:type="dxa"/>
              <w:bottom w:w="70" w:type="dxa"/>
              <w:right w:w="80" w:type="dxa"/>
            </w:tcMar>
            <w:vAlign w:val="center"/>
          </w:tcPr>
          <w:p w14:paraId="424A1054" w14:textId="77777777" w:rsidR="0018719B" w:rsidRPr="007269CA" w:rsidRDefault="0018719B" w:rsidP="00E61598">
            <w:pPr>
              <w:bidi w:val="0"/>
              <w:spacing w:line="480" w:lineRule="auto"/>
              <w:jc w:val="both"/>
              <w:rPr>
                <w:rFonts w:asciiTheme="majorBidi" w:hAnsiTheme="majorBidi" w:cstheme="majorBidi"/>
                <w:color w:val="000000"/>
                <w:sz w:val="24"/>
                <w:szCs w:val="24"/>
                <w14:textFill>
                  <w14:solidFill>
                    <w14:srgbClr w14:val="000000">
                      <w14:alpha w14:val="3000"/>
                    </w14:srgbClr>
                  </w14:solidFill>
                </w14:textFill>
              </w:rPr>
            </w:pPr>
            <w:r w:rsidRPr="007269CA">
              <w:rPr>
                <w:rFonts w:asciiTheme="majorBidi" w:hAnsiTheme="majorBidi" w:cstheme="majorBidi"/>
                <w:color w:val="000000"/>
                <w:sz w:val="24"/>
                <w:szCs w:val="24"/>
                <w14:textFill>
                  <w14:solidFill>
                    <w14:srgbClr w14:val="000000">
                      <w14:alpha w14:val="3000"/>
                    </w14:srgbClr>
                  </w14:solidFill>
                </w14:textFill>
              </w:rPr>
              <w:t>Micropipette</w:t>
            </w:r>
          </w:p>
        </w:tc>
        <w:tc>
          <w:tcPr>
            <w:tcW w:w="1987" w:type="dxa"/>
            <w:tcMar>
              <w:top w:w="70" w:type="dxa"/>
              <w:left w:w="80" w:type="dxa"/>
              <w:bottom w:w="70" w:type="dxa"/>
              <w:right w:w="80" w:type="dxa"/>
            </w:tcMar>
            <w:vAlign w:val="center"/>
          </w:tcPr>
          <w:p w14:paraId="2E612B9A" w14:textId="77777777" w:rsidR="0018719B" w:rsidRPr="007269CA" w:rsidRDefault="0018719B" w:rsidP="00E61598">
            <w:pPr>
              <w:bidi w:val="0"/>
              <w:spacing w:line="480" w:lineRule="auto"/>
              <w:jc w:val="both"/>
              <w:rPr>
                <w:rFonts w:asciiTheme="majorBidi" w:hAnsiTheme="majorBidi" w:cstheme="majorBidi"/>
                <w:color w:val="000000"/>
                <w:sz w:val="24"/>
                <w:szCs w:val="24"/>
                <w14:textFill>
                  <w14:solidFill>
                    <w14:srgbClr w14:val="000000">
                      <w14:alpha w14:val="3000"/>
                    </w14:srgbClr>
                  </w14:solidFill>
                </w14:textFill>
              </w:rPr>
            </w:pPr>
            <w:r w:rsidRPr="007269CA">
              <w:rPr>
                <w:rFonts w:asciiTheme="majorBidi" w:hAnsiTheme="majorBidi" w:cstheme="majorBidi"/>
                <w:color w:val="000000"/>
                <w:sz w:val="24"/>
                <w:szCs w:val="24"/>
                <w14:textFill>
                  <w14:solidFill>
                    <w14:srgbClr w14:val="000000">
                      <w14:alpha w14:val="3000"/>
                    </w14:srgbClr>
                  </w14:solidFill>
                </w14:textFill>
              </w:rPr>
              <w:t>Eppendorf Research plus</w:t>
            </w:r>
          </w:p>
        </w:tc>
        <w:tc>
          <w:tcPr>
            <w:tcW w:w="1238" w:type="dxa"/>
            <w:tcMar>
              <w:top w:w="70" w:type="dxa"/>
              <w:left w:w="80" w:type="dxa"/>
              <w:bottom w:w="70" w:type="dxa"/>
              <w:right w:w="80" w:type="dxa"/>
            </w:tcMar>
            <w:vAlign w:val="center"/>
          </w:tcPr>
          <w:p w14:paraId="60D2788D" w14:textId="77777777" w:rsidR="0018719B" w:rsidRPr="007269CA" w:rsidRDefault="0018719B" w:rsidP="00E61598">
            <w:pPr>
              <w:bidi w:val="0"/>
              <w:spacing w:line="480" w:lineRule="auto"/>
              <w:jc w:val="both"/>
              <w:rPr>
                <w:rFonts w:asciiTheme="majorBidi" w:hAnsiTheme="majorBidi" w:cstheme="majorBidi"/>
                <w:color w:val="000000"/>
                <w:sz w:val="24"/>
                <w:szCs w:val="24"/>
                <w14:textFill>
                  <w14:solidFill>
                    <w14:srgbClr w14:val="000000">
                      <w14:alpha w14:val="3000"/>
                    </w14:srgbClr>
                  </w14:solidFill>
                </w14:textFill>
              </w:rPr>
            </w:pPr>
            <w:r w:rsidRPr="007269CA">
              <w:rPr>
                <w:rFonts w:asciiTheme="majorBidi" w:hAnsiTheme="majorBidi" w:cstheme="majorBidi"/>
                <w:color w:val="000000"/>
                <w:sz w:val="24"/>
                <w:szCs w:val="24"/>
                <w14:textFill>
                  <w14:solidFill>
                    <w14:srgbClr w14:val="000000">
                      <w14:alpha w14:val="3000"/>
                    </w14:srgbClr>
                  </w14:solidFill>
                </w14:textFill>
              </w:rPr>
              <w:t>Germany</w:t>
            </w:r>
          </w:p>
        </w:tc>
        <w:tc>
          <w:tcPr>
            <w:tcW w:w="3398" w:type="dxa"/>
            <w:tcMar>
              <w:top w:w="70" w:type="dxa"/>
              <w:left w:w="80" w:type="dxa"/>
              <w:bottom w:w="70" w:type="dxa"/>
              <w:right w:w="80" w:type="dxa"/>
            </w:tcMar>
            <w:vAlign w:val="center"/>
          </w:tcPr>
          <w:p w14:paraId="0567AF9D" w14:textId="77777777" w:rsidR="0018719B" w:rsidRPr="007269CA" w:rsidRDefault="0018719B" w:rsidP="00E61598">
            <w:pPr>
              <w:bidi w:val="0"/>
              <w:spacing w:line="480" w:lineRule="auto"/>
              <w:jc w:val="both"/>
              <w:rPr>
                <w:rFonts w:asciiTheme="majorBidi" w:hAnsiTheme="majorBidi" w:cstheme="majorBidi"/>
                <w:color w:val="000000"/>
                <w:sz w:val="24"/>
                <w:szCs w:val="24"/>
                <w14:textFill>
                  <w14:solidFill>
                    <w14:srgbClr w14:val="000000">
                      <w14:alpha w14:val="3000"/>
                    </w14:srgbClr>
                  </w14:solidFill>
                </w14:textFill>
              </w:rPr>
            </w:pPr>
            <w:r w:rsidRPr="007269CA">
              <w:rPr>
                <w:rFonts w:asciiTheme="majorBidi" w:hAnsiTheme="majorBidi" w:cstheme="majorBidi"/>
                <w:color w:val="000000"/>
                <w:sz w:val="24"/>
                <w:szCs w:val="24"/>
                <w14:textFill>
                  <w14:solidFill>
                    <w14:srgbClr w14:val="000000">
                      <w14:alpha w14:val="3000"/>
                    </w14:srgbClr>
                  </w14:solidFill>
                </w14:textFill>
              </w:rPr>
              <w:t>Accurate transfer of solution aliquots.</w:t>
            </w:r>
          </w:p>
        </w:tc>
      </w:tr>
      <w:tr w:rsidR="0018719B" w:rsidRPr="007269CA" w14:paraId="36380023" w14:textId="77777777" w:rsidTr="00F526D0">
        <w:trPr>
          <w:cantSplit/>
          <w:jc w:val="center"/>
        </w:trPr>
        <w:tc>
          <w:tcPr>
            <w:tcW w:w="2045" w:type="dxa"/>
            <w:tcMar>
              <w:top w:w="70" w:type="dxa"/>
              <w:left w:w="80" w:type="dxa"/>
              <w:bottom w:w="70" w:type="dxa"/>
              <w:right w:w="80" w:type="dxa"/>
            </w:tcMar>
            <w:vAlign w:val="center"/>
          </w:tcPr>
          <w:p w14:paraId="33756CC8" w14:textId="77777777" w:rsidR="0018719B" w:rsidRPr="007269CA" w:rsidRDefault="0018719B" w:rsidP="00E61598">
            <w:pPr>
              <w:bidi w:val="0"/>
              <w:spacing w:line="480" w:lineRule="auto"/>
              <w:jc w:val="both"/>
              <w:rPr>
                <w:rFonts w:asciiTheme="majorBidi" w:hAnsiTheme="majorBidi" w:cstheme="majorBidi"/>
                <w:color w:val="000000"/>
                <w:sz w:val="24"/>
                <w:szCs w:val="24"/>
                <w14:textFill>
                  <w14:solidFill>
                    <w14:srgbClr w14:val="000000">
                      <w14:alpha w14:val="3000"/>
                    </w14:srgbClr>
                  </w14:solidFill>
                </w14:textFill>
              </w:rPr>
            </w:pPr>
            <w:r w:rsidRPr="007269CA">
              <w:rPr>
                <w:rFonts w:asciiTheme="majorBidi" w:hAnsiTheme="majorBidi" w:cstheme="majorBidi"/>
                <w:color w:val="000000"/>
                <w:sz w:val="24"/>
                <w:szCs w:val="24"/>
                <w14:textFill>
                  <w14:solidFill>
                    <w14:srgbClr w14:val="000000">
                      <w14:alpha w14:val="3000"/>
                    </w14:srgbClr>
                  </w14:solidFill>
                </w14:textFill>
              </w:rPr>
              <w:lastRenderedPageBreak/>
              <w:t>Spectrofluorometer</w:t>
            </w:r>
          </w:p>
        </w:tc>
        <w:tc>
          <w:tcPr>
            <w:tcW w:w="1987" w:type="dxa"/>
            <w:tcMar>
              <w:top w:w="70" w:type="dxa"/>
              <w:left w:w="80" w:type="dxa"/>
              <w:bottom w:w="70" w:type="dxa"/>
              <w:right w:w="80" w:type="dxa"/>
            </w:tcMar>
            <w:vAlign w:val="center"/>
          </w:tcPr>
          <w:p w14:paraId="3ADAF851" w14:textId="77777777" w:rsidR="0018719B" w:rsidRPr="007269CA" w:rsidRDefault="0018719B" w:rsidP="00E61598">
            <w:pPr>
              <w:bidi w:val="0"/>
              <w:spacing w:line="480" w:lineRule="auto"/>
              <w:jc w:val="both"/>
              <w:rPr>
                <w:rFonts w:asciiTheme="majorBidi" w:hAnsiTheme="majorBidi" w:cstheme="majorBidi"/>
                <w:color w:val="000000"/>
                <w:sz w:val="24"/>
                <w:szCs w:val="24"/>
                <w14:textFill>
                  <w14:solidFill>
                    <w14:srgbClr w14:val="000000">
                      <w14:alpha w14:val="3000"/>
                    </w14:srgbClr>
                  </w14:solidFill>
                </w14:textFill>
              </w:rPr>
            </w:pPr>
            <w:r w:rsidRPr="007269CA">
              <w:rPr>
                <w:rFonts w:asciiTheme="majorBidi" w:hAnsiTheme="majorBidi" w:cstheme="majorBidi"/>
                <w:color w:val="000000"/>
                <w:sz w:val="24"/>
                <w:szCs w:val="24"/>
                <w14:textFill>
                  <w14:solidFill>
                    <w14:srgbClr w14:val="000000">
                      <w14:alpha w14:val="3000"/>
                    </w14:srgbClr>
                  </w14:solidFill>
                </w14:textFill>
              </w:rPr>
              <w:t>Shimadzu RF-5301PC</w:t>
            </w:r>
          </w:p>
        </w:tc>
        <w:tc>
          <w:tcPr>
            <w:tcW w:w="1238" w:type="dxa"/>
            <w:tcMar>
              <w:top w:w="70" w:type="dxa"/>
              <w:left w:w="80" w:type="dxa"/>
              <w:bottom w:w="70" w:type="dxa"/>
              <w:right w:w="80" w:type="dxa"/>
            </w:tcMar>
            <w:vAlign w:val="center"/>
          </w:tcPr>
          <w:p w14:paraId="7D751616" w14:textId="77777777" w:rsidR="0018719B" w:rsidRPr="007269CA" w:rsidRDefault="0018719B" w:rsidP="00E61598">
            <w:pPr>
              <w:bidi w:val="0"/>
              <w:spacing w:line="480" w:lineRule="auto"/>
              <w:jc w:val="both"/>
              <w:rPr>
                <w:rFonts w:asciiTheme="majorBidi" w:hAnsiTheme="majorBidi" w:cstheme="majorBidi"/>
                <w:color w:val="000000"/>
                <w:sz w:val="24"/>
                <w:szCs w:val="24"/>
                <w14:textFill>
                  <w14:solidFill>
                    <w14:srgbClr w14:val="000000">
                      <w14:alpha w14:val="3000"/>
                    </w14:srgbClr>
                  </w14:solidFill>
                </w14:textFill>
              </w:rPr>
            </w:pPr>
            <w:r w:rsidRPr="007269CA">
              <w:rPr>
                <w:rFonts w:asciiTheme="majorBidi" w:hAnsiTheme="majorBidi" w:cstheme="majorBidi"/>
                <w:color w:val="000000"/>
                <w:sz w:val="24"/>
                <w:szCs w:val="24"/>
                <w14:textFill>
                  <w14:solidFill>
                    <w14:srgbClr w14:val="000000">
                      <w14:alpha w14:val="3000"/>
                    </w14:srgbClr>
                  </w14:solidFill>
                </w14:textFill>
              </w:rPr>
              <w:t>Japan</w:t>
            </w:r>
          </w:p>
        </w:tc>
        <w:tc>
          <w:tcPr>
            <w:tcW w:w="3398" w:type="dxa"/>
            <w:tcMar>
              <w:top w:w="70" w:type="dxa"/>
              <w:left w:w="80" w:type="dxa"/>
              <w:bottom w:w="70" w:type="dxa"/>
              <w:right w:w="80" w:type="dxa"/>
            </w:tcMar>
            <w:vAlign w:val="center"/>
          </w:tcPr>
          <w:p w14:paraId="0FDD41F5" w14:textId="77777777" w:rsidR="0018719B" w:rsidRPr="007269CA" w:rsidRDefault="0018719B" w:rsidP="00E61598">
            <w:pPr>
              <w:bidi w:val="0"/>
              <w:spacing w:line="480" w:lineRule="auto"/>
              <w:jc w:val="both"/>
              <w:rPr>
                <w:rFonts w:asciiTheme="majorBidi" w:hAnsiTheme="majorBidi" w:cstheme="majorBidi"/>
                <w:color w:val="000000"/>
                <w:sz w:val="24"/>
                <w:szCs w:val="24"/>
                <w14:textFill>
                  <w14:solidFill>
                    <w14:srgbClr w14:val="000000">
                      <w14:alpha w14:val="3000"/>
                    </w14:srgbClr>
                  </w14:solidFill>
                </w14:textFill>
              </w:rPr>
            </w:pPr>
            <w:r w:rsidRPr="007269CA">
              <w:rPr>
                <w:rFonts w:asciiTheme="majorBidi" w:hAnsiTheme="majorBidi" w:cstheme="majorBidi"/>
                <w:color w:val="000000"/>
                <w:sz w:val="24"/>
                <w:szCs w:val="24"/>
                <w14:textFill>
                  <w14:solidFill>
                    <w14:srgbClr w14:val="000000">
                      <w14:alpha w14:val="3000"/>
                    </w14:srgbClr>
                  </w14:solidFill>
                </w14:textFill>
              </w:rPr>
              <w:t>Recording excitation and emission spectra using a 150 W xenon lamp over an instrumental wavelength range of 220–900 nm.</w:t>
            </w:r>
          </w:p>
        </w:tc>
      </w:tr>
      <w:tr w:rsidR="0018719B" w:rsidRPr="007269CA" w14:paraId="4E2D990B" w14:textId="77777777" w:rsidTr="00F526D0">
        <w:trPr>
          <w:jc w:val="center"/>
        </w:trPr>
        <w:tc>
          <w:tcPr>
            <w:tcW w:w="2045" w:type="dxa"/>
          </w:tcPr>
          <w:p w14:paraId="1D6A1808" w14:textId="77777777" w:rsidR="0018719B" w:rsidRPr="007269CA" w:rsidRDefault="0018719B" w:rsidP="00E61598">
            <w:pPr>
              <w:bidi w:val="0"/>
              <w:spacing w:line="480" w:lineRule="auto"/>
              <w:jc w:val="both"/>
              <w:rPr>
                <w:rFonts w:asciiTheme="majorBidi" w:hAnsiTheme="majorBidi" w:cstheme="majorBidi"/>
                <w:color w:val="000000"/>
                <w:sz w:val="24"/>
                <w:szCs w:val="24"/>
                <w14:textFill>
                  <w14:solidFill>
                    <w14:srgbClr w14:val="000000">
                      <w14:alpha w14:val="3000"/>
                    </w14:srgbClr>
                  </w14:solidFill>
                </w14:textFill>
              </w:rPr>
            </w:pPr>
            <w:r w:rsidRPr="007269CA">
              <w:rPr>
                <w:rFonts w:asciiTheme="majorBidi" w:hAnsiTheme="majorBidi" w:cstheme="majorBidi"/>
                <w:color w:val="000000"/>
                <w:sz w:val="24"/>
                <w:szCs w:val="24"/>
                <w14:textFill>
                  <w14:solidFill>
                    <w14:srgbClr w14:val="000000">
                      <w14:alpha w14:val="3000"/>
                    </w14:srgbClr>
                  </w14:solidFill>
                </w14:textFill>
              </w:rPr>
              <w:t>UV–Vis spectrophotometer</w:t>
            </w:r>
          </w:p>
        </w:tc>
        <w:tc>
          <w:tcPr>
            <w:tcW w:w="1987" w:type="dxa"/>
          </w:tcPr>
          <w:p w14:paraId="0A28B22B" w14:textId="77777777" w:rsidR="0018719B" w:rsidRPr="007269CA" w:rsidRDefault="0018719B" w:rsidP="00E61598">
            <w:pPr>
              <w:bidi w:val="0"/>
              <w:spacing w:line="480" w:lineRule="auto"/>
              <w:jc w:val="both"/>
              <w:rPr>
                <w:rFonts w:asciiTheme="majorBidi" w:hAnsiTheme="majorBidi" w:cstheme="majorBidi"/>
                <w:color w:val="000000"/>
                <w:sz w:val="24"/>
                <w:szCs w:val="24"/>
                <w14:textFill>
                  <w14:solidFill>
                    <w14:srgbClr w14:val="000000">
                      <w14:alpha w14:val="3000"/>
                    </w14:srgbClr>
                  </w14:solidFill>
                </w14:textFill>
              </w:rPr>
            </w:pPr>
            <w:r w:rsidRPr="007269CA">
              <w:rPr>
                <w:rFonts w:asciiTheme="majorBidi" w:hAnsiTheme="majorBidi" w:cstheme="majorBidi"/>
                <w:color w:val="000000"/>
                <w:sz w:val="24"/>
                <w:szCs w:val="24"/>
                <w14:textFill>
                  <w14:solidFill>
                    <w14:srgbClr w14:val="000000">
                      <w14:alpha w14:val="3000"/>
                    </w14:srgbClr>
                  </w14:solidFill>
                </w14:textFill>
              </w:rPr>
              <w:t>Shimadzu PC 1800</w:t>
            </w:r>
          </w:p>
        </w:tc>
        <w:tc>
          <w:tcPr>
            <w:tcW w:w="1238" w:type="dxa"/>
          </w:tcPr>
          <w:p w14:paraId="5647C521" w14:textId="77777777" w:rsidR="0018719B" w:rsidRPr="007269CA" w:rsidRDefault="0018719B" w:rsidP="00E61598">
            <w:pPr>
              <w:bidi w:val="0"/>
              <w:spacing w:line="480" w:lineRule="auto"/>
              <w:jc w:val="both"/>
              <w:rPr>
                <w:rFonts w:asciiTheme="majorBidi" w:hAnsiTheme="majorBidi" w:cstheme="majorBidi"/>
                <w:color w:val="000000"/>
                <w:sz w:val="24"/>
                <w:szCs w:val="24"/>
                <w14:textFill>
                  <w14:solidFill>
                    <w14:srgbClr w14:val="000000">
                      <w14:alpha w14:val="3000"/>
                    </w14:srgbClr>
                  </w14:solidFill>
                </w14:textFill>
              </w:rPr>
            </w:pPr>
            <w:r w:rsidRPr="007269CA">
              <w:rPr>
                <w:rFonts w:asciiTheme="majorBidi" w:hAnsiTheme="majorBidi" w:cstheme="majorBidi"/>
                <w:color w:val="000000"/>
                <w:sz w:val="24"/>
                <w:szCs w:val="24"/>
                <w14:textFill>
                  <w14:solidFill>
                    <w14:srgbClr w14:val="000000">
                      <w14:alpha w14:val="3000"/>
                    </w14:srgbClr>
                  </w14:solidFill>
                </w14:textFill>
              </w:rPr>
              <w:t>Japan</w:t>
            </w:r>
          </w:p>
        </w:tc>
        <w:tc>
          <w:tcPr>
            <w:tcW w:w="3398" w:type="dxa"/>
          </w:tcPr>
          <w:p w14:paraId="1A6274F5" w14:textId="77777777" w:rsidR="0018719B" w:rsidRPr="007269CA" w:rsidRDefault="0018719B" w:rsidP="00E61598">
            <w:pPr>
              <w:bidi w:val="0"/>
              <w:spacing w:line="480" w:lineRule="auto"/>
              <w:jc w:val="both"/>
              <w:rPr>
                <w:rFonts w:asciiTheme="majorBidi" w:hAnsiTheme="majorBidi" w:cstheme="majorBidi"/>
                <w:color w:val="000000"/>
                <w:sz w:val="24"/>
                <w:szCs w:val="24"/>
                <w14:textFill>
                  <w14:solidFill>
                    <w14:srgbClr w14:val="000000">
                      <w14:alpha w14:val="3000"/>
                    </w14:srgbClr>
                  </w14:solidFill>
                </w14:textFill>
              </w:rPr>
            </w:pPr>
            <w:r w:rsidRPr="007269CA">
              <w:rPr>
                <w:rFonts w:asciiTheme="majorBidi" w:hAnsiTheme="majorBidi" w:cstheme="majorBidi"/>
                <w:color w:val="000000"/>
                <w:sz w:val="24"/>
                <w:szCs w:val="24"/>
                <w14:textFill>
                  <w14:solidFill>
                    <w14:srgbClr w14:val="000000">
                      <w14:alpha w14:val="3000"/>
                    </w14:srgbClr>
                  </w14:solidFill>
                </w14:textFill>
              </w:rPr>
              <w:t>Recording absorption spectra and assessing potential inner-filter effects at the selected excitation and emission regions.</w:t>
            </w:r>
          </w:p>
        </w:tc>
      </w:tr>
      <w:tr w:rsidR="0018719B" w:rsidRPr="007269CA" w14:paraId="25180AB0" w14:textId="77777777" w:rsidTr="00F526D0">
        <w:trPr>
          <w:jc w:val="center"/>
        </w:trPr>
        <w:tc>
          <w:tcPr>
            <w:tcW w:w="2045" w:type="dxa"/>
          </w:tcPr>
          <w:p w14:paraId="4655241F" w14:textId="77777777" w:rsidR="0018719B" w:rsidRPr="007269CA" w:rsidRDefault="0018719B" w:rsidP="00E61598">
            <w:pPr>
              <w:bidi w:val="0"/>
              <w:spacing w:line="480" w:lineRule="auto"/>
              <w:jc w:val="both"/>
              <w:rPr>
                <w:rFonts w:asciiTheme="majorBidi" w:hAnsiTheme="majorBidi" w:cstheme="majorBidi"/>
                <w:color w:val="000000"/>
                <w:sz w:val="24"/>
                <w:szCs w:val="24"/>
                <w14:textFill>
                  <w14:solidFill>
                    <w14:srgbClr w14:val="000000">
                      <w14:alpha w14:val="3000"/>
                    </w14:srgbClr>
                  </w14:solidFill>
                </w14:textFill>
              </w:rPr>
            </w:pPr>
            <w:r w:rsidRPr="007269CA">
              <w:rPr>
                <w:rFonts w:asciiTheme="majorBidi" w:hAnsiTheme="majorBidi" w:cstheme="majorBidi"/>
                <w:color w:val="000000"/>
                <w:sz w:val="24"/>
                <w:szCs w:val="24"/>
                <w14:textFill>
                  <w14:solidFill>
                    <w14:srgbClr w14:val="000000">
                      <w14:alpha w14:val="3000"/>
                    </w14:srgbClr>
                  </w14:solidFill>
                </w14:textFill>
              </w:rPr>
              <w:t>FTIR spectrometer</w:t>
            </w:r>
          </w:p>
        </w:tc>
        <w:tc>
          <w:tcPr>
            <w:tcW w:w="1987" w:type="dxa"/>
          </w:tcPr>
          <w:p w14:paraId="4B578D08" w14:textId="77777777" w:rsidR="0018719B" w:rsidRPr="007269CA" w:rsidRDefault="0018719B" w:rsidP="00E61598">
            <w:pPr>
              <w:bidi w:val="0"/>
              <w:spacing w:line="480" w:lineRule="auto"/>
              <w:jc w:val="both"/>
              <w:rPr>
                <w:rFonts w:asciiTheme="majorBidi" w:hAnsiTheme="majorBidi" w:cstheme="majorBidi"/>
                <w:color w:val="000000"/>
                <w:sz w:val="24"/>
                <w:szCs w:val="24"/>
                <w14:textFill>
                  <w14:solidFill>
                    <w14:srgbClr w14:val="000000">
                      <w14:alpha w14:val="3000"/>
                    </w14:srgbClr>
                  </w14:solidFill>
                </w14:textFill>
              </w:rPr>
            </w:pPr>
            <w:r w:rsidRPr="007269CA">
              <w:rPr>
                <w:rFonts w:asciiTheme="majorBidi" w:hAnsiTheme="majorBidi" w:cstheme="majorBidi"/>
                <w:color w:val="000000"/>
                <w:sz w:val="24"/>
                <w:szCs w:val="24"/>
                <w14:textFill>
                  <w14:solidFill>
                    <w14:srgbClr w14:val="000000">
                      <w14:alpha w14:val="3000"/>
                    </w14:srgbClr>
                  </w14:solidFill>
                </w14:textFill>
              </w:rPr>
              <w:t>Bruker Tensor 27</w:t>
            </w:r>
          </w:p>
        </w:tc>
        <w:tc>
          <w:tcPr>
            <w:tcW w:w="1238" w:type="dxa"/>
          </w:tcPr>
          <w:p w14:paraId="78CA4897" w14:textId="77777777" w:rsidR="0018719B" w:rsidRPr="007269CA" w:rsidRDefault="0018719B" w:rsidP="00E61598">
            <w:pPr>
              <w:bidi w:val="0"/>
              <w:spacing w:line="480" w:lineRule="auto"/>
              <w:jc w:val="both"/>
              <w:rPr>
                <w:rFonts w:asciiTheme="majorBidi" w:hAnsiTheme="majorBidi" w:cstheme="majorBidi"/>
                <w:color w:val="000000"/>
                <w:sz w:val="24"/>
                <w:szCs w:val="24"/>
                <w14:textFill>
                  <w14:solidFill>
                    <w14:srgbClr w14:val="000000">
                      <w14:alpha w14:val="3000"/>
                    </w14:srgbClr>
                  </w14:solidFill>
                </w14:textFill>
              </w:rPr>
            </w:pPr>
            <w:r w:rsidRPr="007269CA">
              <w:rPr>
                <w:rFonts w:asciiTheme="majorBidi" w:hAnsiTheme="majorBidi" w:cstheme="majorBidi"/>
                <w:color w:val="000000"/>
                <w:sz w:val="24"/>
                <w:szCs w:val="24"/>
                <w14:textFill>
                  <w14:solidFill>
                    <w14:srgbClr w14:val="000000">
                      <w14:alpha w14:val="3000"/>
                    </w14:srgbClr>
                  </w14:solidFill>
                </w14:textFill>
              </w:rPr>
              <w:t>Germany</w:t>
            </w:r>
          </w:p>
        </w:tc>
        <w:tc>
          <w:tcPr>
            <w:tcW w:w="3398" w:type="dxa"/>
          </w:tcPr>
          <w:p w14:paraId="034FBD26" w14:textId="77777777" w:rsidR="0018719B" w:rsidRPr="007269CA" w:rsidRDefault="0018719B" w:rsidP="00E61598">
            <w:pPr>
              <w:bidi w:val="0"/>
              <w:spacing w:line="480" w:lineRule="auto"/>
              <w:jc w:val="both"/>
              <w:rPr>
                <w:rFonts w:asciiTheme="majorBidi" w:hAnsiTheme="majorBidi" w:cstheme="majorBidi"/>
                <w:color w:val="000000"/>
                <w:sz w:val="24"/>
                <w:szCs w:val="24"/>
                <w14:textFill>
                  <w14:solidFill>
                    <w14:srgbClr w14:val="000000">
                      <w14:alpha w14:val="3000"/>
                    </w14:srgbClr>
                  </w14:solidFill>
                </w14:textFill>
              </w:rPr>
            </w:pPr>
            <w:r w:rsidRPr="007269CA">
              <w:rPr>
                <w:rFonts w:asciiTheme="majorBidi" w:hAnsiTheme="majorBidi" w:cstheme="majorBidi"/>
                <w:color w:val="000000"/>
                <w:sz w:val="24"/>
                <w:szCs w:val="24"/>
                <w14:textFill>
                  <w14:solidFill>
                    <w14:srgbClr w14:val="000000">
                      <w14:alpha w14:val="3000"/>
                    </w14:srgbClr>
                  </w14:solidFill>
                </w14:textFill>
              </w:rPr>
              <w:t>Identifying functional groups and supporting evidence for tannic-acid modification of the iron oxide nanoparticle surface.</w:t>
            </w:r>
          </w:p>
        </w:tc>
      </w:tr>
      <w:tr w:rsidR="0018719B" w:rsidRPr="007269CA" w14:paraId="3D65B067" w14:textId="77777777" w:rsidTr="00F526D0">
        <w:trPr>
          <w:jc w:val="center"/>
        </w:trPr>
        <w:tc>
          <w:tcPr>
            <w:tcW w:w="2045" w:type="dxa"/>
          </w:tcPr>
          <w:p w14:paraId="265EB80A" w14:textId="77777777" w:rsidR="0018719B" w:rsidRPr="007269CA" w:rsidRDefault="0018719B" w:rsidP="00E61598">
            <w:pPr>
              <w:bidi w:val="0"/>
              <w:spacing w:line="480" w:lineRule="auto"/>
              <w:jc w:val="both"/>
              <w:rPr>
                <w:rFonts w:asciiTheme="majorBidi" w:hAnsiTheme="majorBidi" w:cstheme="majorBidi"/>
                <w:color w:val="000000"/>
                <w:sz w:val="24"/>
                <w:szCs w:val="24"/>
                <w14:textFill>
                  <w14:solidFill>
                    <w14:srgbClr w14:val="000000">
                      <w14:alpha w14:val="3000"/>
                    </w14:srgbClr>
                  </w14:solidFill>
                </w14:textFill>
              </w:rPr>
            </w:pPr>
            <w:r w:rsidRPr="007269CA">
              <w:rPr>
                <w:rFonts w:asciiTheme="majorBidi" w:hAnsiTheme="majorBidi" w:cstheme="majorBidi"/>
                <w:color w:val="000000"/>
                <w:sz w:val="24"/>
                <w:szCs w:val="24"/>
                <w14:textFill>
                  <w14:solidFill>
                    <w14:srgbClr w14:val="000000">
                      <w14:alpha w14:val="3000"/>
                    </w14:srgbClr>
                  </w14:solidFill>
                </w14:textFill>
              </w:rPr>
              <w:t>FESEM</w:t>
            </w:r>
          </w:p>
        </w:tc>
        <w:tc>
          <w:tcPr>
            <w:tcW w:w="1987" w:type="dxa"/>
          </w:tcPr>
          <w:p w14:paraId="1AC727A9" w14:textId="77777777" w:rsidR="008513FF" w:rsidRDefault="00AB2AB5">
            <w:r>
              <w:rPr>
                <w:sz w:val="22"/>
              </w:rPr>
              <w:t>TESCAN MIRA3 FEG-SEM</w:t>
            </w:r>
          </w:p>
        </w:tc>
        <w:tc>
          <w:tcPr>
            <w:tcW w:w="1238" w:type="dxa"/>
          </w:tcPr>
          <w:p w14:paraId="65493192" w14:textId="77777777" w:rsidR="008513FF" w:rsidRDefault="00AB2AB5">
            <w:r>
              <w:rPr>
                <w:sz w:val="22"/>
              </w:rPr>
              <w:t>Czech Republic</w:t>
            </w:r>
          </w:p>
        </w:tc>
        <w:tc>
          <w:tcPr>
            <w:tcW w:w="3398" w:type="dxa"/>
          </w:tcPr>
          <w:p w14:paraId="43FF8A33" w14:textId="77777777" w:rsidR="008513FF" w:rsidRDefault="00AB2AB5">
            <w:r>
              <w:rPr>
                <w:sz w:val="22"/>
              </w:rPr>
              <w:t>Particle morphology, aggregation, image-based size, and surface texture; embedded micrographs record 15.00 kV accelerating voltage.</w:t>
            </w:r>
          </w:p>
        </w:tc>
      </w:tr>
      <w:tr w:rsidR="0018719B" w:rsidRPr="007269CA" w14:paraId="3B4E2E38" w14:textId="77777777" w:rsidTr="00F526D0">
        <w:trPr>
          <w:jc w:val="center"/>
        </w:trPr>
        <w:tc>
          <w:tcPr>
            <w:tcW w:w="2045" w:type="dxa"/>
          </w:tcPr>
          <w:p w14:paraId="012D2C26" w14:textId="77777777" w:rsidR="0018719B" w:rsidRPr="007269CA" w:rsidRDefault="0018719B" w:rsidP="00E61598">
            <w:pPr>
              <w:bidi w:val="0"/>
              <w:spacing w:line="480" w:lineRule="auto"/>
              <w:jc w:val="both"/>
              <w:rPr>
                <w:rFonts w:asciiTheme="majorBidi" w:hAnsiTheme="majorBidi" w:cstheme="majorBidi"/>
                <w:color w:val="000000"/>
                <w:sz w:val="24"/>
                <w:szCs w:val="24"/>
                <w14:textFill>
                  <w14:solidFill>
                    <w14:srgbClr w14:val="000000">
                      <w14:alpha w14:val="3000"/>
                    </w14:srgbClr>
                  </w14:solidFill>
                </w14:textFill>
              </w:rPr>
            </w:pPr>
            <w:r w:rsidRPr="007269CA">
              <w:rPr>
                <w:rFonts w:asciiTheme="majorBidi" w:hAnsiTheme="majorBidi" w:cstheme="majorBidi"/>
                <w:color w:val="000000"/>
                <w:sz w:val="24"/>
                <w:szCs w:val="24"/>
                <w14:textFill>
                  <w14:solidFill>
                    <w14:srgbClr w14:val="000000">
                      <w14:alpha w14:val="3000"/>
                    </w14:srgbClr>
                  </w14:solidFill>
                </w14:textFill>
              </w:rPr>
              <w:t>TEM</w:t>
            </w:r>
          </w:p>
        </w:tc>
        <w:tc>
          <w:tcPr>
            <w:tcW w:w="1987" w:type="dxa"/>
          </w:tcPr>
          <w:p w14:paraId="3D036148" w14:textId="77777777" w:rsidR="0018719B" w:rsidRPr="007269CA" w:rsidRDefault="0018719B" w:rsidP="00E61598">
            <w:pPr>
              <w:bidi w:val="0"/>
              <w:spacing w:line="480" w:lineRule="auto"/>
              <w:jc w:val="both"/>
              <w:rPr>
                <w:rFonts w:asciiTheme="majorBidi" w:hAnsiTheme="majorBidi" w:cstheme="majorBidi"/>
                <w:color w:val="000000"/>
                <w:sz w:val="24"/>
                <w:szCs w:val="24"/>
                <w14:textFill>
                  <w14:solidFill>
                    <w14:srgbClr w14:val="000000">
                      <w14:alpha w14:val="3000"/>
                    </w14:srgbClr>
                  </w14:solidFill>
                </w14:textFill>
              </w:rPr>
            </w:pPr>
            <w:r w:rsidRPr="007269CA">
              <w:rPr>
                <w:rFonts w:asciiTheme="majorBidi" w:hAnsiTheme="majorBidi" w:cstheme="majorBidi"/>
                <w:color w:val="000000"/>
                <w:sz w:val="24"/>
                <w:szCs w:val="24"/>
                <w14:textFill>
                  <w14:solidFill>
                    <w14:srgbClr w14:val="000000">
                      <w14:alpha w14:val="3000"/>
                    </w14:srgbClr>
                  </w14:solidFill>
                </w14:textFill>
              </w:rPr>
              <w:t>Philips CM120</w:t>
            </w:r>
          </w:p>
        </w:tc>
        <w:tc>
          <w:tcPr>
            <w:tcW w:w="1238" w:type="dxa"/>
          </w:tcPr>
          <w:p w14:paraId="45B7D8D4" w14:textId="77777777" w:rsidR="0018719B" w:rsidRPr="007269CA" w:rsidRDefault="0018719B" w:rsidP="00E61598">
            <w:pPr>
              <w:bidi w:val="0"/>
              <w:spacing w:line="480" w:lineRule="auto"/>
              <w:jc w:val="both"/>
              <w:rPr>
                <w:rFonts w:asciiTheme="majorBidi" w:hAnsiTheme="majorBidi" w:cstheme="majorBidi"/>
                <w:color w:val="000000"/>
                <w:sz w:val="24"/>
                <w:szCs w:val="24"/>
                <w14:textFill>
                  <w14:solidFill>
                    <w14:srgbClr w14:val="000000">
                      <w14:alpha w14:val="3000"/>
                    </w14:srgbClr>
                  </w14:solidFill>
                </w14:textFill>
              </w:rPr>
            </w:pPr>
            <w:r w:rsidRPr="007269CA">
              <w:rPr>
                <w:rFonts w:asciiTheme="majorBidi" w:hAnsiTheme="majorBidi" w:cstheme="majorBidi"/>
                <w:color w:val="000000"/>
                <w:sz w:val="24"/>
                <w:szCs w:val="24"/>
                <w14:textFill>
                  <w14:solidFill>
                    <w14:srgbClr w14:val="000000">
                      <w14:alpha w14:val="3000"/>
                    </w14:srgbClr>
                  </w14:solidFill>
                </w14:textFill>
              </w:rPr>
              <w:t>Netherlands</w:t>
            </w:r>
          </w:p>
        </w:tc>
        <w:tc>
          <w:tcPr>
            <w:tcW w:w="3398" w:type="dxa"/>
          </w:tcPr>
          <w:p w14:paraId="390621DF" w14:textId="77777777" w:rsidR="0018719B" w:rsidRPr="007269CA" w:rsidRDefault="0018719B" w:rsidP="00E61598">
            <w:pPr>
              <w:bidi w:val="0"/>
              <w:spacing w:line="480" w:lineRule="auto"/>
              <w:jc w:val="both"/>
              <w:rPr>
                <w:rFonts w:asciiTheme="majorBidi" w:hAnsiTheme="majorBidi" w:cstheme="majorBidi"/>
                <w:color w:val="000000"/>
                <w:sz w:val="24"/>
                <w:szCs w:val="24"/>
                <w14:textFill>
                  <w14:solidFill>
                    <w14:srgbClr w14:val="000000">
                      <w14:alpha w14:val="3000"/>
                    </w14:srgbClr>
                  </w14:solidFill>
                </w14:textFill>
              </w:rPr>
            </w:pPr>
            <w:r w:rsidRPr="007269CA">
              <w:rPr>
                <w:rFonts w:asciiTheme="majorBidi" w:hAnsiTheme="majorBidi" w:cstheme="majorBidi"/>
                <w:color w:val="000000"/>
                <w:sz w:val="24"/>
                <w:szCs w:val="24"/>
                <w14:textFill>
                  <w14:solidFill>
                    <w14:srgbClr w14:val="000000">
                      <w14:alpha w14:val="3000"/>
                    </w14:srgbClr>
                  </w14:solidFill>
                </w14:textFill>
              </w:rPr>
              <w:t>Examining internal morphology and image-based particle dimensions at high spatial resolution.</w:t>
            </w:r>
          </w:p>
        </w:tc>
      </w:tr>
      <w:tr w:rsidR="0018719B" w:rsidRPr="007269CA" w14:paraId="40AE8A56" w14:textId="77777777" w:rsidTr="00F526D0">
        <w:trPr>
          <w:jc w:val="center"/>
        </w:trPr>
        <w:tc>
          <w:tcPr>
            <w:tcW w:w="2045" w:type="dxa"/>
          </w:tcPr>
          <w:p w14:paraId="414FFBC0" w14:textId="77777777" w:rsidR="0018719B" w:rsidRPr="007269CA" w:rsidRDefault="0018719B" w:rsidP="00E61598">
            <w:pPr>
              <w:bidi w:val="0"/>
              <w:spacing w:line="480" w:lineRule="auto"/>
              <w:jc w:val="both"/>
              <w:rPr>
                <w:rFonts w:asciiTheme="majorBidi" w:hAnsiTheme="majorBidi" w:cstheme="majorBidi"/>
                <w:color w:val="000000"/>
                <w:sz w:val="24"/>
                <w:szCs w:val="24"/>
                <w14:textFill>
                  <w14:solidFill>
                    <w14:srgbClr w14:val="000000">
                      <w14:alpha w14:val="3000"/>
                    </w14:srgbClr>
                  </w14:solidFill>
                </w14:textFill>
              </w:rPr>
            </w:pPr>
            <w:r w:rsidRPr="007269CA">
              <w:rPr>
                <w:rFonts w:asciiTheme="majorBidi" w:hAnsiTheme="majorBidi" w:cstheme="majorBidi"/>
                <w:color w:val="000000"/>
                <w:sz w:val="24"/>
                <w:szCs w:val="24"/>
                <w14:textFill>
                  <w14:solidFill>
                    <w14:srgbClr w14:val="000000">
                      <w14:alpha w14:val="3000"/>
                    </w14:srgbClr>
                  </w14:solidFill>
                </w14:textFill>
              </w:rPr>
              <w:t xml:space="preserve">XRD </w:t>
            </w:r>
            <w:r w:rsidRPr="007269CA">
              <w:rPr>
                <w:rFonts w:asciiTheme="majorBidi" w:hAnsiTheme="majorBidi" w:cstheme="majorBidi"/>
                <w:color w:val="000000"/>
                <w:sz w:val="24"/>
                <w:szCs w:val="24"/>
                <w14:textFill>
                  <w14:solidFill>
                    <w14:srgbClr w14:val="000000">
                      <w14:alpha w14:val="3000"/>
                    </w14:srgbClr>
                  </w14:solidFill>
                </w14:textFill>
              </w:rPr>
              <w:lastRenderedPageBreak/>
              <w:t>diffractometer</w:t>
            </w:r>
          </w:p>
        </w:tc>
        <w:tc>
          <w:tcPr>
            <w:tcW w:w="1987" w:type="dxa"/>
          </w:tcPr>
          <w:p w14:paraId="3479D3AF" w14:textId="77777777" w:rsidR="0018719B" w:rsidRPr="007269CA" w:rsidRDefault="0018719B" w:rsidP="00E61598">
            <w:pPr>
              <w:bidi w:val="0"/>
              <w:spacing w:line="480" w:lineRule="auto"/>
              <w:jc w:val="both"/>
              <w:rPr>
                <w:rFonts w:asciiTheme="majorBidi" w:hAnsiTheme="majorBidi" w:cstheme="majorBidi"/>
                <w:color w:val="000000"/>
                <w:sz w:val="24"/>
                <w:szCs w:val="24"/>
                <w14:textFill>
                  <w14:solidFill>
                    <w14:srgbClr w14:val="000000">
                      <w14:alpha w14:val="3000"/>
                    </w14:srgbClr>
                  </w14:solidFill>
                </w14:textFill>
              </w:rPr>
            </w:pPr>
            <w:r w:rsidRPr="007269CA">
              <w:rPr>
                <w:rFonts w:asciiTheme="majorBidi" w:hAnsiTheme="majorBidi" w:cstheme="majorBidi"/>
                <w:color w:val="000000"/>
                <w:sz w:val="24"/>
                <w:szCs w:val="24"/>
                <w14:textFill>
                  <w14:solidFill>
                    <w14:srgbClr w14:val="000000">
                      <w14:alpha w14:val="3000"/>
                    </w14:srgbClr>
                  </w14:solidFill>
                </w14:textFill>
              </w:rPr>
              <w:lastRenderedPageBreak/>
              <w:t>Siemens D500</w:t>
            </w:r>
          </w:p>
        </w:tc>
        <w:tc>
          <w:tcPr>
            <w:tcW w:w="1238" w:type="dxa"/>
          </w:tcPr>
          <w:p w14:paraId="40BABFBC" w14:textId="77777777" w:rsidR="0018719B" w:rsidRPr="007269CA" w:rsidRDefault="0018719B" w:rsidP="00E61598">
            <w:pPr>
              <w:bidi w:val="0"/>
              <w:spacing w:line="480" w:lineRule="auto"/>
              <w:jc w:val="both"/>
              <w:rPr>
                <w:rFonts w:asciiTheme="majorBidi" w:hAnsiTheme="majorBidi" w:cstheme="majorBidi"/>
                <w:color w:val="000000"/>
                <w:sz w:val="24"/>
                <w:szCs w:val="24"/>
                <w14:textFill>
                  <w14:solidFill>
                    <w14:srgbClr w14:val="000000">
                      <w14:alpha w14:val="3000"/>
                    </w14:srgbClr>
                  </w14:solidFill>
                </w14:textFill>
              </w:rPr>
            </w:pPr>
            <w:r w:rsidRPr="007269CA">
              <w:rPr>
                <w:rFonts w:asciiTheme="majorBidi" w:hAnsiTheme="majorBidi" w:cstheme="majorBidi"/>
                <w:color w:val="000000"/>
                <w:sz w:val="24"/>
                <w:szCs w:val="24"/>
                <w14:textFill>
                  <w14:solidFill>
                    <w14:srgbClr w14:val="000000">
                      <w14:alpha w14:val="3000"/>
                    </w14:srgbClr>
                  </w14:solidFill>
                </w14:textFill>
              </w:rPr>
              <w:t>Germany</w:t>
            </w:r>
          </w:p>
        </w:tc>
        <w:tc>
          <w:tcPr>
            <w:tcW w:w="3398" w:type="dxa"/>
          </w:tcPr>
          <w:p w14:paraId="575A5CFF" w14:textId="77777777" w:rsidR="0018719B" w:rsidRPr="007269CA" w:rsidRDefault="0018719B" w:rsidP="00E61598">
            <w:pPr>
              <w:bidi w:val="0"/>
              <w:spacing w:line="480" w:lineRule="auto"/>
              <w:jc w:val="both"/>
              <w:rPr>
                <w:rFonts w:asciiTheme="majorBidi" w:hAnsiTheme="majorBidi" w:cstheme="majorBidi"/>
                <w:color w:val="000000"/>
                <w:sz w:val="24"/>
                <w:szCs w:val="24"/>
                <w14:textFill>
                  <w14:solidFill>
                    <w14:srgbClr w14:val="000000">
                      <w14:alpha w14:val="3000"/>
                    </w14:srgbClr>
                  </w14:solidFill>
                </w14:textFill>
              </w:rPr>
            </w:pPr>
            <w:r w:rsidRPr="007269CA">
              <w:rPr>
                <w:rFonts w:asciiTheme="majorBidi" w:hAnsiTheme="majorBidi" w:cstheme="majorBidi"/>
                <w:color w:val="000000"/>
                <w:sz w:val="24"/>
                <w:szCs w:val="24"/>
                <w14:textFill>
                  <w14:solidFill>
                    <w14:srgbClr w14:val="000000">
                      <w14:alpha w14:val="3000"/>
                    </w14:srgbClr>
                  </w14:solidFill>
                </w14:textFill>
              </w:rPr>
              <w:t xml:space="preserve">Evaluating diffraction </w:t>
            </w:r>
            <w:r w:rsidRPr="007269CA">
              <w:rPr>
                <w:rFonts w:asciiTheme="majorBidi" w:hAnsiTheme="majorBidi" w:cstheme="majorBidi"/>
                <w:color w:val="000000"/>
                <w:sz w:val="24"/>
                <w:szCs w:val="24"/>
                <w14:textFill>
                  <w14:solidFill>
                    <w14:srgbClr w14:val="000000">
                      <w14:alpha w14:val="3000"/>
                    </w14:srgbClr>
                  </w14:solidFill>
                </w14:textFill>
              </w:rPr>
              <w:lastRenderedPageBreak/>
              <w:t>behavior, crystallographic order, and phase-related structural features.</w:t>
            </w:r>
          </w:p>
        </w:tc>
      </w:tr>
    </w:tbl>
    <w:p w14:paraId="02FDEE12" w14:textId="77777777" w:rsidR="002B6E82" w:rsidRDefault="002B6E82" w:rsidP="00E61598">
      <w:pPr>
        <w:bidi w:val="0"/>
        <w:spacing w:line="480" w:lineRule="auto"/>
        <w:jc w:val="both"/>
        <w:rPr>
          <w:rFonts w:asciiTheme="majorBidi" w:hAnsiTheme="majorBidi" w:cstheme="majorBidi"/>
          <w:color w:val="000000"/>
          <w:sz w:val="28"/>
          <w:szCs w:val="28"/>
          <w14:textFill>
            <w14:solidFill>
              <w14:srgbClr w14:val="000000">
                <w14:alpha w14:val="3000"/>
              </w14:srgbClr>
            </w14:solidFill>
          </w14:textFill>
        </w:rPr>
      </w:pPr>
    </w:p>
    <w:p w14:paraId="62A2E06F" w14:textId="77777777" w:rsidR="0018719B" w:rsidRPr="002B6E82" w:rsidRDefault="0018719B" w:rsidP="002B6E82">
      <w:pPr>
        <w:bidi w:val="0"/>
        <w:spacing w:line="480" w:lineRule="auto"/>
        <w:jc w:val="both"/>
        <w:rPr>
          <w:rFonts w:asciiTheme="majorBidi" w:hAnsiTheme="majorBidi" w:cstheme="majorBidi"/>
          <w:b/>
          <w:bCs/>
          <w:color w:val="000000"/>
          <w:sz w:val="32"/>
          <w:szCs w:val="32"/>
          <w14:textFill>
            <w14:solidFill>
              <w14:srgbClr w14:val="000000">
                <w14:alpha w14:val="3000"/>
              </w14:srgbClr>
            </w14:solidFill>
          </w14:textFill>
        </w:rPr>
      </w:pPr>
      <w:r w:rsidRPr="002B6E82">
        <w:rPr>
          <w:rFonts w:asciiTheme="majorBidi" w:hAnsiTheme="majorBidi" w:cstheme="majorBidi"/>
          <w:b/>
          <w:bCs/>
          <w:color w:val="000000"/>
          <w:sz w:val="32"/>
          <w:szCs w:val="32"/>
          <w14:textFill>
            <w14:solidFill>
              <w14:srgbClr w14:val="000000">
                <w14:alpha w14:val="3000"/>
              </w14:srgbClr>
            </w14:solidFill>
          </w14:textFill>
        </w:rPr>
        <w:t>3.2.1 Reagent and Instrument Traceability</w:t>
      </w:r>
    </w:p>
    <w:p w14:paraId="1D88EF80" w14:textId="77777777" w:rsidR="0018719B" w:rsidRPr="00E61598" w:rsidRDefault="0018719B" w:rsidP="00E61598">
      <w:pPr>
        <w:bidi w:val="0"/>
        <w:spacing w:line="480" w:lineRule="auto"/>
        <w:ind w:firstLine="720"/>
        <w:jc w:val="both"/>
        <w:rPr>
          <w:rFonts w:asciiTheme="majorBidi" w:hAnsiTheme="majorBidi" w:cstheme="majorBidi"/>
          <w:color w:val="000000"/>
          <w:sz w:val="28"/>
          <w:szCs w:val="28"/>
          <w14:textFill>
            <w14:solidFill>
              <w14:srgbClr w14:val="000000">
                <w14:alpha w14:val="3000"/>
              </w14:srgbClr>
            </w14:solidFill>
          </w14:textFill>
        </w:rPr>
      </w:pPr>
      <w:r w:rsidRPr="00E61598">
        <w:rPr>
          <w:rFonts w:asciiTheme="majorBidi" w:hAnsiTheme="majorBidi" w:cstheme="majorBidi"/>
          <w:color w:val="000000"/>
          <w:sz w:val="28"/>
          <w:szCs w:val="28"/>
          <w14:textFill>
            <w14:solidFill>
              <w14:srgbClr w14:val="000000">
                <w14:alpha w14:val="3000"/>
              </w14:srgbClr>
            </w14:solidFill>
          </w14:textFill>
        </w:rPr>
        <w:t>Analytical reproducibility depends on traceability of reagents, standards, and instrumental settings. Reference-compound purity, batch number, preparation date, storage condition, balance calibration, pipette verification, and instrument performance checks should be recorded. Where these data are absent, the omission must be stated rather than replaced by inferred information.</w:t>
      </w:r>
    </w:p>
    <w:p w14:paraId="2958BE91" w14:textId="77777777" w:rsidR="0018719B" w:rsidRPr="00E61598" w:rsidRDefault="0018719B" w:rsidP="00E61598">
      <w:pPr>
        <w:bidi w:val="0"/>
        <w:spacing w:line="480" w:lineRule="auto"/>
        <w:ind w:firstLine="720"/>
        <w:jc w:val="both"/>
        <w:rPr>
          <w:rFonts w:asciiTheme="majorBidi" w:hAnsiTheme="majorBidi" w:cstheme="majorBidi"/>
          <w:color w:val="000000"/>
          <w:sz w:val="28"/>
          <w:szCs w:val="28"/>
          <w14:textFill>
            <w14:solidFill>
              <w14:srgbClr w14:val="000000">
                <w14:alpha w14:val="3000"/>
              </w14:srgbClr>
            </w14:solidFill>
          </w14:textFill>
        </w:rPr>
      </w:pPr>
      <w:r w:rsidRPr="00E61598">
        <w:rPr>
          <w:rFonts w:asciiTheme="majorBidi" w:hAnsiTheme="majorBidi" w:cstheme="majorBidi"/>
          <w:color w:val="000000"/>
          <w:sz w:val="28"/>
          <w:szCs w:val="28"/>
          <w14:textFill>
            <w14:solidFill>
              <w14:srgbClr w14:val="000000">
                <w14:alpha w14:val="3000"/>
              </w14:srgbClr>
            </w14:solidFill>
          </w14:textFill>
        </w:rPr>
        <w:t>The current thesis retains missing manufacturer or batch information as an explicit limitation. This is preferable to introducing unsupported details, but the original laboratory notebook and instrument files should be reviewed before final institutional submission. Recovered information should be inserted consistently in the methods tables and, where relevant, in the uncertainty assessment.</w:t>
      </w:r>
    </w:p>
    <w:p w14:paraId="4C939BF0" w14:textId="77777777" w:rsidR="0018719B" w:rsidRPr="00E61598" w:rsidRDefault="0018719B" w:rsidP="00E61598">
      <w:pPr>
        <w:bidi w:val="0"/>
        <w:spacing w:line="480" w:lineRule="auto"/>
        <w:ind w:firstLine="720"/>
        <w:jc w:val="both"/>
        <w:rPr>
          <w:rFonts w:asciiTheme="majorBidi" w:hAnsiTheme="majorBidi" w:cstheme="majorBidi"/>
          <w:color w:val="000000"/>
          <w:sz w:val="28"/>
          <w:szCs w:val="28"/>
          <w14:textFill>
            <w14:solidFill>
              <w14:srgbClr w14:val="000000">
                <w14:alpha w14:val="3000"/>
              </w14:srgbClr>
            </w14:solidFill>
          </w14:textFill>
        </w:rPr>
      </w:pPr>
      <w:r w:rsidRPr="00E61598">
        <w:rPr>
          <w:rFonts w:asciiTheme="majorBidi" w:hAnsiTheme="majorBidi" w:cstheme="majorBidi"/>
          <w:color w:val="000000"/>
          <w:sz w:val="28"/>
          <w:szCs w:val="28"/>
          <w14:textFill>
            <w14:solidFill>
              <w14:srgbClr w14:val="000000">
                <w14:alpha w14:val="3000"/>
              </w14:srgbClr>
            </w14:solidFill>
          </w14:textFill>
        </w:rPr>
        <w:t xml:space="preserve">For future work, a preparation sheet should accompany every batch of coated nanoparticles and every analytical run. The sheet should include actual masses, volumes, timing, sonication conditions, suspension age, urine identifier, </w:t>
      </w:r>
      <w:r w:rsidRPr="00E61598">
        <w:rPr>
          <w:rFonts w:asciiTheme="majorBidi" w:hAnsiTheme="majorBidi" w:cstheme="majorBidi"/>
          <w:color w:val="000000"/>
          <w:sz w:val="28"/>
          <w:szCs w:val="28"/>
          <w14:textFill>
            <w14:solidFill>
              <w14:srgbClr w14:val="000000">
                <w14:alpha w14:val="3000"/>
              </w14:srgbClr>
            </w14:solidFill>
          </w14:textFill>
        </w:rPr>
        <w:lastRenderedPageBreak/>
        <w:t>pH, instrument method file, and analyst initials. This documentation converts a descriptive protocol into an auditable analytical procedure (Taverniers et al., 2004; Magnusson &amp; Örnemark, 2014).</w:t>
      </w:r>
    </w:p>
    <w:p w14:paraId="55D2292B" w14:textId="77777777" w:rsidR="0018719B" w:rsidRPr="004C1ACE" w:rsidRDefault="0018719B" w:rsidP="00E61598">
      <w:pPr>
        <w:bidi w:val="0"/>
        <w:spacing w:line="480" w:lineRule="auto"/>
        <w:jc w:val="both"/>
        <w:rPr>
          <w:rFonts w:asciiTheme="majorBidi" w:hAnsiTheme="majorBidi" w:cstheme="majorBidi"/>
          <w:b/>
          <w:bCs/>
          <w:color w:val="000000"/>
          <w:sz w:val="32"/>
          <w:szCs w:val="32"/>
          <w14:textFill>
            <w14:solidFill>
              <w14:srgbClr w14:val="000000">
                <w14:alpha w14:val="3000"/>
              </w14:srgbClr>
            </w14:solidFill>
          </w14:textFill>
        </w:rPr>
      </w:pPr>
      <w:r w:rsidRPr="004C1ACE">
        <w:rPr>
          <w:rFonts w:asciiTheme="majorBidi" w:hAnsiTheme="majorBidi" w:cstheme="majorBidi"/>
          <w:b/>
          <w:bCs/>
          <w:color w:val="000000"/>
          <w:sz w:val="32"/>
          <w:szCs w:val="32"/>
          <w14:textFill>
            <w14:solidFill>
              <w14:srgbClr w14:val="000000">
                <w14:alpha w14:val="3000"/>
              </w14:srgbClr>
            </w14:solidFill>
          </w14:textFill>
        </w:rPr>
        <w:t>3.3 Preparation of Tannic-Acid-Coated Nano-Iron</w:t>
      </w:r>
    </w:p>
    <w:p w14:paraId="7A822E6F" w14:textId="77777777" w:rsidR="0018719B" w:rsidRPr="00E61598" w:rsidRDefault="0018719B" w:rsidP="00E61598">
      <w:pPr>
        <w:bidi w:val="0"/>
        <w:spacing w:line="480" w:lineRule="auto"/>
        <w:ind w:firstLine="720"/>
        <w:jc w:val="both"/>
        <w:rPr>
          <w:rFonts w:asciiTheme="majorBidi" w:hAnsiTheme="majorBidi" w:cstheme="majorBidi"/>
          <w:color w:val="000000"/>
          <w:sz w:val="28"/>
          <w:szCs w:val="28"/>
          <w14:textFill>
            <w14:solidFill>
              <w14:srgbClr w14:val="000000">
                <w14:alpha w14:val="3000"/>
              </w14:srgbClr>
            </w14:solidFill>
          </w14:textFill>
        </w:rPr>
      </w:pPr>
      <w:r w:rsidRPr="00E61598">
        <w:rPr>
          <w:rFonts w:asciiTheme="majorBidi" w:hAnsiTheme="majorBidi" w:cstheme="majorBidi"/>
          <w:color w:val="000000"/>
          <w:sz w:val="28"/>
          <w:szCs w:val="28"/>
          <w14:textFill>
            <w14:solidFill>
              <w14:srgbClr w14:val="000000">
                <w14:alpha w14:val="3000"/>
              </w14:srgbClr>
            </w14:solidFill>
          </w14:textFill>
        </w:rPr>
        <w:t>Commercial iron oxide nanopowder (Fe3O4) was used as the nanoscale core. The coating work was conducted in the Analytical Chemistry Branch, Department of Chemistry, College of Science, University of Al-Qadisiyah. The powder was dispersed in deionized water and sonicated to reduce visible agglomeration and maximize contact between the particle surface and tannic acid.</w:t>
      </w:r>
    </w:p>
    <w:p w14:paraId="6F3C5407" w14:textId="77777777" w:rsidR="0018719B" w:rsidRPr="00E61598" w:rsidRDefault="0018719B" w:rsidP="00E61598">
      <w:pPr>
        <w:bidi w:val="0"/>
        <w:spacing w:line="480" w:lineRule="auto"/>
        <w:ind w:firstLine="720"/>
        <w:jc w:val="both"/>
        <w:rPr>
          <w:rFonts w:asciiTheme="majorBidi" w:hAnsiTheme="majorBidi" w:cstheme="majorBidi"/>
          <w:color w:val="000000"/>
          <w:sz w:val="28"/>
          <w:szCs w:val="28"/>
          <w14:textFill>
            <w14:solidFill>
              <w14:srgbClr w14:val="000000">
                <w14:alpha w14:val="3000"/>
              </w14:srgbClr>
            </w14:solidFill>
          </w14:textFill>
        </w:rPr>
      </w:pPr>
      <w:r w:rsidRPr="00E61598">
        <w:rPr>
          <w:rFonts w:asciiTheme="majorBidi" w:hAnsiTheme="majorBidi" w:cstheme="majorBidi"/>
          <w:color w:val="000000"/>
          <w:sz w:val="28"/>
          <w:szCs w:val="28"/>
          <w14:textFill>
            <w14:solidFill>
              <w14:srgbClr w14:val="000000">
                <w14:alpha w14:val="3000"/>
              </w14:srgbClr>
            </w14:solidFill>
          </w14:textFill>
        </w:rPr>
        <w:t>Tannic acid was added gradually while the suspension was continuously stirred for up to 7 h. The coating step was used to introduce a polyphenolic surface rich in hydroxyl groups that can coordinate with iron sites and participate in hydrogen bonding. This surface modification can increase interfacial functionality, improve wettability/dispersion behavior, and provide additional interaction sites for ibuprofen (Ejima et al., 2013; Laurent et al., 2008).</w:t>
      </w:r>
    </w:p>
    <w:p w14:paraId="78708C8C" w14:textId="77777777" w:rsidR="0018719B" w:rsidRPr="00E61598" w:rsidRDefault="0018719B" w:rsidP="00E61598">
      <w:pPr>
        <w:bidi w:val="0"/>
        <w:spacing w:line="480" w:lineRule="auto"/>
        <w:ind w:firstLine="720"/>
        <w:jc w:val="both"/>
        <w:rPr>
          <w:rFonts w:asciiTheme="majorBidi" w:hAnsiTheme="majorBidi" w:cstheme="majorBidi"/>
          <w:color w:val="000000"/>
          <w:sz w:val="28"/>
          <w:szCs w:val="28"/>
          <w14:textFill>
            <w14:solidFill>
              <w14:srgbClr w14:val="000000">
                <w14:alpha w14:val="3000"/>
              </w14:srgbClr>
            </w14:solidFill>
          </w14:textFill>
        </w:rPr>
      </w:pPr>
      <w:r w:rsidRPr="00E61598">
        <w:rPr>
          <w:rFonts w:asciiTheme="majorBidi" w:hAnsiTheme="majorBidi" w:cstheme="majorBidi"/>
          <w:color w:val="000000"/>
          <w:sz w:val="28"/>
          <w:szCs w:val="28"/>
          <w14:textFill>
            <w14:solidFill>
              <w14:srgbClr w14:val="000000">
                <w14:alpha w14:val="3000"/>
              </w14:srgbClr>
            </w14:solidFill>
          </w14:textFill>
        </w:rPr>
        <w:t xml:space="preserve">The particles were washed three times with deionized water and three times with ethanol to remove unbound tannic acid and soluble residues, then dried at 50 °C to obtain the coated powder. In the present study, formation of </w:t>
      </w:r>
      <w:r w:rsidRPr="00E61598">
        <w:rPr>
          <w:rFonts w:asciiTheme="majorBidi" w:hAnsiTheme="majorBidi" w:cstheme="majorBidi"/>
          <w:color w:val="000000"/>
          <w:sz w:val="28"/>
          <w:szCs w:val="28"/>
          <w14:textFill>
            <w14:solidFill>
              <w14:srgbClr w14:val="000000">
                <w14:alpha w14:val="3000"/>
              </w14:srgbClr>
            </w14:solidFill>
          </w14:textFill>
        </w:rPr>
        <w:lastRenderedPageBreak/>
        <w:t>the modified surface was established from convergent characterization, with FTIR providing the principal chemical evidence through the coexistence of tannic-acid-related organic bands and the Fe–O region; FESEM and AFM supplied complementary morphological evidence, while XRD described the structural order of the iron-based material.</w:t>
      </w:r>
    </w:p>
    <w:p w14:paraId="10CCC861" w14:textId="77777777" w:rsidR="0018719B" w:rsidRPr="004C1ACE" w:rsidRDefault="0018719B" w:rsidP="00E61598">
      <w:pPr>
        <w:bidi w:val="0"/>
        <w:spacing w:line="480" w:lineRule="auto"/>
        <w:jc w:val="both"/>
        <w:rPr>
          <w:rFonts w:asciiTheme="majorBidi" w:hAnsiTheme="majorBidi" w:cstheme="majorBidi"/>
          <w:b/>
          <w:bCs/>
          <w:color w:val="000000"/>
          <w:sz w:val="32"/>
          <w:szCs w:val="32"/>
          <w14:textFill>
            <w14:solidFill>
              <w14:srgbClr w14:val="000000">
                <w14:alpha w14:val="3000"/>
              </w14:srgbClr>
            </w14:solidFill>
          </w14:textFill>
        </w:rPr>
      </w:pPr>
      <w:r w:rsidRPr="004C1ACE">
        <w:rPr>
          <w:rFonts w:asciiTheme="majorBidi" w:hAnsiTheme="majorBidi" w:cstheme="majorBidi"/>
          <w:b/>
          <w:bCs/>
          <w:color w:val="000000"/>
          <w:sz w:val="32"/>
          <w:szCs w:val="32"/>
          <w14:textFill>
            <w14:solidFill>
              <w14:srgbClr w14:val="000000">
                <w14:alpha w14:val="3000"/>
              </w14:srgbClr>
            </w14:solidFill>
          </w14:textFill>
        </w:rPr>
        <w:t>3.4 Characterization of the Prepared Nanoparticles</w:t>
      </w:r>
    </w:p>
    <w:p w14:paraId="1B2FEBE9" w14:textId="77777777" w:rsidR="0018719B" w:rsidRPr="00E61598" w:rsidRDefault="0018719B" w:rsidP="00E61598">
      <w:pPr>
        <w:bidi w:val="0"/>
        <w:spacing w:line="480" w:lineRule="auto"/>
        <w:ind w:firstLine="720"/>
        <w:jc w:val="both"/>
        <w:rPr>
          <w:rFonts w:asciiTheme="majorBidi" w:hAnsiTheme="majorBidi" w:cstheme="majorBidi"/>
          <w:color w:val="000000"/>
          <w:sz w:val="28"/>
          <w:szCs w:val="28"/>
          <w14:textFill>
            <w14:solidFill>
              <w14:srgbClr w14:val="000000">
                <w14:alpha w14:val="3000"/>
              </w14:srgbClr>
            </w14:solidFill>
          </w14:textFill>
        </w:rPr>
      </w:pPr>
      <w:r w:rsidRPr="00E61598">
        <w:rPr>
          <w:rFonts w:asciiTheme="majorBidi" w:hAnsiTheme="majorBidi" w:cstheme="majorBidi"/>
          <w:color w:val="000000"/>
          <w:sz w:val="28"/>
          <w:szCs w:val="28"/>
          <w14:textFill>
            <w14:solidFill>
              <w14:srgbClr w14:val="000000">
                <w14:alpha w14:val="3000"/>
              </w14:srgbClr>
            </w14:solidFill>
          </w14:textFill>
        </w:rPr>
        <w:t>The prepared material was characterized using complementary methods. Each technique was selected to examine a different property of the nanosystem, thereby reducing the risk of drawing conclusions from a single type of measurement.</w:t>
      </w:r>
    </w:p>
    <w:p w14:paraId="187A05BD" w14:textId="77777777" w:rsidR="0018719B" w:rsidRPr="004C1ACE" w:rsidRDefault="0018719B" w:rsidP="00E61598">
      <w:pPr>
        <w:bidi w:val="0"/>
        <w:spacing w:line="480" w:lineRule="auto"/>
        <w:jc w:val="both"/>
        <w:rPr>
          <w:rFonts w:asciiTheme="majorBidi" w:hAnsiTheme="majorBidi" w:cstheme="majorBidi"/>
          <w:b/>
          <w:bCs/>
          <w:color w:val="000000"/>
          <w:sz w:val="32"/>
          <w:szCs w:val="32"/>
          <w14:textFill>
            <w14:solidFill>
              <w14:srgbClr w14:val="000000">
                <w14:alpha w14:val="3000"/>
              </w14:srgbClr>
            </w14:solidFill>
          </w14:textFill>
        </w:rPr>
      </w:pPr>
      <w:r w:rsidRPr="004C1ACE">
        <w:rPr>
          <w:rFonts w:asciiTheme="majorBidi" w:hAnsiTheme="majorBidi" w:cstheme="majorBidi"/>
          <w:b/>
          <w:bCs/>
          <w:color w:val="000000"/>
          <w:sz w:val="32"/>
          <w:szCs w:val="32"/>
          <w14:textFill>
            <w14:solidFill>
              <w14:srgbClr w14:val="000000">
                <w14:alpha w14:val="3000"/>
              </w14:srgbClr>
            </w14:solidFill>
          </w14:textFill>
        </w:rPr>
        <w:t>3.4.1 Field-Emission Scanning Electron Microscopy (FESEM)</w:t>
      </w:r>
    </w:p>
    <w:p w14:paraId="1C3AF110" w14:textId="77777777" w:rsidR="0018719B" w:rsidRDefault="0018719B" w:rsidP="00E61598">
      <w:pPr>
        <w:bidi w:val="0"/>
        <w:spacing w:line="480" w:lineRule="auto"/>
        <w:ind w:firstLine="720"/>
        <w:jc w:val="both"/>
        <w:rPr>
          <w:rFonts w:asciiTheme="majorBidi" w:hAnsiTheme="majorBidi" w:cstheme="majorBidi"/>
          <w:color w:val="000000"/>
          <w:sz w:val="28"/>
          <w:szCs w:val="28"/>
          <w14:textFill>
            <w14:solidFill>
              <w14:srgbClr w14:val="000000">
                <w14:alpha w14:val="3000"/>
              </w14:srgbClr>
            </w14:solidFill>
          </w14:textFill>
        </w:rPr>
      </w:pPr>
      <w:r w:rsidRPr="00E61598">
        <w:rPr>
          <w:rFonts w:asciiTheme="majorBidi" w:hAnsiTheme="majorBidi" w:cstheme="majorBidi"/>
          <w:color w:val="000000"/>
          <w:sz w:val="28"/>
          <w:szCs w:val="28"/>
          <w14:textFill>
            <w14:solidFill>
              <w14:srgbClr w14:val="000000">
                <w14:alpha w14:val="3000"/>
              </w14:srgbClr>
            </w14:solidFill>
          </w14:textFill>
        </w:rPr>
        <w:t xml:space="preserve">FESEM imaging was performed using a TESCAN MIRA3 field-emission scanning electron microscope. The embedded micrographs record an accelerating voltage of 15.00 kV, working distance of approximately 5.3 mm, and InBeam detection. Therefore, 15 kV is retained as the experimentally documented value rather than 20 kV. This voltage provides high spatial resolution while maintaining strong surface/morphological contrast for nanoscale iron-oxide aggregates; published MIRA3 specifications report approximately 1.5 nm SE resolution at 15 kV in high-vacuum mode (TESCAN, </w:t>
      </w:r>
      <w:r w:rsidRPr="00E61598">
        <w:rPr>
          <w:rFonts w:asciiTheme="majorBidi" w:hAnsiTheme="majorBidi" w:cstheme="majorBidi"/>
          <w:color w:val="000000"/>
          <w:sz w:val="28"/>
          <w:szCs w:val="28"/>
          <w14:textFill>
            <w14:solidFill>
              <w14:srgbClr w14:val="000000">
                <w14:alpha w14:val="3000"/>
              </w14:srgbClr>
            </w14:solidFill>
          </w14:textFill>
        </w:rPr>
        <w:lastRenderedPageBreak/>
        <w:t>MIRA3 specifications). Images were used to evaluate particle morphology, aggregation, surface texture, and an image-based primary-particle size range.</w:t>
      </w:r>
    </w:p>
    <w:p w14:paraId="2E246C86" w14:textId="77777777" w:rsidR="0018719B" w:rsidRPr="006650E7" w:rsidRDefault="0018719B" w:rsidP="00E61598">
      <w:pPr>
        <w:bidi w:val="0"/>
        <w:spacing w:line="480" w:lineRule="auto"/>
        <w:jc w:val="both"/>
        <w:rPr>
          <w:rFonts w:asciiTheme="majorBidi" w:hAnsiTheme="majorBidi" w:cstheme="majorBidi"/>
          <w:b/>
          <w:bCs/>
          <w:color w:val="000000"/>
          <w:sz w:val="32"/>
          <w:szCs w:val="32"/>
          <w14:textFill>
            <w14:solidFill>
              <w14:srgbClr w14:val="000000">
                <w14:alpha w14:val="3000"/>
              </w14:srgbClr>
            </w14:solidFill>
          </w14:textFill>
        </w:rPr>
      </w:pPr>
      <w:r w:rsidRPr="006650E7">
        <w:rPr>
          <w:rFonts w:asciiTheme="majorBidi" w:hAnsiTheme="majorBidi" w:cstheme="majorBidi"/>
          <w:b/>
          <w:bCs/>
          <w:color w:val="000000"/>
          <w:sz w:val="32"/>
          <w:szCs w:val="32"/>
          <w14:textFill>
            <w14:solidFill>
              <w14:srgbClr w14:val="000000">
                <w14:alpha w14:val="3000"/>
              </w14:srgbClr>
            </w14:solidFill>
          </w14:textFill>
        </w:rPr>
        <w:t>3.4.2 X-Ray Diffraction (XRD)</w:t>
      </w:r>
    </w:p>
    <w:p w14:paraId="46642D71" w14:textId="77777777" w:rsidR="0018719B" w:rsidRPr="00E61598" w:rsidRDefault="0018719B" w:rsidP="00E61598">
      <w:pPr>
        <w:bidi w:val="0"/>
        <w:spacing w:line="480" w:lineRule="auto"/>
        <w:ind w:firstLine="720"/>
        <w:jc w:val="both"/>
        <w:rPr>
          <w:rFonts w:asciiTheme="majorBidi" w:hAnsiTheme="majorBidi" w:cstheme="majorBidi"/>
          <w:color w:val="000000"/>
          <w:sz w:val="28"/>
          <w:szCs w:val="28"/>
          <w14:textFill>
            <w14:solidFill>
              <w14:srgbClr w14:val="000000">
                <w14:alpha w14:val="3000"/>
              </w14:srgbClr>
            </w14:solidFill>
          </w14:textFill>
        </w:rPr>
      </w:pPr>
      <w:r w:rsidRPr="00E61598">
        <w:rPr>
          <w:rFonts w:asciiTheme="majorBidi" w:hAnsiTheme="majorBidi" w:cstheme="majorBidi"/>
          <w:color w:val="000000"/>
          <w:sz w:val="28"/>
          <w:szCs w:val="28"/>
          <w14:textFill>
            <w14:solidFill>
              <w14:srgbClr w14:val="000000">
                <w14:alpha w14:val="3000"/>
              </w14:srgbClr>
            </w14:solidFill>
          </w14:textFill>
        </w:rPr>
        <w:t>X-ray diffraction analysis was performed using a Siemens D500 diffractometer with Cu Kα radiation (λ approximately 0.15405 nm). The diffraction pattern was evaluated from peak position, breadth, and definition to assess crystallographic order and phase-related structural features. Crystallite-size calculations and definitive phase assignment were not undertaken because the observed profile did not contain sufficiently resolved peaks for defensible quantitative analysis.</w:t>
      </w:r>
    </w:p>
    <w:p w14:paraId="0C301CF3" w14:textId="77777777" w:rsidR="0018719B" w:rsidRPr="006650E7" w:rsidRDefault="0018719B" w:rsidP="00E61598">
      <w:pPr>
        <w:bidi w:val="0"/>
        <w:spacing w:line="480" w:lineRule="auto"/>
        <w:jc w:val="both"/>
        <w:rPr>
          <w:rFonts w:asciiTheme="majorBidi" w:hAnsiTheme="majorBidi" w:cstheme="majorBidi"/>
          <w:b/>
          <w:bCs/>
          <w:color w:val="000000"/>
          <w:sz w:val="32"/>
          <w:szCs w:val="32"/>
          <w14:textFill>
            <w14:solidFill>
              <w14:srgbClr w14:val="000000">
                <w14:alpha w14:val="3000"/>
              </w14:srgbClr>
            </w14:solidFill>
          </w14:textFill>
        </w:rPr>
      </w:pPr>
      <w:r w:rsidRPr="006650E7">
        <w:rPr>
          <w:rFonts w:asciiTheme="majorBidi" w:hAnsiTheme="majorBidi" w:cstheme="majorBidi"/>
          <w:b/>
          <w:bCs/>
          <w:color w:val="000000"/>
          <w:sz w:val="32"/>
          <w:szCs w:val="32"/>
          <w14:textFill>
            <w14:solidFill>
              <w14:srgbClr w14:val="000000">
                <w14:alpha w14:val="3000"/>
              </w14:srgbClr>
            </w14:solidFill>
          </w14:textFill>
        </w:rPr>
        <w:t>3.4.3 Atomic Force Microscopy (AFM)</w:t>
      </w:r>
    </w:p>
    <w:p w14:paraId="2CD34209" w14:textId="77777777" w:rsidR="0018719B" w:rsidRDefault="0018719B" w:rsidP="00E61598">
      <w:pPr>
        <w:bidi w:val="0"/>
        <w:spacing w:line="480" w:lineRule="auto"/>
        <w:ind w:firstLine="720"/>
        <w:jc w:val="both"/>
        <w:rPr>
          <w:rFonts w:asciiTheme="majorBidi" w:hAnsiTheme="majorBidi" w:cstheme="majorBidi"/>
          <w:color w:val="000000"/>
          <w:sz w:val="28"/>
          <w:szCs w:val="28"/>
          <w14:textFill>
            <w14:solidFill>
              <w14:srgbClr w14:val="000000">
                <w14:alpha w14:val="3000"/>
              </w14:srgbClr>
            </w14:solidFill>
          </w14:textFill>
        </w:rPr>
      </w:pPr>
      <w:r w:rsidRPr="00E61598">
        <w:rPr>
          <w:rFonts w:asciiTheme="majorBidi" w:hAnsiTheme="majorBidi" w:cstheme="majorBidi"/>
          <w:color w:val="000000"/>
          <w:sz w:val="28"/>
          <w:szCs w:val="28"/>
          <w14:textFill>
            <w14:solidFill>
              <w14:srgbClr w14:val="000000">
                <w14:alpha w14:val="3000"/>
              </w14:srgbClr>
            </w14:solidFill>
          </w14:textFill>
        </w:rPr>
        <w:t>AFM was used to examine nanoscale surface topography and height variation over the scanned area. Two-dimensional and three-dimensional surface maps were interpreted to assess roughness, heterogeneity, and local aggregation. AFM height values were considered surface-topography measurements and were not treated as directly equivalent to the particle diameter observed by FESEM.</w:t>
      </w:r>
    </w:p>
    <w:p w14:paraId="3AFA4644" w14:textId="77777777" w:rsidR="00A74F76" w:rsidRDefault="00A74F76" w:rsidP="00A74F76">
      <w:pPr>
        <w:bidi w:val="0"/>
        <w:spacing w:line="480" w:lineRule="auto"/>
        <w:ind w:firstLine="720"/>
        <w:jc w:val="both"/>
        <w:rPr>
          <w:rFonts w:asciiTheme="majorBidi" w:hAnsiTheme="majorBidi" w:cstheme="majorBidi"/>
          <w:color w:val="000000"/>
          <w:sz w:val="28"/>
          <w:szCs w:val="28"/>
          <w14:textFill>
            <w14:solidFill>
              <w14:srgbClr w14:val="000000">
                <w14:alpha w14:val="3000"/>
              </w14:srgbClr>
            </w14:solidFill>
          </w14:textFill>
        </w:rPr>
      </w:pPr>
    </w:p>
    <w:p w14:paraId="202634A1" w14:textId="77777777" w:rsidR="00A74F76" w:rsidRPr="00E61598" w:rsidRDefault="00A74F76" w:rsidP="00A74F76">
      <w:pPr>
        <w:bidi w:val="0"/>
        <w:spacing w:line="480" w:lineRule="auto"/>
        <w:ind w:firstLine="720"/>
        <w:jc w:val="both"/>
        <w:rPr>
          <w:rFonts w:asciiTheme="majorBidi" w:hAnsiTheme="majorBidi" w:cstheme="majorBidi"/>
          <w:color w:val="000000"/>
          <w:sz w:val="28"/>
          <w:szCs w:val="28"/>
          <w14:textFill>
            <w14:solidFill>
              <w14:srgbClr w14:val="000000">
                <w14:alpha w14:val="3000"/>
              </w14:srgbClr>
            </w14:solidFill>
          </w14:textFill>
        </w:rPr>
      </w:pPr>
    </w:p>
    <w:p w14:paraId="3F99301B" w14:textId="77777777" w:rsidR="0018719B" w:rsidRPr="006650E7" w:rsidRDefault="0018719B" w:rsidP="00E61598">
      <w:pPr>
        <w:bidi w:val="0"/>
        <w:spacing w:line="480" w:lineRule="auto"/>
        <w:jc w:val="both"/>
        <w:rPr>
          <w:rFonts w:asciiTheme="majorBidi" w:hAnsiTheme="majorBidi" w:cstheme="majorBidi"/>
          <w:b/>
          <w:bCs/>
          <w:color w:val="000000"/>
          <w:sz w:val="32"/>
          <w:szCs w:val="32"/>
          <w14:textFill>
            <w14:solidFill>
              <w14:srgbClr w14:val="000000">
                <w14:alpha w14:val="3000"/>
              </w14:srgbClr>
            </w14:solidFill>
          </w14:textFill>
        </w:rPr>
      </w:pPr>
      <w:r w:rsidRPr="006650E7">
        <w:rPr>
          <w:rFonts w:asciiTheme="majorBidi" w:hAnsiTheme="majorBidi" w:cstheme="majorBidi"/>
          <w:b/>
          <w:bCs/>
          <w:color w:val="000000"/>
          <w:sz w:val="32"/>
          <w:szCs w:val="32"/>
          <w14:textFill>
            <w14:solidFill>
              <w14:srgbClr w14:val="000000">
                <w14:alpha w14:val="3000"/>
              </w14:srgbClr>
            </w14:solidFill>
          </w14:textFill>
        </w:rPr>
        <w:lastRenderedPageBreak/>
        <w:t>3.4.4 Fourier-Transform Infrared Spectroscopy (FTIR)</w:t>
      </w:r>
    </w:p>
    <w:p w14:paraId="72D757AB" w14:textId="77777777" w:rsidR="0018719B" w:rsidRPr="00E61598" w:rsidRDefault="0018719B" w:rsidP="00E61598">
      <w:pPr>
        <w:bidi w:val="0"/>
        <w:spacing w:line="480" w:lineRule="auto"/>
        <w:ind w:firstLine="720"/>
        <w:jc w:val="both"/>
        <w:rPr>
          <w:rFonts w:asciiTheme="majorBidi" w:hAnsiTheme="majorBidi" w:cstheme="majorBidi"/>
          <w:color w:val="000000"/>
          <w:sz w:val="28"/>
          <w:szCs w:val="28"/>
          <w14:textFill>
            <w14:solidFill>
              <w14:srgbClr w14:val="000000">
                <w14:alpha w14:val="3000"/>
              </w14:srgbClr>
            </w14:solidFill>
          </w14:textFill>
        </w:rPr>
      </w:pPr>
      <w:r w:rsidRPr="00E61598">
        <w:rPr>
          <w:rFonts w:asciiTheme="majorBidi" w:hAnsiTheme="majorBidi" w:cstheme="majorBidi"/>
          <w:color w:val="000000"/>
          <w:sz w:val="28"/>
          <w:szCs w:val="28"/>
          <w14:textFill>
            <w14:solidFill>
              <w14:srgbClr w14:val="000000">
                <w14:alpha w14:val="3000"/>
              </w14:srgbClr>
            </w14:solidFill>
          </w14:textFill>
        </w:rPr>
        <w:t>FTIR spectra were recorded using a Bruker Tensor 27 Fourier-transform infrared spectrometer over the range 400–4000 cm⁻¹. The analysis was used to identify bands associated with tannic-acid functional groups and the iron–oxygen framework, thereby providing supporting evidence for surface modification. Because spectra of uncoated nanoparticles and pure tannic acid were not reported as direct controls, the FTIR result was interpreted as supportive rather than conclusive evidence of coating.</w:t>
      </w:r>
    </w:p>
    <w:p w14:paraId="4A4B2F7C" w14:textId="77777777" w:rsidR="0018719B" w:rsidRDefault="0018719B" w:rsidP="00E61598">
      <w:pPr>
        <w:bidi w:val="0"/>
        <w:spacing w:line="480" w:lineRule="auto"/>
        <w:ind w:firstLine="720"/>
        <w:jc w:val="both"/>
        <w:rPr>
          <w:rFonts w:asciiTheme="majorBidi" w:hAnsiTheme="majorBidi" w:cstheme="majorBidi"/>
          <w:color w:val="000000"/>
          <w:sz w:val="28"/>
          <w:szCs w:val="28"/>
          <w14:textFill>
            <w14:solidFill>
              <w14:srgbClr w14:val="000000">
                <w14:alpha w14:val="3000"/>
              </w14:srgbClr>
            </w14:solidFill>
          </w14:textFill>
        </w:rPr>
      </w:pPr>
      <w:r w:rsidRPr="00E61598">
        <w:rPr>
          <w:rFonts w:asciiTheme="majorBidi" w:hAnsiTheme="majorBidi" w:cstheme="majorBidi"/>
          <w:color w:val="000000"/>
          <w:sz w:val="28"/>
          <w:szCs w:val="28"/>
          <w14:textFill>
            <w14:solidFill>
              <w14:srgbClr w14:val="000000">
                <w14:alpha w14:val="3000"/>
              </w14:srgbClr>
            </w14:solidFill>
          </w14:textFill>
        </w:rPr>
        <w:t>The characterization techniques were interpreted in a unified sequence: FESEM for particle morphology and aggregation, XRD for structural order, AFM for nanoscale surface topography, and FTIR for chemical functional groups and surface modification. This order is retained consistently in Chapters Three and Four.</w:t>
      </w:r>
    </w:p>
    <w:p w14:paraId="5485865C" w14:textId="77777777" w:rsidR="0018719B" w:rsidRPr="00123495" w:rsidRDefault="0018719B" w:rsidP="00E34CCA">
      <w:pPr>
        <w:bidi w:val="0"/>
        <w:spacing w:line="480" w:lineRule="auto"/>
        <w:jc w:val="both"/>
        <w:rPr>
          <w:rFonts w:asciiTheme="majorBidi" w:hAnsiTheme="majorBidi" w:cstheme="majorBidi"/>
          <w:b/>
          <w:bCs/>
          <w:color w:val="000000"/>
          <w:sz w:val="32"/>
          <w:szCs w:val="32"/>
          <w14:textFill>
            <w14:solidFill>
              <w14:srgbClr w14:val="000000">
                <w14:alpha w14:val="3000"/>
              </w14:srgbClr>
            </w14:solidFill>
          </w14:textFill>
        </w:rPr>
      </w:pPr>
      <w:r w:rsidRPr="00123495">
        <w:rPr>
          <w:rFonts w:asciiTheme="majorBidi" w:hAnsiTheme="majorBidi" w:cstheme="majorBidi"/>
          <w:b/>
          <w:bCs/>
          <w:color w:val="000000"/>
          <w:sz w:val="32"/>
          <w:szCs w:val="32"/>
          <w14:textFill>
            <w14:solidFill>
              <w14:srgbClr w14:val="000000">
                <w14:alpha w14:val="3000"/>
              </w14:srgbClr>
            </w14:solidFill>
          </w14:textFill>
        </w:rPr>
        <w:t>3.5 Preparation of Ibuprofen Solutions and Test Samples</w:t>
      </w:r>
    </w:p>
    <w:p w14:paraId="218060FF" w14:textId="77777777" w:rsidR="0018719B" w:rsidRPr="00123495" w:rsidRDefault="0018719B" w:rsidP="00E61598">
      <w:pPr>
        <w:bidi w:val="0"/>
        <w:spacing w:line="480" w:lineRule="auto"/>
        <w:jc w:val="both"/>
        <w:rPr>
          <w:rFonts w:asciiTheme="majorBidi" w:hAnsiTheme="majorBidi" w:cstheme="majorBidi"/>
          <w:b/>
          <w:bCs/>
          <w:color w:val="000000"/>
          <w:sz w:val="32"/>
          <w:szCs w:val="32"/>
          <w14:textFill>
            <w14:solidFill>
              <w14:srgbClr w14:val="000000">
                <w14:alpha w14:val="3000"/>
              </w14:srgbClr>
            </w14:solidFill>
          </w14:textFill>
        </w:rPr>
      </w:pPr>
      <w:r w:rsidRPr="00123495">
        <w:rPr>
          <w:rFonts w:asciiTheme="majorBidi" w:hAnsiTheme="majorBidi" w:cstheme="majorBidi"/>
          <w:b/>
          <w:bCs/>
          <w:color w:val="000000"/>
          <w:sz w:val="32"/>
          <w:szCs w:val="32"/>
          <w14:textFill>
            <w14:solidFill>
              <w14:srgbClr w14:val="000000">
                <w14:alpha w14:val="3000"/>
              </w14:srgbClr>
            </w14:solidFill>
          </w14:textFill>
        </w:rPr>
        <w:t>3.5.1 Stock Solution</w:t>
      </w:r>
    </w:p>
    <w:p w14:paraId="5515EDDA" w14:textId="77777777" w:rsidR="0018719B" w:rsidRPr="00E61598" w:rsidRDefault="0018719B" w:rsidP="00E61598">
      <w:pPr>
        <w:bidi w:val="0"/>
        <w:spacing w:line="480" w:lineRule="auto"/>
        <w:ind w:firstLine="720"/>
        <w:jc w:val="both"/>
        <w:rPr>
          <w:rFonts w:asciiTheme="majorBidi" w:hAnsiTheme="majorBidi" w:cstheme="majorBidi"/>
          <w:color w:val="000000"/>
          <w:sz w:val="28"/>
          <w:szCs w:val="28"/>
          <w14:textFill>
            <w14:solidFill>
              <w14:srgbClr w14:val="000000">
                <w14:alpha w14:val="3000"/>
              </w14:srgbClr>
            </w14:solidFill>
          </w14:textFill>
        </w:rPr>
      </w:pPr>
      <w:r w:rsidRPr="00E61598">
        <w:rPr>
          <w:rFonts w:asciiTheme="majorBidi" w:hAnsiTheme="majorBidi" w:cstheme="majorBidi"/>
          <w:color w:val="000000"/>
          <w:sz w:val="28"/>
          <w:szCs w:val="28"/>
          <w14:textFill>
            <w14:solidFill>
              <w14:srgbClr w14:val="000000">
                <w14:alpha w14:val="3000"/>
              </w14:srgbClr>
            </w14:solidFill>
          </w14:textFill>
        </w:rPr>
        <w:t xml:space="preserve">A stock solution of pure ibuprofen was prepared by dissolving 0.1 g of the reference compound in 100 mL of distilled water, corresponding to a nominal concentration of 1 mg/mL. The solution was mixed until no visible undissolved material remained. The absence of a documented pH-adjustment or </w:t>
      </w:r>
      <w:r w:rsidRPr="00E61598">
        <w:rPr>
          <w:rFonts w:asciiTheme="majorBidi" w:hAnsiTheme="majorBidi" w:cstheme="majorBidi"/>
          <w:color w:val="000000"/>
          <w:sz w:val="28"/>
          <w:szCs w:val="28"/>
          <w14:textFill>
            <w14:solidFill>
              <w14:srgbClr w14:val="000000">
                <w14:alpha w14:val="3000"/>
              </w14:srgbClr>
            </w14:solidFill>
          </w14:textFill>
        </w:rPr>
        <w:lastRenderedPageBreak/>
        <w:t>co-solvent step should be considered when reproducing the procedure because ibuprofen has limited aqueous solubility.</w:t>
      </w:r>
    </w:p>
    <w:p w14:paraId="4552AE85" w14:textId="77777777" w:rsidR="0018719B" w:rsidRPr="00123495" w:rsidRDefault="0018719B" w:rsidP="00E61598">
      <w:pPr>
        <w:bidi w:val="0"/>
        <w:spacing w:line="480" w:lineRule="auto"/>
        <w:jc w:val="both"/>
        <w:rPr>
          <w:rFonts w:asciiTheme="majorBidi" w:hAnsiTheme="majorBidi" w:cstheme="majorBidi"/>
          <w:b/>
          <w:bCs/>
          <w:color w:val="000000"/>
          <w:sz w:val="32"/>
          <w:szCs w:val="32"/>
          <w14:textFill>
            <w14:solidFill>
              <w14:srgbClr w14:val="000000">
                <w14:alpha w14:val="3000"/>
              </w14:srgbClr>
            </w14:solidFill>
          </w14:textFill>
        </w:rPr>
      </w:pPr>
      <w:r w:rsidRPr="00123495">
        <w:rPr>
          <w:rFonts w:asciiTheme="majorBidi" w:hAnsiTheme="majorBidi" w:cstheme="majorBidi"/>
          <w:b/>
          <w:bCs/>
          <w:color w:val="000000"/>
          <w:sz w:val="32"/>
          <w:szCs w:val="32"/>
          <w14:textFill>
            <w14:solidFill>
              <w14:srgbClr w14:val="000000">
                <w14:alpha w14:val="3000"/>
              </w14:srgbClr>
            </w14:solidFill>
          </w14:textFill>
        </w:rPr>
        <w:t>3.5.2 Aqueous Working Levels</w:t>
      </w:r>
    </w:p>
    <w:p w14:paraId="0FFDF47E" w14:textId="77777777" w:rsidR="00E34CCA" w:rsidRPr="00E61598" w:rsidRDefault="0018719B" w:rsidP="00E34CCA">
      <w:pPr>
        <w:bidi w:val="0"/>
        <w:spacing w:line="480" w:lineRule="auto"/>
        <w:ind w:firstLine="720"/>
        <w:jc w:val="both"/>
        <w:rPr>
          <w:rFonts w:asciiTheme="majorBidi" w:hAnsiTheme="majorBidi" w:cstheme="majorBidi"/>
          <w:color w:val="000000"/>
          <w:sz w:val="28"/>
          <w:szCs w:val="28"/>
          <w14:textFill>
            <w14:solidFill>
              <w14:srgbClr w14:val="000000">
                <w14:alpha w14:val="3000"/>
              </w14:srgbClr>
            </w14:solidFill>
          </w14:textFill>
        </w:rPr>
      </w:pPr>
      <w:r w:rsidRPr="00E61598">
        <w:rPr>
          <w:rFonts w:asciiTheme="majorBidi" w:hAnsiTheme="majorBidi" w:cstheme="majorBidi"/>
          <w:color w:val="000000"/>
          <w:sz w:val="28"/>
          <w:szCs w:val="28"/>
          <w14:textFill>
            <w14:solidFill>
              <w14:srgbClr w14:val="000000">
                <w14:alpha w14:val="3000"/>
              </w14:srgbClr>
            </w14:solidFill>
          </w14:textFill>
        </w:rPr>
        <w:t>Aqueous preparation levels were generated from stock aliquots of 2.00, 1.00, 0.50, 0.20, and 0.02 mL. Each preparation was completed with distilled water to the working volume used in the laboratory, after which 2 mL was mixed with 2 mL of coated nanoparticle suspension to give a 4 mL analytical mixture. The exact make-up volume before withdrawal of the 2 mL test portion was not stated in the available record; therefore, the levels are reported as ordered preparation volumes rather than converted into absolute final concentrations.</w:t>
      </w:r>
    </w:p>
    <w:p w14:paraId="1C9946E3" w14:textId="77777777" w:rsidR="0018719B" w:rsidRPr="00123495" w:rsidRDefault="0018719B" w:rsidP="00E61598">
      <w:pPr>
        <w:bidi w:val="0"/>
        <w:spacing w:line="480" w:lineRule="auto"/>
        <w:jc w:val="both"/>
        <w:rPr>
          <w:rFonts w:asciiTheme="majorBidi" w:hAnsiTheme="majorBidi" w:cstheme="majorBidi"/>
          <w:b/>
          <w:bCs/>
          <w:color w:val="000000"/>
          <w:sz w:val="32"/>
          <w:szCs w:val="32"/>
          <w14:textFill>
            <w14:solidFill>
              <w14:srgbClr w14:val="000000">
                <w14:alpha w14:val="3000"/>
              </w14:srgbClr>
            </w14:solidFill>
          </w14:textFill>
        </w:rPr>
      </w:pPr>
      <w:r w:rsidRPr="00123495">
        <w:rPr>
          <w:rFonts w:asciiTheme="majorBidi" w:hAnsiTheme="majorBidi" w:cstheme="majorBidi"/>
          <w:b/>
          <w:bCs/>
          <w:color w:val="000000"/>
          <w:sz w:val="32"/>
          <w:szCs w:val="32"/>
          <w14:textFill>
            <w14:solidFill>
              <w14:srgbClr w14:val="000000">
                <w14:alpha w14:val="3000"/>
              </w14:srgbClr>
            </w14:solidFill>
          </w14:textFill>
        </w:rPr>
        <w:t>3.5.3 Urine-Based Working Levels</w:t>
      </w:r>
    </w:p>
    <w:p w14:paraId="3F414663" w14:textId="77777777" w:rsidR="0018719B" w:rsidRDefault="0018719B" w:rsidP="00E61598">
      <w:pPr>
        <w:bidi w:val="0"/>
        <w:spacing w:line="480" w:lineRule="auto"/>
        <w:ind w:firstLine="720"/>
        <w:jc w:val="both"/>
        <w:rPr>
          <w:rFonts w:asciiTheme="majorBidi" w:hAnsiTheme="majorBidi" w:cstheme="majorBidi"/>
          <w:color w:val="000000"/>
          <w:sz w:val="28"/>
          <w:szCs w:val="28"/>
          <w14:textFill>
            <w14:solidFill>
              <w14:srgbClr w14:val="000000">
                <w14:alpha w14:val="3000"/>
              </w14:srgbClr>
            </w14:solidFill>
          </w14:textFill>
        </w:rPr>
      </w:pPr>
      <w:r w:rsidRPr="00E61598">
        <w:rPr>
          <w:rFonts w:asciiTheme="majorBidi" w:hAnsiTheme="majorBidi" w:cstheme="majorBidi"/>
          <w:color w:val="000000"/>
          <w:sz w:val="28"/>
          <w:szCs w:val="28"/>
          <w14:textFill>
            <w14:solidFill>
              <w14:srgbClr w14:val="000000">
                <w14:alpha w14:val="3000"/>
              </w14:srgbClr>
            </w14:solidFill>
          </w14:textFill>
        </w:rPr>
        <w:t>The same stock-aliquot sequence was used for urine-based preparations. Each aliquot was combined with urine to the laboratory working volume, and 2 mL of the fortified matrix was then mixed with 2 mL of coated nanoparticle suspension. The source, collection time, storage conditions, and ethical status of the urine sample must be documented in the final thesis from the original study records. In the present analysis, the urine served solely as a matrix and no participant-level clinical inference was made.</w:t>
      </w:r>
    </w:p>
    <w:p w14:paraId="27F3B81D" w14:textId="77777777" w:rsidR="00A74F76" w:rsidRPr="00E61598" w:rsidRDefault="00A74F76" w:rsidP="00A74F76">
      <w:pPr>
        <w:bidi w:val="0"/>
        <w:spacing w:line="480" w:lineRule="auto"/>
        <w:ind w:firstLine="720"/>
        <w:jc w:val="both"/>
        <w:rPr>
          <w:rFonts w:asciiTheme="majorBidi" w:hAnsiTheme="majorBidi" w:cstheme="majorBidi"/>
          <w:color w:val="000000"/>
          <w:sz w:val="28"/>
          <w:szCs w:val="28"/>
          <w14:textFill>
            <w14:solidFill>
              <w14:srgbClr w14:val="000000">
                <w14:alpha w14:val="3000"/>
              </w14:srgbClr>
            </w14:solidFill>
          </w14:textFill>
        </w:rPr>
      </w:pPr>
    </w:p>
    <w:p w14:paraId="46360839" w14:textId="77777777" w:rsidR="0018719B" w:rsidRPr="00123495" w:rsidRDefault="0018719B" w:rsidP="00E61598">
      <w:pPr>
        <w:bidi w:val="0"/>
        <w:spacing w:line="480" w:lineRule="auto"/>
        <w:jc w:val="both"/>
        <w:rPr>
          <w:rFonts w:asciiTheme="majorBidi" w:hAnsiTheme="majorBidi" w:cstheme="majorBidi"/>
          <w:b/>
          <w:bCs/>
          <w:color w:val="000000"/>
          <w:sz w:val="32"/>
          <w:szCs w:val="32"/>
          <w14:textFill>
            <w14:solidFill>
              <w14:srgbClr w14:val="000000">
                <w14:alpha w14:val="3000"/>
              </w14:srgbClr>
            </w14:solidFill>
          </w14:textFill>
        </w:rPr>
      </w:pPr>
      <w:r w:rsidRPr="00123495">
        <w:rPr>
          <w:rFonts w:asciiTheme="majorBidi" w:hAnsiTheme="majorBidi" w:cstheme="majorBidi"/>
          <w:b/>
          <w:bCs/>
          <w:color w:val="000000"/>
          <w:sz w:val="32"/>
          <w:szCs w:val="32"/>
          <w14:textFill>
            <w14:solidFill>
              <w14:srgbClr w14:val="000000">
                <w14:alpha w14:val="3000"/>
              </w14:srgbClr>
            </w14:solidFill>
          </w14:textFill>
        </w:rPr>
        <w:lastRenderedPageBreak/>
        <w:t>3.5.4 Preparation of the Working Nanoparticle Suspension</w:t>
      </w:r>
    </w:p>
    <w:p w14:paraId="21E65EC1" w14:textId="77777777" w:rsidR="0018719B" w:rsidRPr="00E61598" w:rsidRDefault="0018719B" w:rsidP="00E61598">
      <w:pPr>
        <w:bidi w:val="0"/>
        <w:spacing w:line="480" w:lineRule="auto"/>
        <w:ind w:firstLine="720"/>
        <w:jc w:val="both"/>
        <w:rPr>
          <w:rFonts w:asciiTheme="majorBidi" w:hAnsiTheme="majorBidi" w:cstheme="majorBidi"/>
          <w:color w:val="000000"/>
          <w:sz w:val="28"/>
          <w:szCs w:val="28"/>
          <w14:textFill>
            <w14:solidFill>
              <w14:srgbClr w14:val="000000">
                <w14:alpha w14:val="3000"/>
              </w14:srgbClr>
            </w14:solidFill>
          </w14:textFill>
        </w:rPr>
      </w:pPr>
      <w:r w:rsidRPr="00E61598">
        <w:rPr>
          <w:rFonts w:asciiTheme="majorBidi" w:hAnsiTheme="majorBidi" w:cstheme="majorBidi"/>
          <w:color w:val="000000"/>
          <w:sz w:val="28"/>
          <w:szCs w:val="28"/>
          <w14:textFill>
            <w14:solidFill>
              <w14:srgbClr w14:val="000000">
                <w14:alpha w14:val="3000"/>
              </w14:srgbClr>
            </w14:solidFill>
          </w14:textFill>
        </w:rPr>
        <w:t>The dried coated nanoparticle powder was dispersed in distilled water to prepare the working suspension. The suspension was sonicated immediately before use, and equal volumes from the same preparation were added to all samples. The nanoparticle mass concentration was not available in the source record and therefore was not invented in this thesis; this omission limits exact reproducibility and should be corrected from the laboratory notebook before submission.</w:t>
      </w:r>
    </w:p>
    <w:p w14:paraId="1DCDE91C" w14:textId="77777777" w:rsidR="0018719B" w:rsidRPr="00E61598" w:rsidRDefault="0018719B" w:rsidP="00E61598">
      <w:pPr>
        <w:bidi w:val="0"/>
        <w:spacing w:line="480" w:lineRule="auto"/>
        <w:jc w:val="both"/>
        <w:rPr>
          <w:rFonts w:asciiTheme="majorBidi" w:hAnsiTheme="majorBidi" w:cstheme="majorBidi"/>
          <w:color w:val="000000"/>
          <w:sz w:val="28"/>
          <w:szCs w:val="28"/>
          <w14:textFill>
            <w14:solidFill>
              <w14:srgbClr w14:val="000000">
                <w14:alpha w14:val="3000"/>
              </w14:srgbClr>
            </w14:solidFill>
          </w14:textFill>
        </w:rPr>
      </w:pPr>
      <w:r w:rsidRPr="00E61598">
        <w:rPr>
          <w:rFonts w:asciiTheme="majorBidi" w:hAnsiTheme="majorBidi" w:cstheme="majorBidi"/>
          <w:color w:val="000000"/>
          <w:sz w:val="28"/>
          <w:szCs w:val="28"/>
          <w14:textFill>
            <w14:solidFill>
              <w14:srgbClr w14:val="000000">
                <w14:alpha w14:val="3000"/>
              </w14:srgbClr>
            </w14:solidFill>
          </w14:textFill>
        </w:rPr>
        <w:t>Table 3.3. Summary of sample preparation for fluorescence analysis</w:t>
      </w:r>
    </w:p>
    <w:p w14:paraId="7F748639" w14:textId="77777777" w:rsidR="008513FF" w:rsidRDefault="00AB2AB5">
      <w:pPr>
        <w:bidi w:val="0"/>
        <w:spacing w:line="480" w:lineRule="auto"/>
        <w:ind w:firstLine="720"/>
        <w:jc w:val="both"/>
      </w:pPr>
      <w:r>
        <w:rPr>
          <w:rFonts w:ascii="Times New Roman" w:hAnsi="Times New Roman"/>
          <w:sz w:val="28"/>
        </w:rPr>
        <w:t>The purpose of Table 3.3 is to present the aqueous and fortified-urine preparation schemes side by side so that matrix composition, transferred volumes, nanoparticle addition, and final analytical volume can be compared directly.</w:t>
      </w:r>
    </w:p>
    <w:tbl>
      <w:tblPr>
        <w:tblStyle w:val="TableGrid"/>
        <w:tblW w:w="8280" w:type="dxa"/>
        <w:jc w:val="center"/>
        <w:tblLayout w:type="fixed"/>
        <w:tblLook w:val="04A0" w:firstRow="1" w:lastRow="0" w:firstColumn="1" w:lastColumn="0" w:noHBand="0" w:noVBand="1"/>
      </w:tblPr>
      <w:tblGrid>
        <w:gridCol w:w="2520"/>
        <w:gridCol w:w="2880"/>
        <w:gridCol w:w="2880"/>
      </w:tblGrid>
      <w:tr w:rsidR="0018719B" w:rsidRPr="007269CA" w14:paraId="31371158" w14:textId="77777777" w:rsidTr="00F526D0">
        <w:trPr>
          <w:cantSplit/>
          <w:tblHeader/>
          <w:jc w:val="center"/>
        </w:trPr>
        <w:tc>
          <w:tcPr>
            <w:tcW w:w="2520" w:type="dxa"/>
            <w:shd w:val="clear" w:color="auto" w:fill="B7DDE8"/>
            <w:tcMar>
              <w:top w:w="70" w:type="dxa"/>
              <w:left w:w="80" w:type="dxa"/>
              <w:bottom w:w="70" w:type="dxa"/>
              <w:right w:w="80" w:type="dxa"/>
            </w:tcMar>
            <w:vAlign w:val="center"/>
          </w:tcPr>
          <w:p w14:paraId="344E3B9C" w14:textId="77777777" w:rsidR="0018719B" w:rsidRPr="007269CA" w:rsidRDefault="0018719B" w:rsidP="00E61598">
            <w:pPr>
              <w:bidi w:val="0"/>
              <w:spacing w:line="480" w:lineRule="auto"/>
              <w:jc w:val="both"/>
              <w:rPr>
                <w:rFonts w:asciiTheme="majorBidi" w:hAnsiTheme="majorBidi" w:cstheme="majorBidi"/>
                <w:color w:val="000000"/>
                <w:sz w:val="24"/>
                <w:szCs w:val="24"/>
                <w14:textFill>
                  <w14:solidFill>
                    <w14:srgbClr w14:val="000000">
                      <w14:alpha w14:val="3000"/>
                    </w14:srgbClr>
                  </w14:solidFill>
                </w14:textFill>
              </w:rPr>
            </w:pPr>
            <w:r w:rsidRPr="007269CA">
              <w:rPr>
                <w:rFonts w:asciiTheme="majorBidi" w:hAnsiTheme="majorBidi" w:cstheme="majorBidi"/>
                <w:color w:val="000000"/>
                <w:sz w:val="24"/>
                <w:szCs w:val="24"/>
                <w14:textFill>
                  <w14:solidFill>
                    <w14:srgbClr w14:val="000000">
                      <w14:alpha w14:val="3000"/>
                    </w14:srgbClr>
                  </w14:solidFill>
                </w14:textFill>
              </w:rPr>
              <w:t>Experimental component</w:t>
            </w:r>
          </w:p>
        </w:tc>
        <w:tc>
          <w:tcPr>
            <w:tcW w:w="2880" w:type="dxa"/>
            <w:shd w:val="clear" w:color="auto" w:fill="B7DDE8"/>
            <w:tcMar>
              <w:top w:w="70" w:type="dxa"/>
              <w:left w:w="80" w:type="dxa"/>
              <w:bottom w:w="70" w:type="dxa"/>
              <w:right w:w="80" w:type="dxa"/>
            </w:tcMar>
            <w:vAlign w:val="center"/>
          </w:tcPr>
          <w:p w14:paraId="38518FBD" w14:textId="77777777" w:rsidR="0018719B" w:rsidRPr="007269CA" w:rsidRDefault="0018719B" w:rsidP="00E61598">
            <w:pPr>
              <w:bidi w:val="0"/>
              <w:spacing w:line="480" w:lineRule="auto"/>
              <w:jc w:val="both"/>
              <w:rPr>
                <w:rFonts w:asciiTheme="majorBidi" w:hAnsiTheme="majorBidi" w:cstheme="majorBidi"/>
                <w:color w:val="000000"/>
                <w:sz w:val="24"/>
                <w:szCs w:val="24"/>
                <w14:textFill>
                  <w14:solidFill>
                    <w14:srgbClr w14:val="000000">
                      <w14:alpha w14:val="3000"/>
                    </w14:srgbClr>
                  </w14:solidFill>
                </w14:textFill>
              </w:rPr>
            </w:pPr>
            <w:r w:rsidRPr="007269CA">
              <w:rPr>
                <w:rFonts w:asciiTheme="majorBidi" w:hAnsiTheme="majorBidi" w:cstheme="majorBidi"/>
                <w:color w:val="000000"/>
                <w:sz w:val="24"/>
                <w:szCs w:val="24"/>
                <w14:textFill>
                  <w14:solidFill>
                    <w14:srgbClr w14:val="000000">
                      <w14:alpha w14:val="3000"/>
                    </w14:srgbClr>
                  </w14:solidFill>
                </w14:textFill>
              </w:rPr>
              <w:t>Aqueous series</w:t>
            </w:r>
          </w:p>
        </w:tc>
        <w:tc>
          <w:tcPr>
            <w:tcW w:w="2880" w:type="dxa"/>
            <w:shd w:val="clear" w:color="auto" w:fill="B7DDE8"/>
            <w:tcMar>
              <w:top w:w="70" w:type="dxa"/>
              <w:left w:w="80" w:type="dxa"/>
              <w:bottom w:w="70" w:type="dxa"/>
              <w:right w:w="80" w:type="dxa"/>
            </w:tcMar>
            <w:vAlign w:val="center"/>
          </w:tcPr>
          <w:p w14:paraId="2C0404C0" w14:textId="77777777" w:rsidR="0018719B" w:rsidRPr="007269CA" w:rsidRDefault="0018719B" w:rsidP="00E61598">
            <w:pPr>
              <w:bidi w:val="0"/>
              <w:spacing w:line="480" w:lineRule="auto"/>
              <w:jc w:val="both"/>
              <w:rPr>
                <w:rFonts w:asciiTheme="majorBidi" w:hAnsiTheme="majorBidi" w:cstheme="majorBidi"/>
                <w:color w:val="000000"/>
                <w:sz w:val="24"/>
                <w:szCs w:val="24"/>
                <w14:textFill>
                  <w14:solidFill>
                    <w14:srgbClr w14:val="000000">
                      <w14:alpha w14:val="3000"/>
                    </w14:srgbClr>
                  </w14:solidFill>
                </w14:textFill>
              </w:rPr>
            </w:pPr>
            <w:r w:rsidRPr="007269CA">
              <w:rPr>
                <w:rFonts w:asciiTheme="majorBidi" w:hAnsiTheme="majorBidi" w:cstheme="majorBidi"/>
                <w:color w:val="000000"/>
                <w:sz w:val="24"/>
                <w:szCs w:val="24"/>
                <w14:textFill>
                  <w14:solidFill>
                    <w14:srgbClr w14:val="000000">
                      <w14:alpha w14:val="3000"/>
                    </w14:srgbClr>
                  </w14:solidFill>
                </w14:textFill>
              </w:rPr>
              <w:t>Urine series</w:t>
            </w:r>
          </w:p>
        </w:tc>
      </w:tr>
      <w:tr w:rsidR="0018719B" w:rsidRPr="007269CA" w14:paraId="16B3D0E8" w14:textId="77777777" w:rsidTr="00F526D0">
        <w:trPr>
          <w:cantSplit/>
          <w:jc w:val="center"/>
        </w:trPr>
        <w:tc>
          <w:tcPr>
            <w:tcW w:w="2520" w:type="dxa"/>
            <w:tcMar>
              <w:top w:w="70" w:type="dxa"/>
              <w:left w:w="80" w:type="dxa"/>
              <w:bottom w:w="70" w:type="dxa"/>
              <w:right w:w="80" w:type="dxa"/>
            </w:tcMar>
            <w:vAlign w:val="center"/>
          </w:tcPr>
          <w:p w14:paraId="28A11D69" w14:textId="77777777" w:rsidR="0018719B" w:rsidRPr="007269CA" w:rsidRDefault="0018719B" w:rsidP="00E61598">
            <w:pPr>
              <w:bidi w:val="0"/>
              <w:spacing w:line="480" w:lineRule="auto"/>
              <w:jc w:val="both"/>
              <w:rPr>
                <w:rFonts w:asciiTheme="majorBidi" w:hAnsiTheme="majorBidi" w:cstheme="majorBidi"/>
                <w:color w:val="000000"/>
                <w:sz w:val="24"/>
                <w:szCs w:val="24"/>
                <w14:textFill>
                  <w14:solidFill>
                    <w14:srgbClr w14:val="000000">
                      <w14:alpha w14:val="3000"/>
                    </w14:srgbClr>
                  </w14:solidFill>
                </w14:textFill>
              </w:rPr>
            </w:pPr>
            <w:r w:rsidRPr="007269CA">
              <w:rPr>
                <w:rFonts w:asciiTheme="majorBidi" w:hAnsiTheme="majorBidi" w:cstheme="majorBidi"/>
                <w:color w:val="000000"/>
                <w:sz w:val="24"/>
                <w:szCs w:val="24"/>
                <w14:textFill>
                  <w14:solidFill>
                    <w14:srgbClr w14:val="000000">
                      <w14:alpha w14:val="3000"/>
                    </w14:srgbClr>
                  </w14:solidFill>
                </w14:textFill>
              </w:rPr>
              <w:t>Stock solution</w:t>
            </w:r>
          </w:p>
        </w:tc>
        <w:tc>
          <w:tcPr>
            <w:tcW w:w="2880" w:type="dxa"/>
            <w:tcMar>
              <w:top w:w="70" w:type="dxa"/>
              <w:left w:w="80" w:type="dxa"/>
              <w:bottom w:w="70" w:type="dxa"/>
              <w:right w:w="80" w:type="dxa"/>
            </w:tcMar>
            <w:vAlign w:val="center"/>
          </w:tcPr>
          <w:p w14:paraId="47F200B6" w14:textId="77777777" w:rsidR="0018719B" w:rsidRPr="007269CA" w:rsidRDefault="0018719B" w:rsidP="00E61598">
            <w:pPr>
              <w:bidi w:val="0"/>
              <w:spacing w:line="480" w:lineRule="auto"/>
              <w:jc w:val="both"/>
              <w:rPr>
                <w:rFonts w:asciiTheme="majorBidi" w:hAnsiTheme="majorBidi" w:cstheme="majorBidi"/>
                <w:color w:val="000000"/>
                <w:sz w:val="24"/>
                <w:szCs w:val="24"/>
                <w14:textFill>
                  <w14:solidFill>
                    <w14:srgbClr w14:val="000000">
                      <w14:alpha w14:val="3000"/>
                    </w14:srgbClr>
                  </w14:solidFill>
                </w14:textFill>
              </w:rPr>
            </w:pPr>
            <w:r w:rsidRPr="007269CA">
              <w:rPr>
                <w:rFonts w:asciiTheme="majorBidi" w:hAnsiTheme="majorBidi" w:cstheme="majorBidi"/>
                <w:color w:val="000000"/>
                <w:sz w:val="24"/>
                <w:szCs w:val="24"/>
                <w14:textFill>
                  <w14:solidFill>
                    <w14:srgbClr w14:val="000000">
                      <w14:alpha w14:val="3000"/>
                    </w14:srgbClr>
                  </w14:solidFill>
                </w14:textFill>
              </w:rPr>
              <w:t>0.1 g ibuprofen in 100 mL distilled water (1 mg/mL)</w:t>
            </w:r>
          </w:p>
        </w:tc>
        <w:tc>
          <w:tcPr>
            <w:tcW w:w="2880" w:type="dxa"/>
            <w:tcMar>
              <w:top w:w="70" w:type="dxa"/>
              <w:left w:w="80" w:type="dxa"/>
              <w:bottom w:w="70" w:type="dxa"/>
              <w:right w:w="80" w:type="dxa"/>
            </w:tcMar>
            <w:vAlign w:val="center"/>
          </w:tcPr>
          <w:p w14:paraId="2A122F78" w14:textId="77777777" w:rsidR="0018719B" w:rsidRPr="007269CA" w:rsidRDefault="0018719B" w:rsidP="00E61598">
            <w:pPr>
              <w:bidi w:val="0"/>
              <w:spacing w:line="480" w:lineRule="auto"/>
              <w:jc w:val="both"/>
              <w:rPr>
                <w:rFonts w:asciiTheme="majorBidi" w:hAnsiTheme="majorBidi" w:cstheme="majorBidi"/>
                <w:color w:val="000000"/>
                <w:sz w:val="24"/>
                <w:szCs w:val="24"/>
                <w14:textFill>
                  <w14:solidFill>
                    <w14:srgbClr w14:val="000000">
                      <w14:alpha w14:val="3000"/>
                    </w14:srgbClr>
                  </w14:solidFill>
                </w14:textFill>
              </w:rPr>
            </w:pPr>
            <w:r w:rsidRPr="007269CA">
              <w:rPr>
                <w:rFonts w:asciiTheme="majorBidi" w:hAnsiTheme="majorBidi" w:cstheme="majorBidi"/>
                <w:color w:val="000000"/>
                <w:sz w:val="24"/>
                <w:szCs w:val="24"/>
                <w14:textFill>
                  <w14:solidFill>
                    <w14:srgbClr w14:val="000000">
                      <w14:alpha w14:val="3000"/>
                    </w14:srgbClr>
                  </w14:solidFill>
                </w14:textFill>
              </w:rPr>
              <w:t>The same stock solution was used.</w:t>
            </w:r>
          </w:p>
        </w:tc>
      </w:tr>
      <w:tr w:rsidR="0018719B" w:rsidRPr="007269CA" w14:paraId="17D19075" w14:textId="77777777" w:rsidTr="00F526D0">
        <w:trPr>
          <w:cantSplit/>
          <w:jc w:val="center"/>
        </w:trPr>
        <w:tc>
          <w:tcPr>
            <w:tcW w:w="2520" w:type="dxa"/>
            <w:tcMar>
              <w:top w:w="70" w:type="dxa"/>
              <w:left w:w="80" w:type="dxa"/>
              <w:bottom w:w="70" w:type="dxa"/>
              <w:right w:w="80" w:type="dxa"/>
            </w:tcMar>
            <w:vAlign w:val="center"/>
          </w:tcPr>
          <w:p w14:paraId="0B62249C" w14:textId="77777777" w:rsidR="0018719B" w:rsidRPr="007269CA" w:rsidRDefault="0018719B" w:rsidP="00E61598">
            <w:pPr>
              <w:bidi w:val="0"/>
              <w:spacing w:line="480" w:lineRule="auto"/>
              <w:jc w:val="both"/>
              <w:rPr>
                <w:rFonts w:asciiTheme="majorBidi" w:hAnsiTheme="majorBidi" w:cstheme="majorBidi"/>
                <w:color w:val="000000"/>
                <w:sz w:val="24"/>
                <w:szCs w:val="24"/>
                <w14:textFill>
                  <w14:solidFill>
                    <w14:srgbClr w14:val="000000">
                      <w14:alpha w14:val="3000"/>
                    </w14:srgbClr>
                  </w14:solidFill>
                </w14:textFill>
              </w:rPr>
            </w:pPr>
            <w:r w:rsidRPr="007269CA">
              <w:rPr>
                <w:rFonts w:asciiTheme="majorBidi" w:hAnsiTheme="majorBidi" w:cstheme="majorBidi"/>
                <w:color w:val="000000"/>
                <w:sz w:val="24"/>
                <w:szCs w:val="24"/>
                <w14:textFill>
                  <w14:solidFill>
                    <w14:srgbClr w14:val="000000">
                      <w14:alpha w14:val="3000"/>
                    </w14:srgbClr>
                  </w14:solidFill>
                </w14:textFill>
              </w:rPr>
              <w:t>Stock aliquots / ordered preparation levels</w:t>
            </w:r>
          </w:p>
        </w:tc>
        <w:tc>
          <w:tcPr>
            <w:tcW w:w="2880" w:type="dxa"/>
            <w:tcMar>
              <w:top w:w="70" w:type="dxa"/>
              <w:left w:w="80" w:type="dxa"/>
              <w:bottom w:w="70" w:type="dxa"/>
              <w:right w:w="80" w:type="dxa"/>
            </w:tcMar>
            <w:vAlign w:val="center"/>
          </w:tcPr>
          <w:p w14:paraId="4F231D5B" w14:textId="77777777" w:rsidR="0018719B" w:rsidRPr="007269CA" w:rsidRDefault="0018719B" w:rsidP="00E61598">
            <w:pPr>
              <w:bidi w:val="0"/>
              <w:spacing w:line="480" w:lineRule="auto"/>
              <w:jc w:val="both"/>
              <w:rPr>
                <w:rFonts w:asciiTheme="majorBidi" w:hAnsiTheme="majorBidi" w:cstheme="majorBidi"/>
                <w:color w:val="000000"/>
                <w:sz w:val="24"/>
                <w:szCs w:val="24"/>
                <w14:textFill>
                  <w14:solidFill>
                    <w14:srgbClr w14:val="000000">
                      <w14:alpha w14:val="3000"/>
                    </w14:srgbClr>
                  </w14:solidFill>
                </w14:textFill>
              </w:rPr>
            </w:pPr>
            <w:r w:rsidRPr="007269CA">
              <w:rPr>
                <w:rFonts w:asciiTheme="majorBidi" w:hAnsiTheme="majorBidi" w:cstheme="majorBidi"/>
                <w:color w:val="000000"/>
                <w:sz w:val="24"/>
                <w:szCs w:val="24"/>
                <w14:textFill>
                  <w14:solidFill>
                    <w14:srgbClr w14:val="000000">
                      <w14:alpha w14:val="3000"/>
                    </w14:srgbClr>
                  </w14:solidFill>
                </w14:textFill>
              </w:rPr>
              <w:t>2.00, 1.00, 0.50, 0.20, and 0.02 mL</w:t>
            </w:r>
          </w:p>
        </w:tc>
        <w:tc>
          <w:tcPr>
            <w:tcW w:w="2880" w:type="dxa"/>
            <w:tcMar>
              <w:top w:w="70" w:type="dxa"/>
              <w:left w:w="80" w:type="dxa"/>
              <w:bottom w:w="70" w:type="dxa"/>
              <w:right w:w="80" w:type="dxa"/>
            </w:tcMar>
            <w:vAlign w:val="center"/>
          </w:tcPr>
          <w:p w14:paraId="112A1E1A" w14:textId="77777777" w:rsidR="0018719B" w:rsidRPr="007269CA" w:rsidRDefault="0018719B" w:rsidP="00E61598">
            <w:pPr>
              <w:bidi w:val="0"/>
              <w:spacing w:line="480" w:lineRule="auto"/>
              <w:jc w:val="both"/>
              <w:rPr>
                <w:rFonts w:asciiTheme="majorBidi" w:hAnsiTheme="majorBidi" w:cstheme="majorBidi"/>
                <w:color w:val="000000"/>
                <w:sz w:val="24"/>
                <w:szCs w:val="24"/>
                <w14:textFill>
                  <w14:solidFill>
                    <w14:srgbClr w14:val="000000">
                      <w14:alpha w14:val="3000"/>
                    </w14:srgbClr>
                  </w14:solidFill>
                </w14:textFill>
              </w:rPr>
            </w:pPr>
            <w:r w:rsidRPr="007269CA">
              <w:rPr>
                <w:rFonts w:asciiTheme="majorBidi" w:hAnsiTheme="majorBidi" w:cstheme="majorBidi"/>
                <w:color w:val="000000"/>
                <w:sz w:val="24"/>
                <w:szCs w:val="24"/>
                <w14:textFill>
                  <w14:solidFill>
                    <w14:srgbClr w14:val="000000">
                      <w14:alpha w14:val="3000"/>
                    </w14:srgbClr>
                  </w14:solidFill>
                </w14:textFill>
              </w:rPr>
              <w:t>2.00, 1.00, 0.50, 0.20, and 0.02 mL</w:t>
            </w:r>
          </w:p>
        </w:tc>
      </w:tr>
      <w:tr w:rsidR="0018719B" w:rsidRPr="007269CA" w14:paraId="5EF2BDB7" w14:textId="77777777" w:rsidTr="00F526D0">
        <w:trPr>
          <w:cantSplit/>
          <w:jc w:val="center"/>
        </w:trPr>
        <w:tc>
          <w:tcPr>
            <w:tcW w:w="2520" w:type="dxa"/>
            <w:tcMar>
              <w:top w:w="70" w:type="dxa"/>
              <w:left w:w="80" w:type="dxa"/>
              <w:bottom w:w="70" w:type="dxa"/>
              <w:right w:w="80" w:type="dxa"/>
            </w:tcMar>
            <w:vAlign w:val="center"/>
          </w:tcPr>
          <w:p w14:paraId="5D9F9724" w14:textId="77777777" w:rsidR="0018719B" w:rsidRPr="007269CA" w:rsidRDefault="0018719B" w:rsidP="00E61598">
            <w:pPr>
              <w:bidi w:val="0"/>
              <w:spacing w:line="480" w:lineRule="auto"/>
              <w:jc w:val="both"/>
              <w:rPr>
                <w:rFonts w:asciiTheme="majorBidi" w:hAnsiTheme="majorBidi" w:cstheme="majorBidi"/>
                <w:color w:val="000000"/>
                <w:sz w:val="24"/>
                <w:szCs w:val="24"/>
                <w14:textFill>
                  <w14:solidFill>
                    <w14:srgbClr w14:val="000000">
                      <w14:alpha w14:val="3000"/>
                    </w14:srgbClr>
                  </w14:solidFill>
                </w14:textFill>
              </w:rPr>
            </w:pPr>
            <w:r w:rsidRPr="007269CA">
              <w:rPr>
                <w:rFonts w:asciiTheme="majorBidi" w:hAnsiTheme="majorBidi" w:cstheme="majorBidi"/>
                <w:color w:val="000000"/>
                <w:sz w:val="24"/>
                <w:szCs w:val="24"/>
                <w14:textFill>
                  <w14:solidFill>
                    <w14:srgbClr w14:val="000000">
                      <w14:alpha w14:val="3000"/>
                    </w14:srgbClr>
                  </w14:solidFill>
                </w14:textFill>
              </w:rPr>
              <w:lastRenderedPageBreak/>
              <w:t>Matrix used for make-up</w:t>
            </w:r>
          </w:p>
        </w:tc>
        <w:tc>
          <w:tcPr>
            <w:tcW w:w="2880" w:type="dxa"/>
            <w:tcMar>
              <w:top w:w="70" w:type="dxa"/>
              <w:left w:w="80" w:type="dxa"/>
              <w:bottom w:w="70" w:type="dxa"/>
              <w:right w:w="80" w:type="dxa"/>
            </w:tcMar>
            <w:vAlign w:val="center"/>
          </w:tcPr>
          <w:p w14:paraId="4E763A96" w14:textId="77777777" w:rsidR="0018719B" w:rsidRPr="007269CA" w:rsidRDefault="0018719B" w:rsidP="00E61598">
            <w:pPr>
              <w:bidi w:val="0"/>
              <w:spacing w:line="480" w:lineRule="auto"/>
              <w:jc w:val="both"/>
              <w:rPr>
                <w:rFonts w:asciiTheme="majorBidi" w:hAnsiTheme="majorBidi" w:cstheme="majorBidi"/>
                <w:color w:val="000000"/>
                <w:sz w:val="24"/>
                <w:szCs w:val="24"/>
                <w14:textFill>
                  <w14:solidFill>
                    <w14:srgbClr w14:val="000000">
                      <w14:alpha w14:val="3000"/>
                    </w14:srgbClr>
                  </w14:solidFill>
                </w14:textFill>
              </w:rPr>
            </w:pPr>
            <w:r w:rsidRPr="007269CA">
              <w:rPr>
                <w:rFonts w:asciiTheme="majorBidi" w:hAnsiTheme="majorBidi" w:cstheme="majorBidi"/>
                <w:color w:val="000000"/>
                <w:sz w:val="24"/>
                <w:szCs w:val="24"/>
                <w14:textFill>
                  <w14:solidFill>
                    <w14:srgbClr w14:val="000000">
                      <w14:alpha w14:val="3000"/>
                    </w14:srgbClr>
                  </w14:solidFill>
                </w14:textFill>
              </w:rPr>
              <w:t>Distilled water</w:t>
            </w:r>
          </w:p>
        </w:tc>
        <w:tc>
          <w:tcPr>
            <w:tcW w:w="2880" w:type="dxa"/>
            <w:tcMar>
              <w:top w:w="70" w:type="dxa"/>
              <w:left w:w="80" w:type="dxa"/>
              <w:bottom w:w="70" w:type="dxa"/>
              <w:right w:w="80" w:type="dxa"/>
            </w:tcMar>
            <w:vAlign w:val="center"/>
          </w:tcPr>
          <w:p w14:paraId="28B265A9" w14:textId="77777777" w:rsidR="0018719B" w:rsidRPr="007269CA" w:rsidRDefault="0018719B" w:rsidP="00E61598">
            <w:pPr>
              <w:bidi w:val="0"/>
              <w:spacing w:line="480" w:lineRule="auto"/>
              <w:jc w:val="both"/>
              <w:rPr>
                <w:rFonts w:asciiTheme="majorBidi" w:hAnsiTheme="majorBidi" w:cstheme="majorBidi"/>
                <w:color w:val="000000"/>
                <w:sz w:val="24"/>
                <w:szCs w:val="24"/>
                <w14:textFill>
                  <w14:solidFill>
                    <w14:srgbClr w14:val="000000">
                      <w14:alpha w14:val="3000"/>
                    </w14:srgbClr>
                  </w14:solidFill>
                </w14:textFill>
              </w:rPr>
            </w:pPr>
            <w:r w:rsidRPr="007269CA">
              <w:rPr>
                <w:rFonts w:asciiTheme="majorBidi" w:hAnsiTheme="majorBidi" w:cstheme="majorBidi"/>
                <w:color w:val="000000"/>
                <w:sz w:val="24"/>
                <w:szCs w:val="24"/>
                <w14:textFill>
                  <w14:solidFill>
                    <w14:srgbClr w14:val="000000">
                      <w14:alpha w14:val="3000"/>
                    </w14:srgbClr>
                  </w14:solidFill>
                </w14:textFill>
              </w:rPr>
              <w:t>Human urine</w:t>
            </w:r>
          </w:p>
        </w:tc>
      </w:tr>
      <w:tr w:rsidR="0018719B" w:rsidRPr="007269CA" w14:paraId="24D8C38A" w14:textId="77777777" w:rsidTr="00F526D0">
        <w:trPr>
          <w:cantSplit/>
          <w:jc w:val="center"/>
        </w:trPr>
        <w:tc>
          <w:tcPr>
            <w:tcW w:w="2520" w:type="dxa"/>
            <w:tcMar>
              <w:top w:w="70" w:type="dxa"/>
              <w:left w:w="80" w:type="dxa"/>
              <w:bottom w:w="70" w:type="dxa"/>
              <w:right w:w="80" w:type="dxa"/>
            </w:tcMar>
            <w:vAlign w:val="center"/>
          </w:tcPr>
          <w:p w14:paraId="2164ED99" w14:textId="77777777" w:rsidR="0018719B" w:rsidRPr="007269CA" w:rsidRDefault="0018719B" w:rsidP="00E61598">
            <w:pPr>
              <w:bidi w:val="0"/>
              <w:spacing w:line="480" w:lineRule="auto"/>
              <w:jc w:val="both"/>
              <w:rPr>
                <w:rFonts w:asciiTheme="majorBidi" w:hAnsiTheme="majorBidi" w:cstheme="majorBidi"/>
                <w:color w:val="000000"/>
                <w:sz w:val="24"/>
                <w:szCs w:val="24"/>
                <w14:textFill>
                  <w14:solidFill>
                    <w14:srgbClr w14:val="000000">
                      <w14:alpha w14:val="3000"/>
                    </w14:srgbClr>
                  </w14:solidFill>
                </w14:textFill>
              </w:rPr>
            </w:pPr>
            <w:r w:rsidRPr="007269CA">
              <w:rPr>
                <w:rFonts w:asciiTheme="majorBidi" w:hAnsiTheme="majorBidi" w:cstheme="majorBidi"/>
                <w:color w:val="000000"/>
                <w:sz w:val="24"/>
                <w:szCs w:val="24"/>
                <w14:textFill>
                  <w14:solidFill>
                    <w14:srgbClr w14:val="000000">
                      <w14:alpha w14:val="3000"/>
                    </w14:srgbClr>
                  </w14:solidFill>
                </w14:textFill>
              </w:rPr>
              <w:t>Test portion</w:t>
            </w:r>
          </w:p>
        </w:tc>
        <w:tc>
          <w:tcPr>
            <w:tcW w:w="2880" w:type="dxa"/>
            <w:tcMar>
              <w:top w:w="70" w:type="dxa"/>
              <w:left w:w="80" w:type="dxa"/>
              <w:bottom w:w="70" w:type="dxa"/>
              <w:right w:w="80" w:type="dxa"/>
            </w:tcMar>
            <w:vAlign w:val="center"/>
          </w:tcPr>
          <w:p w14:paraId="37FBD170" w14:textId="77777777" w:rsidR="0018719B" w:rsidRPr="007269CA" w:rsidRDefault="0018719B" w:rsidP="00E61598">
            <w:pPr>
              <w:bidi w:val="0"/>
              <w:spacing w:line="480" w:lineRule="auto"/>
              <w:jc w:val="both"/>
              <w:rPr>
                <w:rFonts w:asciiTheme="majorBidi" w:hAnsiTheme="majorBidi" w:cstheme="majorBidi"/>
                <w:color w:val="000000"/>
                <w:sz w:val="24"/>
                <w:szCs w:val="24"/>
                <w14:textFill>
                  <w14:solidFill>
                    <w14:srgbClr w14:val="000000">
                      <w14:alpha w14:val="3000"/>
                    </w14:srgbClr>
                  </w14:solidFill>
                </w14:textFill>
              </w:rPr>
            </w:pPr>
            <w:r w:rsidRPr="007269CA">
              <w:rPr>
                <w:rFonts w:asciiTheme="majorBidi" w:hAnsiTheme="majorBidi" w:cstheme="majorBidi"/>
                <w:color w:val="000000"/>
                <w:sz w:val="24"/>
                <w:szCs w:val="24"/>
                <w14:textFill>
                  <w14:solidFill>
                    <w14:srgbClr w14:val="000000">
                      <w14:alpha w14:val="3000"/>
                    </w14:srgbClr>
                  </w14:solidFill>
                </w14:textFill>
              </w:rPr>
              <w:t>2 mL of each prepared level</w:t>
            </w:r>
          </w:p>
        </w:tc>
        <w:tc>
          <w:tcPr>
            <w:tcW w:w="2880" w:type="dxa"/>
            <w:tcMar>
              <w:top w:w="70" w:type="dxa"/>
              <w:left w:w="80" w:type="dxa"/>
              <w:bottom w:w="70" w:type="dxa"/>
              <w:right w:w="80" w:type="dxa"/>
            </w:tcMar>
            <w:vAlign w:val="center"/>
          </w:tcPr>
          <w:p w14:paraId="529E7AC5" w14:textId="77777777" w:rsidR="0018719B" w:rsidRPr="007269CA" w:rsidRDefault="0018719B" w:rsidP="00E61598">
            <w:pPr>
              <w:bidi w:val="0"/>
              <w:spacing w:line="480" w:lineRule="auto"/>
              <w:jc w:val="both"/>
              <w:rPr>
                <w:rFonts w:asciiTheme="majorBidi" w:hAnsiTheme="majorBidi" w:cstheme="majorBidi"/>
                <w:color w:val="000000"/>
                <w:sz w:val="24"/>
                <w:szCs w:val="24"/>
                <w14:textFill>
                  <w14:solidFill>
                    <w14:srgbClr w14:val="000000">
                      <w14:alpha w14:val="3000"/>
                    </w14:srgbClr>
                  </w14:solidFill>
                </w14:textFill>
              </w:rPr>
            </w:pPr>
            <w:r w:rsidRPr="007269CA">
              <w:rPr>
                <w:rFonts w:asciiTheme="majorBidi" w:hAnsiTheme="majorBidi" w:cstheme="majorBidi"/>
                <w:color w:val="000000"/>
                <w:sz w:val="24"/>
                <w:szCs w:val="24"/>
                <w14:textFill>
                  <w14:solidFill>
                    <w14:srgbClr w14:val="000000">
                      <w14:alpha w14:val="3000"/>
                    </w14:srgbClr>
                  </w14:solidFill>
                </w14:textFill>
              </w:rPr>
              <w:t>2 mL of each fortified urine level</w:t>
            </w:r>
          </w:p>
        </w:tc>
      </w:tr>
      <w:tr w:rsidR="0018719B" w:rsidRPr="007269CA" w14:paraId="49A993E7" w14:textId="77777777" w:rsidTr="00F526D0">
        <w:trPr>
          <w:cantSplit/>
          <w:jc w:val="center"/>
        </w:trPr>
        <w:tc>
          <w:tcPr>
            <w:tcW w:w="2520" w:type="dxa"/>
            <w:tcMar>
              <w:top w:w="70" w:type="dxa"/>
              <w:left w:w="80" w:type="dxa"/>
              <w:bottom w:w="70" w:type="dxa"/>
              <w:right w:w="80" w:type="dxa"/>
            </w:tcMar>
            <w:vAlign w:val="center"/>
          </w:tcPr>
          <w:p w14:paraId="2AD25528" w14:textId="77777777" w:rsidR="0018719B" w:rsidRPr="007269CA" w:rsidRDefault="0018719B" w:rsidP="00E61598">
            <w:pPr>
              <w:bidi w:val="0"/>
              <w:spacing w:line="480" w:lineRule="auto"/>
              <w:jc w:val="both"/>
              <w:rPr>
                <w:rFonts w:asciiTheme="majorBidi" w:hAnsiTheme="majorBidi" w:cstheme="majorBidi"/>
                <w:color w:val="000000"/>
                <w:sz w:val="24"/>
                <w:szCs w:val="24"/>
                <w14:textFill>
                  <w14:solidFill>
                    <w14:srgbClr w14:val="000000">
                      <w14:alpha w14:val="3000"/>
                    </w14:srgbClr>
                  </w14:solidFill>
                </w14:textFill>
              </w:rPr>
            </w:pPr>
            <w:r w:rsidRPr="007269CA">
              <w:rPr>
                <w:rFonts w:asciiTheme="majorBidi" w:hAnsiTheme="majorBidi" w:cstheme="majorBidi"/>
                <w:color w:val="000000"/>
                <w:sz w:val="24"/>
                <w:szCs w:val="24"/>
                <w14:textFill>
                  <w14:solidFill>
                    <w14:srgbClr w14:val="000000">
                      <w14:alpha w14:val="3000"/>
                    </w14:srgbClr>
                  </w14:solidFill>
                </w14:textFill>
              </w:rPr>
              <w:t>Nanoparticle suspension added</w:t>
            </w:r>
          </w:p>
        </w:tc>
        <w:tc>
          <w:tcPr>
            <w:tcW w:w="2880" w:type="dxa"/>
            <w:tcMar>
              <w:top w:w="70" w:type="dxa"/>
              <w:left w:w="80" w:type="dxa"/>
              <w:bottom w:w="70" w:type="dxa"/>
              <w:right w:w="80" w:type="dxa"/>
            </w:tcMar>
            <w:vAlign w:val="center"/>
          </w:tcPr>
          <w:p w14:paraId="6219B912" w14:textId="77777777" w:rsidR="0018719B" w:rsidRPr="007269CA" w:rsidRDefault="0018719B" w:rsidP="00E61598">
            <w:pPr>
              <w:bidi w:val="0"/>
              <w:spacing w:line="480" w:lineRule="auto"/>
              <w:jc w:val="both"/>
              <w:rPr>
                <w:rFonts w:asciiTheme="majorBidi" w:hAnsiTheme="majorBidi" w:cstheme="majorBidi"/>
                <w:color w:val="000000"/>
                <w:sz w:val="24"/>
                <w:szCs w:val="24"/>
                <w14:textFill>
                  <w14:solidFill>
                    <w14:srgbClr w14:val="000000">
                      <w14:alpha w14:val="3000"/>
                    </w14:srgbClr>
                  </w14:solidFill>
                </w14:textFill>
              </w:rPr>
            </w:pPr>
            <w:r w:rsidRPr="007269CA">
              <w:rPr>
                <w:rFonts w:asciiTheme="majorBidi" w:hAnsiTheme="majorBidi" w:cstheme="majorBidi"/>
                <w:color w:val="000000"/>
                <w:sz w:val="24"/>
                <w:szCs w:val="24"/>
                <w14:textFill>
                  <w14:solidFill>
                    <w14:srgbClr w14:val="000000">
                      <w14:alpha w14:val="3000"/>
                    </w14:srgbClr>
                  </w14:solidFill>
                </w14:textFill>
              </w:rPr>
              <w:t>2 mL</w:t>
            </w:r>
          </w:p>
        </w:tc>
        <w:tc>
          <w:tcPr>
            <w:tcW w:w="2880" w:type="dxa"/>
            <w:tcMar>
              <w:top w:w="70" w:type="dxa"/>
              <w:left w:w="80" w:type="dxa"/>
              <w:bottom w:w="70" w:type="dxa"/>
              <w:right w:w="80" w:type="dxa"/>
            </w:tcMar>
            <w:vAlign w:val="center"/>
          </w:tcPr>
          <w:p w14:paraId="0FDDC3B4" w14:textId="77777777" w:rsidR="0018719B" w:rsidRPr="007269CA" w:rsidRDefault="0018719B" w:rsidP="00E61598">
            <w:pPr>
              <w:bidi w:val="0"/>
              <w:spacing w:line="480" w:lineRule="auto"/>
              <w:jc w:val="both"/>
              <w:rPr>
                <w:rFonts w:asciiTheme="majorBidi" w:hAnsiTheme="majorBidi" w:cstheme="majorBidi"/>
                <w:color w:val="000000"/>
                <w:sz w:val="24"/>
                <w:szCs w:val="24"/>
                <w14:textFill>
                  <w14:solidFill>
                    <w14:srgbClr w14:val="000000">
                      <w14:alpha w14:val="3000"/>
                    </w14:srgbClr>
                  </w14:solidFill>
                </w14:textFill>
              </w:rPr>
            </w:pPr>
            <w:r w:rsidRPr="007269CA">
              <w:rPr>
                <w:rFonts w:asciiTheme="majorBidi" w:hAnsiTheme="majorBidi" w:cstheme="majorBidi"/>
                <w:color w:val="000000"/>
                <w:sz w:val="24"/>
                <w:szCs w:val="24"/>
                <w14:textFill>
                  <w14:solidFill>
                    <w14:srgbClr w14:val="000000">
                      <w14:alpha w14:val="3000"/>
                    </w14:srgbClr>
                  </w14:solidFill>
                </w14:textFill>
              </w:rPr>
              <w:t>2 mL</w:t>
            </w:r>
          </w:p>
        </w:tc>
      </w:tr>
      <w:tr w:rsidR="0018719B" w:rsidRPr="007269CA" w14:paraId="3CFB51E8" w14:textId="77777777" w:rsidTr="00F526D0">
        <w:trPr>
          <w:cantSplit/>
          <w:jc w:val="center"/>
        </w:trPr>
        <w:tc>
          <w:tcPr>
            <w:tcW w:w="2520" w:type="dxa"/>
            <w:tcMar>
              <w:top w:w="70" w:type="dxa"/>
              <w:left w:w="80" w:type="dxa"/>
              <w:bottom w:w="70" w:type="dxa"/>
              <w:right w:w="80" w:type="dxa"/>
            </w:tcMar>
            <w:vAlign w:val="center"/>
          </w:tcPr>
          <w:p w14:paraId="099BD1A6" w14:textId="77777777" w:rsidR="0018719B" w:rsidRPr="007269CA" w:rsidRDefault="0018719B" w:rsidP="00E61598">
            <w:pPr>
              <w:bidi w:val="0"/>
              <w:spacing w:line="480" w:lineRule="auto"/>
              <w:jc w:val="both"/>
              <w:rPr>
                <w:rFonts w:asciiTheme="majorBidi" w:hAnsiTheme="majorBidi" w:cstheme="majorBidi"/>
                <w:color w:val="000000"/>
                <w:sz w:val="24"/>
                <w:szCs w:val="24"/>
                <w14:textFill>
                  <w14:solidFill>
                    <w14:srgbClr w14:val="000000">
                      <w14:alpha w14:val="3000"/>
                    </w14:srgbClr>
                  </w14:solidFill>
                </w14:textFill>
              </w:rPr>
            </w:pPr>
            <w:r w:rsidRPr="007269CA">
              <w:rPr>
                <w:rFonts w:asciiTheme="majorBidi" w:hAnsiTheme="majorBidi" w:cstheme="majorBidi"/>
                <w:color w:val="000000"/>
                <w:sz w:val="24"/>
                <w:szCs w:val="24"/>
                <w14:textFill>
                  <w14:solidFill>
                    <w14:srgbClr w14:val="000000">
                      <w14:alpha w14:val="3000"/>
                    </w14:srgbClr>
                  </w14:solidFill>
                </w14:textFill>
              </w:rPr>
              <w:t>Final analytical volume</w:t>
            </w:r>
          </w:p>
        </w:tc>
        <w:tc>
          <w:tcPr>
            <w:tcW w:w="2880" w:type="dxa"/>
            <w:tcMar>
              <w:top w:w="70" w:type="dxa"/>
              <w:left w:w="80" w:type="dxa"/>
              <w:bottom w:w="70" w:type="dxa"/>
              <w:right w:w="80" w:type="dxa"/>
            </w:tcMar>
            <w:vAlign w:val="center"/>
          </w:tcPr>
          <w:p w14:paraId="39C680C8" w14:textId="77777777" w:rsidR="0018719B" w:rsidRPr="007269CA" w:rsidRDefault="0018719B" w:rsidP="00E61598">
            <w:pPr>
              <w:bidi w:val="0"/>
              <w:spacing w:line="480" w:lineRule="auto"/>
              <w:jc w:val="both"/>
              <w:rPr>
                <w:rFonts w:asciiTheme="majorBidi" w:hAnsiTheme="majorBidi" w:cstheme="majorBidi"/>
                <w:color w:val="000000"/>
                <w:sz w:val="24"/>
                <w:szCs w:val="24"/>
                <w14:textFill>
                  <w14:solidFill>
                    <w14:srgbClr w14:val="000000">
                      <w14:alpha w14:val="3000"/>
                    </w14:srgbClr>
                  </w14:solidFill>
                </w14:textFill>
              </w:rPr>
            </w:pPr>
            <w:r w:rsidRPr="007269CA">
              <w:rPr>
                <w:rFonts w:asciiTheme="majorBidi" w:hAnsiTheme="majorBidi" w:cstheme="majorBidi"/>
                <w:color w:val="000000"/>
                <w:sz w:val="24"/>
                <w:szCs w:val="24"/>
                <w14:textFill>
                  <w14:solidFill>
                    <w14:srgbClr w14:val="000000">
                      <w14:alpha w14:val="3000"/>
                    </w14:srgbClr>
                  </w14:solidFill>
                </w14:textFill>
              </w:rPr>
              <w:t>4 mL</w:t>
            </w:r>
          </w:p>
        </w:tc>
        <w:tc>
          <w:tcPr>
            <w:tcW w:w="2880" w:type="dxa"/>
            <w:tcMar>
              <w:top w:w="70" w:type="dxa"/>
              <w:left w:w="80" w:type="dxa"/>
              <w:bottom w:w="70" w:type="dxa"/>
              <w:right w:w="80" w:type="dxa"/>
            </w:tcMar>
            <w:vAlign w:val="center"/>
          </w:tcPr>
          <w:p w14:paraId="0F474A55" w14:textId="77777777" w:rsidR="0018719B" w:rsidRPr="007269CA" w:rsidRDefault="0018719B" w:rsidP="00E61598">
            <w:pPr>
              <w:bidi w:val="0"/>
              <w:spacing w:line="480" w:lineRule="auto"/>
              <w:jc w:val="both"/>
              <w:rPr>
                <w:rFonts w:asciiTheme="majorBidi" w:hAnsiTheme="majorBidi" w:cstheme="majorBidi"/>
                <w:color w:val="000000"/>
                <w:sz w:val="24"/>
                <w:szCs w:val="24"/>
                <w14:textFill>
                  <w14:solidFill>
                    <w14:srgbClr w14:val="000000">
                      <w14:alpha w14:val="3000"/>
                    </w14:srgbClr>
                  </w14:solidFill>
                </w14:textFill>
              </w:rPr>
            </w:pPr>
            <w:r w:rsidRPr="007269CA">
              <w:rPr>
                <w:rFonts w:asciiTheme="majorBidi" w:hAnsiTheme="majorBidi" w:cstheme="majorBidi"/>
                <w:color w:val="000000"/>
                <w:sz w:val="24"/>
                <w:szCs w:val="24"/>
                <w14:textFill>
                  <w14:solidFill>
                    <w14:srgbClr w14:val="000000">
                      <w14:alpha w14:val="3000"/>
                    </w14:srgbClr>
                  </w14:solidFill>
                </w14:textFill>
              </w:rPr>
              <w:t>4 mL</w:t>
            </w:r>
          </w:p>
        </w:tc>
      </w:tr>
      <w:tr w:rsidR="0018719B" w:rsidRPr="007269CA" w14:paraId="60C01BC6" w14:textId="77777777" w:rsidTr="00F526D0">
        <w:trPr>
          <w:cantSplit/>
          <w:jc w:val="center"/>
        </w:trPr>
        <w:tc>
          <w:tcPr>
            <w:tcW w:w="2520" w:type="dxa"/>
            <w:tcMar>
              <w:top w:w="70" w:type="dxa"/>
              <w:left w:w="80" w:type="dxa"/>
              <w:bottom w:w="70" w:type="dxa"/>
              <w:right w:w="80" w:type="dxa"/>
            </w:tcMar>
            <w:vAlign w:val="center"/>
          </w:tcPr>
          <w:p w14:paraId="1081FF82" w14:textId="77777777" w:rsidR="0018719B" w:rsidRPr="007269CA" w:rsidRDefault="0018719B" w:rsidP="00E61598">
            <w:pPr>
              <w:bidi w:val="0"/>
              <w:spacing w:line="480" w:lineRule="auto"/>
              <w:jc w:val="both"/>
              <w:rPr>
                <w:rFonts w:asciiTheme="majorBidi" w:hAnsiTheme="majorBidi" w:cstheme="majorBidi"/>
                <w:color w:val="000000"/>
                <w:sz w:val="24"/>
                <w:szCs w:val="24"/>
                <w14:textFill>
                  <w14:solidFill>
                    <w14:srgbClr w14:val="000000">
                      <w14:alpha w14:val="3000"/>
                    </w14:srgbClr>
                  </w14:solidFill>
                </w14:textFill>
              </w:rPr>
            </w:pPr>
            <w:r w:rsidRPr="007269CA">
              <w:rPr>
                <w:rFonts w:asciiTheme="majorBidi" w:hAnsiTheme="majorBidi" w:cstheme="majorBidi"/>
                <w:color w:val="000000"/>
                <w:sz w:val="24"/>
                <w:szCs w:val="24"/>
                <w14:textFill>
                  <w14:solidFill>
                    <w14:srgbClr w14:val="000000">
                      <w14:alpha w14:val="3000"/>
                    </w14:srgbClr>
                  </w14:solidFill>
                </w14:textFill>
              </w:rPr>
              <w:t>Pre-measurement treatment</w:t>
            </w:r>
          </w:p>
        </w:tc>
        <w:tc>
          <w:tcPr>
            <w:tcW w:w="2880" w:type="dxa"/>
            <w:tcMar>
              <w:top w:w="70" w:type="dxa"/>
              <w:left w:w="80" w:type="dxa"/>
              <w:bottom w:w="70" w:type="dxa"/>
              <w:right w:w="80" w:type="dxa"/>
            </w:tcMar>
            <w:vAlign w:val="center"/>
          </w:tcPr>
          <w:p w14:paraId="6633E9FA" w14:textId="77777777" w:rsidR="0018719B" w:rsidRPr="007269CA" w:rsidRDefault="0018719B" w:rsidP="00E61598">
            <w:pPr>
              <w:bidi w:val="0"/>
              <w:spacing w:line="480" w:lineRule="auto"/>
              <w:jc w:val="both"/>
              <w:rPr>
                <w:rFonts w:asciiTheme="majorBidi" w:hAnsiTheme="majorBidi" w:cstheme="majorBidi"/>
                <w:color w:val="000000"/>
                <w:sz w:val="24"/>
                <w:szCs w:val="24"/>
                <w14:textFill>
                  <w14:solidFill>
                    <w14:srgbClr w14:val="000000">
                      <w14:alpha w14:val="3000"/>
                    </w14:srgbClr>
                  </w14:solidFill>
                </w14:textFill>
              </w:rPr>
            </w:pPr>
            <w:r w:rsidRPr="007269CA">
              <w:rPr>
                <w:rFonts w:asciiTheme="majorBidi" w:hAnsiTheme="majorBidi" w:cstheme="majorBidi"/>
                <w:color w:val="000000"/>
                <w:sz w:val="24"/>
                <w:szCs w:val="24"/>
                <w14:textFill>
                  <w14:solidFill>
                    <w14:srgbClr w14:val="000000">
                      <w14:alpha w14:val="3000"/>
                    </w14:srgbClr>
                  </w14:solidFill>
                </w14:textFill>
              </w:rPr>
              <w:t>Shaking and sonication</w:t>
            </w:r>
          </w:p>
        </w:tc>
        <w:tc>
          <w:tcPr>
            <w:tcW w:w="2880" w:type="dxa"/>
            <w:tcMar>
              <w:top w:w="70" w:type="dxa"/>
              <w:left w:w="80" w:type="dxa"/>
              <w:bottom w:w="70" w:type="dxa"/>
              <w:right w:w="80" w:type="dxa"/>
            </w:tcMar>
            <w:vAlign w:val="center"/>
          </w:tcPr>
          <w:p w14:paraId="70A40E29" w14:textId="77777777" w:rsidR="0018719B" w:rsidRPr="007269CA" w:rsidRDefault="0018719B" w:rsidP="00E61598">
            <w:pPr>
              <w:bidi w:val="0"/>
              <w:spacing w:line="480" w:lineRule="auto"/>
              <w:jc w:val="both"/>
              <w:rPr>
                <w:rFonts w:asciiTheme="majorBidi" w:hAnsiTheme="majorBidi" w:cstheme="majorBidi"/>
                <w:color w:val="000000"/>
                <w:sz w:val="24"/>
                <w:szCs w:val="24"/>
                <w14:textFill>
                  <w14:solidFill>
                    <w14:srgbClr w14:val="000000">
                      <w14:alpha w14:val="3000"/>
                    </w14:srgbClr>
                  </w14:solidFill>
                </w14:textFill>
              </w:rPr>
            </w:pPr>
            <w:r w:rsidRPr="007269CA">
              <w:rPr>
                <w:rFonts w:asciiTheme="majorBidi" w:hAnsiTheme="majorBidi" w:cstheme="majorBidi"/>
                <w:color w:val="000000"/>
                <w:sz w:val="24"/>
                <w:szCs w:val="24"/>
                <w14:textFill>
                  <w14:solidFill>
                    <w14:srgbClr w14:val="000000">
                      <w14:alpha w14:val="3000"/>
                    </w14:srgbClr>
                  </w14:solidFill>
                </w14:textFill>
              </w:rPr>
              <w:t>Shaking and sonication under comparable conditions</w:t>
            </w:r>
          </w:p>
        </w:tc>
      </w:tr>
    </w:tbl>
    <w:p w14:paraId="44F675E3" w14:textId="77777777" w:rsidR="00123495" w:rsidRDefault="00123495" w:rsidP="00E61598">
      <w:pPr>
        <w:bidi w:val="0"/>
        <w:spacing w:line="480" w:lineRule="auto"/>
        <w:jc w:val="both"/>
        <w:rPr>
          <w:rFonts w:asciiTheme="majorBidi" w:hAnsiTheme="majorBidi" w:cstheme="majorBidi"/>
          <w:b/>
          <w:bCs/>
          <w:color w:val="000000"/>
          <w:sz w:val="32"/>
          <w:szCs w:val="32"/>
          <w14:textFill>
            <w14:solidFill>
              <w14:srgbClr w14:val="000000">
                <w14:alpha w14:val="3000"/>
              </w14:srgbClr>
            </w14:solidFill>
          </w14:textFill>
        </w:rPr>
      </w:pPr>
    </w:p>
    <w:p w14:paraId="3E156214" w14:textId="77777777" w:rsidR="0018719B" w:rsidRPr="00123495" w:rsidRDefault="0018719B" w:rsidP="00123495">
      <w:pPr>
        <w:bidi w:val="0"/>
        <w:spacing w:line="480" w:lineRule="auto"/>
        <w:jc w:val="both"/>
        <w:rPr>
          <w:rFonts w:asciiTheme="majorBidi" w:hAnsiTheme="majorBidi" w:cstheme="majorBidi"/>
          <w:b/>
          <w:bCs/>
          <w:color w:val="000000"/>
          <w:sz w:val="32"/>
          <w:szCs w:val="32"/>
          <w14:textFill>
            <w14:solidFill>
              <w14:srgbClr w14:val="000000">
                <w14:alpha w14:val="3000"/>
              </w14:srgbClr>
            </w14:solidFill>
          </w14:textFill>
        </w:rPr>
      </w:pPr>
      <w:r w:rsidRPr="00123495">
        <w:rPr>
          <w:rFonts w:asciiTheme="majorBidi" w:hAnsiTheme="majorBidi" w:cstheme="majorBidi"/>
          <w:b/>
          <w:bCs/>
          <w:color w:val="000000"/>
          <w:sz w:val="32"/>
          <w:szCs w:val="32"/>
          <w14:textFill>
            <w14:solidFill>
              <w14:srgbClr w14:val="000000">
                <w14:alpha w14:val="3000"/>
              </w14:srgbClr>
            </w14:solidFill>
          </w14:textFill>
        </w:rPr>
        <w:t>3.5.5 Concentration Reconstruction and Mass-Balance Requirements</w:t>
      </w:r>
    </w:p>
    <w:p w14:paraId="55606039" w14:textId="77777777" w:rsidR="0018719B" w:rsidRPr="00E61598" w:rsidRDefault="0018719B" w:rsidP="00E61598">
      <w:pPr>
        <w:bidi w:val="0"/>
        <w:spacing w:line="480" w:lineRule="auto"/>
        <w:ind w:firstLine="720"/>
        <w:jc w:val="both"/>
        <w:rPr>
          <w:rFonts w:asciiTheme="majorBidi" w:hAnsiTheme="majorBidi" w:cstheme="majorBidi"/>
          <w:color w:val="000000"/>
          <w:sz w:val="28"/>
          <w:szCs w:val="28"/>
          <w14:textFill>
            <w14:solidFill>
              <w14:srgbClr w14:val="000000">
                <w14:alpha w14:val="3000"/>
              </w14:srgbClr>
            </w14:solidFill>
          </w14:textFill>
        </w:rPr>
      </w:pPr>
      <w:r w:rsidRPr="00E61598">
        <w:rPr>
          <w:rFonts w:asciiTheme="majorBidi" w:hAnsiTheme="majorBidi" w:cstheme="majorBidi"/>
          <w:color w:val="000000"/>
          <w:sz w:val="28"/>
          <w:szCs w:val="28"/>
          <w14:textFill>
            <w14:solidFill>
              <w14:srgbClr w14:val="000000">
                <w14:alpha w14:val="3000"/>
              </w14:srgbClr>
            </w14:solidFill>
          </w14:textFill>
        </w:rPr>
        <w:t>A concentration-based calibration requires an unbroken record from stock preparation to the final cuvette. For each level, the amount transferred from the stock must be divided by the total make-up volume, and any subsequent mixing with nanoparticle suspension must be incorporated into the final concentration. The nominal final analyte concentration can be expressed as follows:</w:t>
      </w:r>
    </w:p>
    <w:p w14:paraId="6D584511" w14:textId="77777777" w:rsidR="0018719B" w:rsidRPr="00E61598" w:rsidRDefault="0018719B" w:rsidP="00E61598">
      <w:pPr>
        <w:bidi w:val="0"/>
        <w:spacing w:line="480" w:lineRule="auto"/>
        <w:ind w:firstLine="720"/>
        <w:jc w:val="both"/>
        <w:rPr>
          <w:rFonts w:asciiTheme="majorBidi" w:hAnsiTheme="majorBidi" w:cstheme="majorBidi"/>
          <w:color w:val="000000"/>
          <w:sz w:val="28"/>
          <w:szCs w:val="28"/>
          <w14:textFill>
            <w14:solidFill>
              <w14:srgbClr w14:val="000000">
                <w14:alpha w14:val="3000"/>
              </w14:srgbClr>
            </w14:solidFill>
          </w14:textFill>
        </w:rPr>
      </w:pPr>
      <w:r w:rsidRPr="00E61598">
        <w:rPr>
          <w:rFonts w:asciiTheme="majorBidi" w:hAnsiTheme="majorBidi" w:cstheme="majorBidi"/>
          <w:color w:val="000000"/>
          <w:sz w:val="28"/>
          <w:szCs w:val="28"/>
          <w14:textFill>
            <w14:solidFill>
              <w14:srgbClr w14:val="000000">
                <w14:alpha w14:val="3000"/>
              </w14:srgbClr>
            </w14:solidFill>
          </w14:textFill>
        </w:rPr>
        <w:lastRenderedPageBreak/>
        <w:t>C_final = (C_stock × V_stock / V_make-up) × (V_sample / V_analytical mixture)</w:t>
      </w:r>
    </w:p>
    <w:p w14:paraId="6E5E9FA0" w14:textId="77777777" w:rsidR="0018719B" w:rsidRPr="00E61598" w:rsidRDefault="0018719B" w:rsidP="00E61598">
      <w:pPr>
        <w:bidi w:val="0"/>
        <w:spacing w:line="480" w:lineRule="auto"/>
        <w:ind w:firstLine="720"/>
        <w:jc w:val="both"/>
        <w:rPr>
          <w:rFonts w:asciiTheme="majorBidi" w:hAnsiTheme="majorBidi" w:cstheme="majorBidi"/>
          <w:color w:val="000000"/>
          <w:sz w:val="28"/>
          <w:szCs w:val="28"/>
          <w14:textFill>
            <w14:solidFill>
              <w14:srgbClr w14:val="000000">
                <w14:alpha w14:val="3000"/>
              </w14:srgbClr>
            </w14:solidFill>
          </w14:textFill>
        </w:rPr>
      </w:pPr>
      <w:r w:rsidRPr="00E61598">
        <w:rPr>
          <w:rFonts w:asciiTheme="majorBidi" w:hAnsiTheme="majorBidi" w:cstheme="majorBidi"/>
          <w:color w:val="000000"/>
          <w:sz w:val="28"/>
          <w:szCs w:val="28"/>
          <w14:textFill>
            <w14:solidFill>
              <w14:srgbClr w14:val="000000">
                <w14:alpha w14:val="3000"/>
              </w14:srgbClr>
            </w14:solidFill>
          </w14:textFill>
        </w:rPr>
        <w:t>In the completed record, the stock concentration and stock aliquots are available, but the make-up volume before withdrawal of the 2 mL test portion is not stated. The absolute final concentrations therefore cannot be reconstructed without returning to the laboratory record. Assigning concentration values by assumption would introduce a false level of precision and has deliberately been avoided.</w:t>
      </w:r>
    </w:p>
    <w:p w14:paraId="3F1EA01B" w14:textId="77777777" w:rsidR="0018719B" w:rsidRPr="00E61598" w:rsidRDefault="0018719B" w:rsidP="00E61598">
      <w:pPr>
        <w:bidi w:val="0"/>
        <w:spacing w:line="480" w:lineRule="auto"/>
        <w:ind w:firstLine="720"/>
        <w:jc w:val="both"/>
        <w:rPr>
          <w:rFonts w:asciiTheme="majorBidi" w:hAnsiTheme="majorBidi" w:cstheme="majorBidi"/>
          <w:color w:val="000000"/>
          <w:sz w:val="28"/>
          <w:szCs w:val="28"/>
          <w14:textFill>
            <w14:solidFill>
              <w14:srgbClr w14:val="000000">
                <w14:alpha w14:val="3000"/>
              </w14:srgbClr>
            </w14:solidFill>
          </w14:textFill>
        </w:rPr>
      </w:pPr>
      <w:r w:rsidRPr="00E61598">
        <w:rPr>
          <w:rFonts w:asciiTheme="majorBidi" w:hAnsiTheme="majorBidi" w:cstheme="majorBidi"/>
          <w:color w:val="000000"/>
          <w:sz w:val="28"/>
          <w:szCs w:val="28"/>
          <w14:textFill>
            <w14:solidFill>
              <w14:srgbClr w14:val="000000">
                <w14:alpha w14:val="3000"/>
              </w14:srgbClr>
            </w14:solidFill>
          </w14:textFill>
        </w:rPr>
        <w:t>Once the make-up volume is verified, the calibration should be rebuilt using concentration units rather than preparation order. The calculation should also account for reference-standard purity, volumetric tolerances, and any co-solvent or pH adjustment. A preparation table with independent checks should be retained as part of the raw data.</w:t>
      </w:r>
    </w:p>
    <w:p w14:paraId="14F103B4" w14:textId="77777777" w:rsidR="0018719B" w:rsidRDefault="0018719B" w:rsidP="00E61598">
      <w:pPr>
        <w:bidi w:val="0"/>
        <w:spacing w:line="480" w:lineRule="auto"/>
        <w:ind w:firstLine="720"/>
        <w:jc w:val="both"/>
        <w:rPr>
          <w:rFonts w:asciiTheme="majorBidi" w:hAnsiTheme="majorBidi" w:cstheme="majorBidi"/>
          <w:color w:val="000000"/>
          <w:sz w:val="28"/>
          <w:szCs w:val="28"/>
          <w14:textFill>
            <w14:solidFill>
              <w14:srgbClr w14:val="000000">
                <w14:alpha w14:val="3000"/>
              </w14:srgbClr>
            </w14:solidFill>
          </w14:textFill>
        </w:rPr>
      </w:pPr>
      <w:r w:rsidRPr="00E61598">
        <w:rPr>
          <w:rFonts w:asciiTheme="majorBidi" w:hAnsiTheme="majorBidi" w:cstheme="majorBidi"/>
          <w:color w:val="000000"/>
          <w:sz w:val="28"/>
          <w:szCs w:val="28"/>
          <w14:textFill>
            <w14:solidFill>
              <w14:srgbClr w14:val="000000">
                <w14:alpha w14:val="3000"/>
              </w14:srgbClr>
            </w14:solidFill>
          </w14:textFill>
        </w:rPr>
        <w:t>The same mass-balance logic applies to the nanoparticle suspension. Nominal particle mass concentration, coating-batch identity, suspension volume, and dilution in the cuvette must be documented. Without this information, reproducibility across material batches cannot be separated from fluorescence variability.</w:t>
      </w:r>
    </w:p>
    <w:p w14:paraId="7D27C656" w14:textId="77777777" w:rsidR="00E34CCA" w:rsidRDefault="00E34CCA" w:rsidP="00E34CCA">
      <w:pPr>
        <w:bidi w:val="0"/>
        <w:spacing w:line="480" w:lineRule="auto"/>
        <w:jc w:val="both"/>
        <w:rPr>
          <w:rFonts w:asciiTheme="majorBidi" w:hAnsiTheme="majorBidi" w:cstheme="majorBidi"/>
          <w:color w:val="000000"/>
          <w:sz w:val="28"/>
          <w:szCs w:val="28"/>
          <w14:textFill>
            <w14:solidFill>
              <w14:srgbClr w14:val="000000">
                <w14:alpha w14:val="3000"/>
              </w14:srgbClr>
            </w14:solidFill>
          </w14:textFill>
        </w:rPr>
      </w:pPr>
    </w:p>
    <w:p w14:paraId="79F0C90D" w14:textId="77777777" w:rsidR="00E34CCA" w:rsidRPr="00E61598" w:rsidRDefault="00E34CCA" w:rsidP="00E34CCA">
      <w:pPr>
        <w:bidi w:val="0"/>
        <w:spacing w:line="480" w:lineRule="auto"/>
        <w:jc w:val="both"/>
        <w:rPr>
          <w:rFonts w:asciiTheme="majorBidi" w:hAnsiTheme="majorBidi" w:cstheme="majorBidi"/>
          <w:color w:val="000000"/>
          <w:sz w:val="28"/>
          <w:szCs w:val="28"/>
          <w14:textFill>
            <w14:solidFill>
              <w14:srgbClr w14:val="000000">
                <w14:alpha w14:val="3000"/>
              </w14:srgbClr>
            </w14:solidFill>
          </w14:textFill>
        </w:rPr>
      </w:pPr>
    </w:p>
    <w:p w14:paraId="255DE2A6" w14:textId="77777777" w:rsidR="0018719B" w:rsidRPr="00123495" w:rsidRDefault="0018719B" w:rsidP="00E61598">
      <w:pPr>
        <w:bidi w:val="0"/>
        <w:spacing w:line="480" w:lineRule="auto"/>
        <w:jc w:val="both"/>
        <w:rPr>
          <w:rFonts w:asciiTheme="majorBidi" w:hAnsiTheme="majorBidi" w:cstheme="majorBidi"/>
          <w:b/>
          <w:bCs/>
          <w:color w:val="000000"/>
          <w:sz w:val="32"/>
          <w:szCs w:val="32"/>
          <w14:textFill>
            <w14:solidFill>
              <w14:srgbClr w14:val="000000">
                <w14:alpha w14:val="3000"/>
              </w14:srgbClr>
            </w14:solidFill>
          </w14:textFill>
        </w:rPr>
      </w:pPr>
      <w:r w:rsidRPr="00123495">
        <w:rPr>
          <w:rFonts w:asciiTheme="majorBidi" w:hAnsiTheme="majorBidi" w:cstheme="majorBidi"/>
          <w:b/>
          <w:bCs/>
          <w:color w:val="000000"/>
          <w:sz w:val="32"/>
          <w:szCs w:val="32"/>
          <w14:textFill>
            <w14:solidFill>
              <w14:srgbClr w14:val="000000">
                <w14:alpha w14:val="3000"/>
              </w14:srgbClr>
            </w14:solidFill>
          </w14:textFill>
        </w:rPr>
        <w:lastRenderedPageBreak/>
        <w:t>3.6 Fluorescence Spectroscopic Measurement</w:t>
      </w:r>
    </w:p>
    <w:p w14:paraId="1DCCB593" w14:textId="77777777" w:rsidR="0018719B" w:rsidRPr="00E61598" w:rsidRDefault="0018719B" w:rsidP="00E61598">
      <w:pPr>
        <w:bidi w:val="0"/>
        <w:spacing w:line="480" w:lineRule="auto"/>
        <w:ind w:firstLine="720"/>
        <w:jc w:val="both"/>
        <w:rPr>
          <w:rFonts w:asciiTheme="majorBidi" w:hAnsiTheme="majorBidi" w:cstheme="majorBidi"/>
          <w:color w:val="000000"/>
          <w:sz w:val="28"/>
          <w:szCs w:val="28"/>
          <w14:textFill>
            <w14:solidFill>
              <w14:srgbClr w14:val="000000">
                <w14:alpha w14:val="3000"/>
              </w14:srgbClr>
            </w14:solidFill>
          </w14:textFill>
        </w:rPr>
      </w:pPr>
      <w:r w:rsidRPr="00E61598">
        <w:rPr>
          <w:rFonts w:asciiTheme="majorBidi" w:hAnsiTheme="majorBidi" w:cstheme="majorBidi"/>
          <w:color w:val="000000"/>
          <w:sz w:val="28"/>
          <w:szCs w:val="28"/>
          <w14:textFill>
            <w14:solidFill>
              <w14:srgbClr w14:val="000000">
                <w14:alpha w14:val="3000"/>
              </w14:srgbClr>
            </w14:solidFill>
          </w14:textFill>
        </w:rPr>
        <w:t>Fluorescence measurements were performed at room temperature using a Shimadzu RF-5301PC spectrofluorophotometer (Shimadzu, Japan) equipped with a 150 W xenon lamp and an instrumental wavelength range of 220–900 nm. Quartz cuvettes were used for ultraviolet excitation. The recorded thesis procedure specified excitation and emission slit widths of 3 nm. Instrumental settings must be checked against the original instrument files because the accompanying manuscript reports different settings; the final thesis should contain one verified set of conditions only.</w:t>
      </w:r>
    </w:p>
    <w:p w14:paraId="515E95E1" w14:textId="77777777" w:rsidR="0018719B" w:rsidRPr="00E61598" w:rsidRDefault="0018719B" w:rsidP="00E61598">
      <w:pPr>
        <w:bidi w:val="0"/>
        <w:spacing w:line="480" w:lineRule="auto"/>
        <w:ind w:firstLine="720"/>
        <w:jc w:val="both"/>
        <w:rPr>
          <w:rFonts w:asciiTheme="majorBidi" w:hAnsiTheme="majorBidi" w:cstheme="majorBidi"/>
          <w:color w:val="000000"/>
          <w:sz w:val="28"/>
          <w:szCs w:val="28"/>
          <w14:textFill>
            <w14:solidFill>
              <w14:srgbClr w14:val="000000">
                <w14:alpha w14:val="3000"/>
              </w14:srgbClr>
            </w14:solidFill>
          </w14:textFill>
        </w:rPr>
      </w:pPr>
      <w:r w:rsidRPr="00E61598">
        <w:rPr>
          <w:rFonts w:asciiTheme="majorBidi" w:hAnsiTheme="majorBidi" w:cstheme="majorBidi"/>
          <w:color w:val="000000"/>
          <w:sz w:val="28"/>
          <w:szCs w:val="28"/>
          <w14:textFill>
            <w14:solidFill>
              <w14:srgbClr w14:val="000000">
                <w14:alpha w14:val="3000"/>
              </w14:srgbClr>
            </w14:solidFill>
          </w14:textFill>
        </w:rPr>
        <w:t>An excitation scan beginning at 220 nm was used to identify the wavelength producing the maximum response for the complete analyte–nanoparticle mixture. The selected excitation wavelength was then held constant while emission spectra were collected for the aqueous and urine series. Cuvette type, analytical volume, mixing procedure, and the recorded instrument settings were kept consistent within each comparison.</w:t>
      </w:r>
    </w:p>
    <w:p w14:paraId="34A8AB89" w14:textId="77777777" w:rsidR="0018719B" w:rsidRPr="00E61598" w:rsidRDefault="0018719B" w:rsidP="00E61598">
      <w:pPr>
        <w:bidi w:val="0"/>
        <w:spacing w:line="480" w:lineRule="auto"/>
        <w:ind w:firstLine="720"/>
        <w:jc w:val="both"/>
        <w:rPr>
          <w:rFonts w:asciiTheme="majorBidi" w:hAnsiTheme="majorBidi" w:cstheme="majorBidi"/>
          <w:color w:val="000000"/>
          <w:sz w:val="28"/>
          <w:szCs w:val="28"/>
          <w14:textFill>
            <w14:solidFill>
              <w14:srgbClr w14:val="000000">
                <w14:alpha w14:val="3000"/>
              </w14:srgbClr>
            </w14:solidFill>
          </w14:textFill>
        </w:rPr>
      </w:pPr>
      <w:r w:rsidRPr="00E61598">
        <w:rPr>
          <w:rFonts w:asciiTheme="majorBidi" w:hAnsiTheme="majorBidi" w:cstheme="majorBidi"/>
          <w:color w:val="000000"/>
          <w:sz w:val="28"/>
          <w:szCs w:val="28"/>
          <w14:textFill>
            <w14:solidFill>
              <w14:srgbClr w14:val="000000">
                <w14:alpha w14:val="3000"/>
              </w14:srgbClr>
            </w14:solidFill>
          </w14:textFill>
        </w:rPr>
        <w:t>The fluorescence signal was evaluated at the emission region showing the clearest and most systematic separation among the prepared analyte levels. A secondary emission band was also recorded and considered during interpretation, but quantitative evaluation focused on the region with the greater concentration-dependent response.</w:t>
      </w:r>
    </w:p>
    <w:p w14:paraId="45C97598" w14:textId="77777777" w:rsidR="0018719B" w:rsidRPr="00E61598" w:rsidRDefault="0018719B" w:rsidP="00E61598">
      <w:pPr>
        <w:bidi w:val="0"/>
        <w:spacing w:line="480" w:lineRule="auto"/>
        <w:ind w:firstLine="720"/>
        <w:jc w:val="both"/>
        <w:rPr>
          <w:rFonts w:asciiTheme="majorBidi" w:hAnsiTheme="majorBidi" w:cstheme="majorBidi"/>
          <w:color w:val="000000"/>
          <w:sz w:val="28"/>
          <w:szCs w:val="28"/>
          <w14:textFill>
            <w14:solidFill>
              <w14:srgbClr w14:val="000000">
                <w14:alpha w14:val="3000"/>
              </w14:srgbClr>
            </w14:solidFill>
          </w14:textFill>
        </w:rPr>
      </w:pPr>
      <w:r w:rsidRPr="00E61598">
        <w:rPr>
          <w:rFonts w:asciiTheme="majorBidi" w:hAnsiTheme="majorBidi" w:cstheme="majorBidi"/>
          <w:color w:val="000000"/>
          <w:sz w:val="28"/>
          <w:szCs w:val="28"/>
          <w14:textFill>
            <w14:solidFill>
              <w14:srgbClr w14:val="000000">
                <w14:alpha w14:val="3000"/>
              </w14:srgbClr>
            </w14:solidFill>
          </w14:textFill>
        </w:rPr>
        <w:lastRenderedPageBreak/>
        <w:t>UV–visible absorption spectra were recorded using a Shimadzu PC 1800 spectrophotometer. The absorbance at and around the selected excitation and emission wavelengths was examined to identify potential spectral overlap and to assess whether inner-filter effects could influence the measured fluorescence response.</w:t>
      </w:r>
    </w:p>
    <w:p w14:paraId="5CB1255A" w14:textId="77777777" w:rsidR="0018719B" w:rsidRPr="00123495" w:rsidRDefault="0018719B" w:rsidP="00E61598">
      <w:pPr>
        <w:bidi w:val="0"/>
        <w:spacing w:line="480" w:lineRule="auto"/>
        <w:jc w:val="both"/>
        <w:rPr>
          <w:rFonts w:asciiTheme="majorBidi" w:hAnsiTheme="majorBidi" w:cstheme="majorBidi"/>
          <w:b/>
          <w:bCs/>
          <w:color w:val="000000"/>
          <w:sz w:val="32"/>
          <w:szCs w:val="32"/>
          <w14:textFill>
            <w14:solidFill>
              <w14:srgbClr w14:val="000000">
                <w14:alpha w14:val="3000"/>
              </w14:srgbClr>
            </w14:solidFill>
          </w14:textFill>
        </w:rPr>
      </w:pPr>
      <w:r w:rsidRPr="00123495">
        <w:rPr>
          <w:rFonts w:asciiTheme="majorBidi" w:hAnsiTheme="majorBidi" w:cstheme="majorBidi"/>
          <w:b/>
          <w:bCs/>
          <w:color w:val="000000"/>
          <w:sz w:val="32"/>
          <w:szCs w:val="32"/>
          <w14:textFill>
            <w14:solidFill>
              <w14:srgbClr w14:val="000000">
                <w14:alpha w14:val="3000"/>
              </w14:srgbClr>
            </w14:solidFill>
          </w14:textFill>
        </w:rPr>
        <w:t>3.7 Calibration and Data Treatment</w:t>
      </w:r>
    </w:p>
    <w:p w14:paraId="12F2E56F" w14:textId="77777777" w:rsidR="0018719B" w:rsidRPr="00E61598" w:rsidRDefault="0018719B" w:rsidP="00E61598">
      <w:pPr>
        <w:bidi w:val="0"/>
        <w:spacing w:line="480" w:lineRule="auto"/>
        <w:ind w:firstLine="720"/>
        <w:jc w:val="both"/>
        <w:rPr>
          <w:rFonts w:asciiTheme="majorBidi" w:hAnsiTheme="majorBidi" w:cstheme="majorBidi"/>
          <w:color w:val="000000"/>
          <w:sz w:val="28"/>
          <w:szCs w:val="28"/>
          <w14:textFill>
            <w14:solidFill>
              <w14:srgbClr w14:val="000000">
                <w14:alpha w14:val="3000"/>
              </w14:srgbClr>
            </w14:solidFill>
          </w14:textFill>
        </w:rPr>
      </w:pPr>
      <w:r w:rsidRPr="00E61598">
        <w:rPr>
          <w:rFonts w:asciiTheme="majorBidi" w:hAnsiTheme="majorBidi" w:cstheme="majorBidi"/>
          <w:color w:val="000000"/>
          <w:sz w:val="28"/>
          <w:szCs w:val="28"/>
          <w14:textFill>
            <w14:solidFill>
              <w14:srgbClr w14:val="000000">
                <w14:alpha w14:val="3000"/>
              </w14:srgbClr>
            </w14:solidFill>
          </w14:textFill>
        </w:rPr>
        <w:t>For each matrix, fluorescence intensity in the selected emission region was plotted against the ordered preparation level. A linear model of the form y = mx + b was fitted, where y was the measured intensity and x was the preparation-order variable used in the original plot. Because the exact absolute concentrations could not be reconstructed from the available make-up-volume record, m is a response slope per plotted level and not a validated analytical sensitivity in concentration units.</w:t>
      </w:r>
    </w:p>
    <w:p w14:paraId="0B5890D8" w14:textId="77777777" w:rsidR="0018719B" w:rsidRPr="00E61598" w:rsidRDefault="0018719B" w:rsidP="00E61598">
      <w:pPr>
        <w:bidi w:val="0"/>
        <w:spacing w:line="480" w:lineRule="auto"/>
        <w:ind w:firstLine="720"/>
        <w:jc w:val="both"/>
        <w:rPr>
          <w:rFonts w:asciiTheme="majorBidi" w:hAnsiTheme="majorBidi" w:cstheme="majorBidi"/>
          <w:color w:val="000000"/>
          <w:sz w:val="28"/>
          <w:szCs w:val="28"/>
          <w14:textFill>
            <w14:solidFill>
              <w14:srgbClr w14:val="000000">
                <w14:alpha w14:val="3000"/>
              </w14:srgbClr>
            </w14:solidFill>
          </w14:textFill>
        </w:rPr>
      </w:pPr>
      <w:r w:rsidRPr="00E61598">
        <w:rPr>
          <w:rFonts w:asciiTheme="majorBidi" w:hAnsiTheme="majorBidi" w:cstheme="majorBidi"/>
          <w:color w:val="000000"/>
          <w:sz w:val="28"/>
          <w:szCs w:val="28"/>
          <w14:textFill>
            <w14:solidFill>
              <w14:srgbClr w14:val="000000">
                <w14:alpha w14:val="3000"/>
              </w14:srgbClr>
            </w14:solidFill>
          </w14:textFill>
        </w:rPr>
        <w:t>R² was used only as a descriptive measure of agreement with the fitted line. It does not demonstrate accuracy, precision, selectivity, or absence of curvature. In a validated study, replicate measurements, residual analysis, uncertainty estimates, and a traceable concentration scale would be required before quantitative claims could be made (ICH, 2023a, 2023b).</w:t>
      </w:r>
    </w:p>
    <w:p w14:paraId="5FB966D0" w14:textId="77777777" w:rsidR="0018719B" w:rsidRPr="00E61598" w:rsidRDefault="0018719B" w:rsidP="00E61598">
      <w:pPr>
        <w:bidi w:val="0"/>
        <w:spacing w:line="480" w:lineRule="auto"/>
        <w:ind w:firstLine="720"/>
        <w:jc w:val="both"/>
        <w:rPr>
          <w:rFonts w:asciiTheme="majorBidi" w:hAnsiTheme="majorBidi" w:cstheme="majorBidi"/>
          <w:color w:val="000000"/>
          <w:sz w:val="28"/>
          <w:szCs w:val="28"/>
          <w14:textFill>
            <w14:solidFill>
              <w14:srgbClr w14:val="000000">
                <w14:alpha w14:val="3000"/>
              </w14:srgbClr>
            </w14:solidFill>
          </w14:textFill>
        </w:rPr>
      </w:pPr>
      <w:r w:rsidRPr="00E61598">
        <w:rPr>
          <w:rFonts w:asciiTheme="majorBidi" w:hAnsiTheme="majorBidi" w:cstheme="majorBidi"/>
          <w:color w:val="000000"/>
          <w:sz w:val="28"/>
          <w:szCs w:val="28"/>
          <w14:textFill>
            <w14:solidFill>
              <w14:srgbClr w14:val="000000">
                <w14:alpha w14:val="3000"/>
              </w14:srgbClr>
            </w14:solidFill>
          </w14:textFill>
        </w:rPr>
        <w:t xml:space="preserve">Comparison between aqueous and urine calibration behavior focused on the direction of response, slope, intercept, and R². Because complete validation </w:t>
      </w:r>
      <w:r w:rsidRPr="00E61598">
        <w:rPr>
          <w:rFonts w:asciiTheme="majorBidi" w:hAnsiTheme="majorBidi" w:cstheme="majorBidi"/>
          <w:color w:val="000000"/>
          <w:sz w:val="28"/>
          <w:szCs w:val="28"/>
          <w14:textFill>
            <w14:solidFill>
              <w14:srgbClr w14:val="000000">
                <w14:alpha w14:val="3000"/>
              </w14:srgbClr>
            </w14:solidFill>
          </w14:textFill>
        </w:rPr>
        <w:lastRenderedPageBreak/>
        <w:t>data and independent replicate statistics were not available for every analytical parameter, the regression results were interpreted as preliminary evidence of feasibility rather than as final estimates of accuracy or uncertainty.</w:t>
      </w:r>
    </w:p>
    <w:p w14:paraId="66AA2A2D" w14:textId="77777777" w:rsidR="0018719B" w:rsidRPr="00123495" w:rsidRDefault="0018719B" w:rsidP="00E61598">
      <w:pPr>
        <w:bidi w:val="0"/>
        <w:spacing w:line="480" w:lineRule="auto"/>
        <w:jc w:val="both"/>
        <w:rPr>
          <w:rFonts w:asciiTheme="majorBidi" w:hAnsiTheme="majorBidi" w:cstheme="majorBidi"/>
          <w:b/>
          <w:bCs/>
          <w:color w:val="000000"/>
          <w:sz w:val="32"/>
          <w:szCs w:val="32"/>
          <w14:textFill>
            <w14:solidFill>
              <w14:srgbClr w14:val="000000">
                <w14:alpha w14:val="3000"/>
              </w14:srgbClr>
            </w14:solidFill>
          </w14:textFill>
        </w:rPr>
      </w:pPr>
      <w:r w:rsidRPr="00123495">
        <w:rPr>
          <w:rFonts w:asciiTheme="majorBidi" w:hAnsiTheme="majorBidi" w:cstheme="majorBidi"/>
          <w:b/>
          <w:bCs/>
          <w:color w:val="000000"/>
          <w:sz w:val="32"/>
          <w:szCs w:val="32"/>
          <w14:textFill>
            <w14:solidFill>
              <w14:srgbClr w14:val="000000">
                <w14:alpha w14:val="3000"/>
              </w14:srgbClr>
            </w14:solidFill>
          </w14:textFill>
        </w:rPr>
        <w:t>3.7.1 Prospective Statistical Treatment for a Validation Study</w:t>
      </w:r>
    </w:p>
    <w:p w14:paraId="292100C7" w14:textId="77777777" w:rsidR="0018719B" w:rsidRPr="00E61598" w:rsidRDefault="0018719B" w:rsidP="00E61598">
      <w:pPr>
        <w:bidi w:val="0"/>
        <w:spacing w:line="480" w:lineRule="auto"/>
        <w:ind w:firstLine="720"/>
        <w:jc w:val="both"/>
        <w:rPr>
          <w:rFonts w:asciiTheme="majorBidi" w:hAnsiTheme="majorBidi" w:cstheme="majorBidi"/>
          <w:color w:val="000000"/>
          <w:sz w:val="28"/>
          <w:szCs w:val="28"/>
          <w14:textFill>
            <w14:solidFill>
              <w14:srgbClr w14:val="000000">
                <w14:alpha w14:val="3000"/>
              </w14:srgbClr>
            </w14:solidFill>
          </w14:textFill>
        </w:rPr>
      </w:pPr>
      <w:r w:rsidRPr="00E61598">
        <w:rPr>
          <w:rFonts w:asciiTheme="majorBidi" w:hAnsiTheme="majorBidi" w:cstheme="majorBidi"/>
          <w:color w:val="000000"/>
          <w:sz w:val="28"/>
          <w:szCs w:val="28"/>
          <w14:textFill>
            <w14:solidFill>
              <w14:srgbClr w14:val="000000">
                <w14:alpha w14:val="3000"/>
              </w14:srgbClr>
            </w14:solidFill>
          </w14:textFill>
        </w:rPr>
        <w:t>A future calibration design should include independently prepared replicates at each concentration. Replication of instrument readings from a single preparation estimates only reading repeatability, whereas independent preparation replicates incorporate dilution, mixing, and suspension variability. Both components are relevant to the proposed method.</w:t>
      </w:r>
    </w:p>
    <w:p w14:paraId="72279281" w14:textId="77777777" w:rsidR="0018719B" w:rsidRPr="00E61598" w:rsidRDefault="0018719B" w:rsidP="00E61598">
      <w:pPr>
        <w:bidi w:val="0"/>
        <w:spacing w:line="480" w:lineRule="auto"/>
        <w:ind w:firstLine="720"/>
        <w:jc w:val="both"/>
        <w:rPr>
          <w:rFonts w:asciiTheme="majorBidi" w:hAnsiTheme="majorBidi" w:cstheme="majorBidi"/>
          <w:color w:val="000000"/>
          <w:sz w:val="28"/>
          <w:szCs w:val="28"/>
          <w14:textFill>
            <w14:solidFill>
              <w14:srgbClr w14:val="000000">
                <w14:alpha w14:val="3000"/>
              </w14:srgbClr>
            </w14:solidFill>
          </w14:textFill>
        </w:rPr>
      </w:pPr>
      <w:r w:rsidRPr="00E61598">
        <w:rPr>
          <w:rFonts w:asciiTheme="majorBidi" w:hAnsiTheme="majorBidi" w:cstheme="majorBidi"/>
          <w:color w:val="000000"/>
          <w:sz w:val="28"/>
          <w:szCs w:val="28"/>
          <w14:textFill>
            <w14:solidFill>
              <w14:srgbClr w14:val="000000">
                <w14:alpha w14:val="3000"/>
              </w14:srgbClr>
            </w14:solidFill>
          </w14:textFill>
        </w:rPr>
        <w:t>The calibration model should be selected from the data-generating process rather than from R² alone. Residual plots should be examined for curvature, influential points, and increasing variance. If variance increases with concentration, weighted regression may be more appropriate than unweighted least squares. Model choice and exclusion rules should be specified before final analysis.</w:t>
      </w:r>
    </w:p>
    <w:p w14:paraId="732C5240" w14:textId="77777777" w:rsidR="0018719B" w:rsidRPr="00E61598" w:rsidRDefault="0018719B" w:rsidP="00E61598">
      <w:pPr>
        <w:bidi w:val="0"/>
        <w:spacing w:line="480" w:lineRule="auto"/>
        <w:ind w:firstLine="720"/>
        <w:jc w:val="both"/>
        <w:rPr>
          <w:rFonts w:asciiTheme="majorBidi" w:hAnsiTheme="majorBidi" w:cstheme="majorBidi"/>
          <w:color w:val="000000"/>
          <w:sz w:val="28"/>
          <w:szCs w:val="28"/>
          <w14:textFill>
            <w14:solidFill>
              <w14:srgbClr w14:val="000000">
                <w14:alpha w14:val="3000"/>
              </w14:srgbClr>
            </w14:solidFill>
          </w14:textFill>
        </w:rPr>
      </w:pPr>
      <w:r w:rsidRPr="00E61598">
        <w:rPr>
          <w:rFonts w:asciiTheme="majorBidi" w:hAnsiTheme="majorBidi" w:cstheme="majorBidi"/>
          <w:color w:val="000000"/>
          <w:sz w:val="28"/>
          <w:szCs w:val="28"/>
          <w14:textFill>
            <w14:solidFill>
              <w14:srgbClr w14:val="000000">
                <w14:alpha w14:val="3000"/>
              </w14:srgbClr>
            </w14:solidFill>
          </w14:textFill>
        </w:rPr>
        <w:t>Recovery at each fortification level can be expressed as the measured increment after subtraction of the matrix blank divided by the fortified amount. Precision can be reported as the relative standard deviation of independent results:</w:t>
      </w:r>
    </w:p>
    <w:p w14:paraId="065C56F7" w14:textId="77777777" w:rsidR="0018719B" w:rsidRPr="00E61598" w:rsidRDefault="0018719B" w:rsidP="00E61598">
      <w:pPr>
        <w:bidi w:val="0"/>
        <w:spacing w:line="480" w:lineRule="auto"/>
        <w:ind w:firstLine="720"/>
        <w:jc w:val="both"/>
        <w:rPr>
          <w:rFonts w:asciiTheme="majorBidi" w:hAnsiTheme="majorBidi" w:cstheme="majorBidi"/>
          <w:color w:val="000000"/>
          <w:sz w:val="28"/>
          <w:szCs w:val="28"/>
          <w14:textFill>
            <w14:solidFill>
              <w14:srgbClr w14:val="000000">
                <w14:alpha w14:val="3000"/>
              </w14:srgbClr>
            </w14:solidFill>
          </w14:textFill>
        </w:rPr>
      </w:pPr>
      <w:r w:rsidRPr="00E61598">
        <w:rPr>
          <w:rFonts w:asciiTheme="majorBidi" w:hAnsiTheme="majorBidi" w:cstheme="majorBidi"/>
          <w:color w:val="000000"/>
          <w:sz w:val="28"/>
          <w:szCs w:val="28"/>
          <w14:textFill>
            <w14:solidFill>
              <w14:srgbClr w14:val="000000">
                <w14:alpha w14:val="3000"/>
              </w14:srgbClr>
            </w14:solidFill>
          </w14:textFill>
        </w:rPr>
        <w:lastRenderedPageBreak/>
        <w:t>Recovery (%) = [(measured fortified sample − measured matrix blank) / fortified amount] × 100</w:t>
      </w:r>
    </w:p>
    <w:p w14:paraId="1F8102FF" w14:textId="77777777" w:rsidR="0018719B" w:rsidRPr="00E61598" w:rsidRDefault="0018719B" w:rsidP="00E61598">
      <w:pPr>
        <w:bidi w:val="0"/>
        <w:spacing w:line="480" w:lineRule="auto"/>
        <w:ind w:firstLine="720"/>
        <w:jc w:val="both"/>
        <w:rPr>
          <w:rFonts w:asciiTheme="majorBidi" w:hAnsiTheme="majorBidi" w:cstheme="majorBidi"/>
          <w:color w:val="000000"/>
          <w:sz w:val="28"/>
          <w:szCs w:val="28"/>
          <w14:textFill>
            <w14:solidFill>
              <w14:srgbClr w14:val="000000">
                <w14:alpha w14:val="3000"/>
              </w14:srgbClr>
            </w14:solidFill>
          </w14:textFill>
        </w:rPr>
      </w:pPr>
      <w:r w:rsidRPr="00E61598">
        <w:rPr>
          <w:rFonts w:asciiTheme="majorBidi" w:hAnsiTheme="majorBidi" w:cstheme="majorBidi"/>
          <w:color w:val="000000"/>
          <w:sz w:val="28"/>
          <w:szCs w:val="28"/>
          <w14:textFill>
            <w14:solidFill>
              <w14:srgbClr w14:val="000000">
                <w14:alpha w14:val="3000"/>
              </w14:srgbClr>
            </w14:solidFill>
          </w14:textFill>
        </w:rPr>
        <w:t>RSD (%) = (standard deviation / mean) × 100</w:t>
      </w:r>
    </w:p>
    <w:p w14:paraId="335CAC22" w14:textId="77777777" w:rsidR="0018719B" w:rsidRPr="00E61598" w:rsidRDefault="0018719B" w:rsidP="00E61598">
      <w:pPr>
        <w:bidi w:val="0"/>
        <w:spacing w:line="480" w:lineRule="auto"/>
        <w:ind w:firstLine="720"/>
        <w:jc w:val="both"/>
        <w:rPr>
          <w:rFonts w:asciiTheme="majorBidi" w:hAnsiTheme="majorBidi" w:cstheme="majorBidi"/>
          <w:color w:val="000000"/>
          <w:sz w:val="28"/>
          <w:szCs w:val="28"/>
          <w14:textFill>
            <w14:solidFill>
              <w14:srgbClr w14:val="000000">
                <w14:alpha w14:val="3000"/>
              </w14:srgbClr>
            </w14:solidFill>
          </w14:textFill>
        </w:rPr>
      </w:pPr>
      <w:r w:rsidRPr="00E61598">
        <w:rPr>
          <w:rFonts w:asciiTheme="majorBidi" w:hAnsiTheme="majorBidi" w:cstheme="majorBidi"/>
          <w:color w:val="000000"/>
          <w:sz w:val="28"/>
          <w:szCs w:val="28"/>
          <w14:textFill>
            <w14:solidFill>
              <w14:srgbClr w14:val="000000">
                <w14:alpha w14:val="3000"/>
              </w14:srgbClr>
            </w14:solidFill>
          </w14:textFill>
        </w:rPr>
        <w:t>Detection and quantification limits should be derived using a method appropriate to the variance structure and verified with low-level samples. Estimates based only on a regression intercept or a single blank standard deviation can be unstable. The decision should consider the probability of false detection and the precision and bias achievable near the proposed limit (Long &amp; Winefordner, 1983; CLSI, 2012).</w:t>
      </w:r>
    </w:p>
    <w:p w14:paraId="0544505F" w14:textId="77777777" w:rsidR="0018719B" w:rsidRPr="00E61598" w:rsidRDefault="0018719B" w:rsidP="00E61598">
      <w:pPr>
        <w:bidi w:val="0"/>
        <w:spacing w:line="480" w:lineRule="auto"/>
        <w:ind w:firstLine="720"/>
        <w:jc w:val="both"/>
        <w:rPr>
          <w:rFonts w:asciiTheme="majorBidi" w:hAnsiTheme="majorBidi" w:cstheme="majorBidi"/>
          <w:color w:val="000000"/>
          <w:sz w:val="28"/>
          <w:szCs w:val="28"/>
          <w14:textFill>
            <w14:solidFill>
              <w14:srgbClr w14:val="000000">
                <w14:alpha w14:val="3000"/>
              </w14:srgbClr>
            </w14:solidFill>
          </w14:textFill>
        </w:rPr>
      </w:pPr>
      <w:r w:rsidRPr="00E61598">
        <w:rPr>
          <w:rFonts w:asciiTheme="majorBidi" w:hAnsiTheme="majorBidi" w:cstheme="majorBidi"/>
          <w:color w:val="000000"/>
          <w:sz w:val="28"/>
          <w:szCs w:val="28"/>
          <w14:textFill>
            <w14:solidFill>
              <w14:srgbClr w14:val="000000">
                <w14:alpha w14:val="3000"/>
              </w14:srgbClr>
            </w14:solidFill>
          </w14:textFill>
        </w:rPr>
        <w:t>Agreement with a reference method should be evaluated with paired matrix samples across the intended range. Correlation is not sufficient because two biased methods can be highly correlated. Difference plots, regression appropriate to error in both methods, and predefined allowable bias provide stronger evidence of agreement.</w:t>
      </w:r>
    </w:p>
    <w:p w14:paraId="28CC12F2" w14:textId="77777777" w:rsidR="0018719B" w:rsidRPr="00E61598" w:rsidRDefault="0018719B" w:rsidP="00E61598">
      <w:pPr>
        <w:bidi w:val="0"/>
        <w:spacing w:line="480" w:lineRule="auto"/>
        <w:ind w:firstLine="720"/>
        <w:jc w:val="both"/>
        <w:rPr>
          <w:rFonts w:asciiTheme="majorBidi" w:hAnsiTheme="majorBidi" w:cstheme="majorBidi"/>
          <w:color w:val="000000"/>
          <w:sz w:val="28"/>
          <w:szCs w:val="28"/>
          <w14:textFill>
            <w14:solidFill>
              <w14:srgbClr w14:val="000000">
                <w14:alpha w14:val="3000"/>
              </w14:srgbClr>
            </w14:solidFill>
          </w14:textFill>
        </w:rPr>
      </w:pPr>
      <w:r w:rsidRPr="00E61598">
        <w:rPr>
          <w:rFonts w:asciiTheme="majorBidi" w:hAnsiTheme="majorBidi" w:cstheme="majorBidi"/>
          <w:color w:val="000000"/>
          <w:sz w:val="28"/>
          <w:szCs w:val="28"/>
          <w14:textFill>
            <w14:solidFill>
              <w14:srgbClr w14:val="000000">
                <w14:alpha w14:val="3000"/>
              </w14:srgbClr>
            </w14:solidFill>
          </w14:textFill>
        </w:rPr>
        <w:t xml:space="preserve">A subsequent validation study should use at least five to seven traceable calibration levels with independent preparations, within-run replicates for repeatability, multiple days or batches for intermediate precision, low/middle/high fortified urine samples for recovery, repeated blanks and low-level samples for LOD/LOQ, and paired fluorescence–HPLC or fluorescence–LC-MS/MS measurements for method comparison. Outputs should include </w:t>
      </w:r>
      <w:r w:rsidRPr="00E61598">
        <w:rPr>
          <w:rFonts w:asciiTheme="majorBidi" w:hAnsiTheme="majorBidi" w:cstheme="majorBidi"/>
          <w:color w:val="000000"/>
          <w:sz w:val="28"/>
          <w:szCs w:val="28"/>
          <w14:textFill>
            <w14:solidFill>
              <w14:srgbClr w14:val="000000">
                <w14:alpha w14:val="3000"/>
              </w14:srgbClr>
            </w14:solidFill>
          </w14:textFill>
        </w:rPr>
        <w:lastRenderedPageBreak/>
        <w:t>residual and lack-of-fit analysis, bias, SD, RSD, confidence intervals, variance components, and agreement limits (ICH, 2023a; CLSI EP17-A2; Thompson et al., 2002; Magnusson &amp; Örnemark, 2014).</w:t>
      </w:r>
    </w:p>
    <w:p w14:paraId="37FF9DDD" w14:textId="77777777" w:rsidR="0018719B" w:rsidRPr="00123495" w:rsidRDefault="0018719B" w:rsidP="00E61598">
      <w:pPr>
        <w:bidi w:val="0"/>
        <w:spacing w:line="480" w:lineRule="auto"/>
        <w:jc w:val="both"/>
        <w:rPr>
          <w:rFonts w:asciiTheme="majorBidi" w:hAnsiTheme="majorBidi" w:cstheme="majorBidi"/>
          <w:b/>
          <w:bCs/>
          <w:color w:val="000000"/>
          <w:sz w:val="32"/>
          <w:szCs w:val="32"/>
          <w14:textFill>
            <w14:solidFill>
              <w14:srgbClr w14:val="000000">
                <w14:alpha w14:val="3000"/>
              </w14:srgbClr>
            </w14:solidFill>
          </w14:textFill>
        </w:rPr>
      </w:pPr>
      <w:r w:rsidRPr="00123495">
        <w:rPr>
          <w:rFonts w:asciiTheme="majorBidi" w:hAnsiTheme="majorBidi" w:cstheme="majorBidi"/>
          <w:b/>
          <w:bCs/>
          <w:color w:val="000000"/>
          <w:sz w:val="32"/>
          <w:szCs w:val="32"/>
          <w14:textFill>
            <w14:solidFill>
              <w14:srgbClr w14:val="000000">
                <w14:alpha w14:val="3000"/>
              </w14:srgbClr>
            </w14:solidFill>
          </w14:textFill>
        </w:rPr>
        <w:t>3.8 Quality Assurance and Methodological Safeguards</w:t>
      </w:r>
    </w:p>
    <w:p w14:paraId="6457F9DB" w14:textId="77777777" w:rsidR="0018719B" w:rsidRPr="00E61598" w:rsidRDefault="0018719B" w:rsidP="00E61598">
      <w:pPr>
        <w:bidi w:val="0"/>
        <w:spacing w:line="480" w:lineRule="auto"/>
        <w:ind w:firstLine="720"/>
        <w:jc w:val="both"/>
        <w:rPr>
          <w:rFonts w:asciiTheme="majorBidi" w:hAnsiTheme="majorBidi" w:cstheme="majorBidi"/>
          <w:color w:val="000000"/>
          <w:sz w:val="28"/>
          <w:szCs w:val="28"/>
          <w14:textFill>
            <w14:solidFill>
              <w14:srgbClr w14:val="000000">
                <w14:alpha w14:val="3000"/>
              </w14:srgbClr>
            </w14:solidFill>
          </w14:textFill>
        </w:rPr>
      </w:pPr>
      <w:r w:rsidRPr="00E61598">
        <w:rPr>
          <w:rFonts w:asciiTheme="majorBidi" w:hAnsiTheme="majorBidi" w:cstheme="majorBidi"/>
          <w:color w:val="000000"/>
          <w:sz w:val="28"/>
          <w:szCs w:val="28"/>
          <w14:textFill>
            <w14:solidFill>
              <w14:srgbClr w14:val="000000">
                <w14:alpha w14:val="3000"/>
              </w14:srgbClr>
            </w14:solidFill>
          </w14:textFill>
        </w:rPr>
        <w:t>Procedural consistency was sought by using the same sample-to-nanoparticle volume ratio, similar mixing and sonication, the same cuvette type, and the same nominal instrumental conditions. These measures reduce avoidable variation but do not substitute for independent replicates, control materials, or formal quality control.</w:t>
      </w:r>
    </w:p>
    <w:p w14:paraId="1E1926D8" w14:textId="77777777" w:rsidR="0018719B" w:rsidRPr="00E61598" w:rsidRDefault="0018719B" w:rsidP="00E61598">
      <w:pPr>
        <w:bidi w:val="0"/>
        <w:spacing w:line="480" w:lineRule="auto"/>
        <w:ind w:firstLine="720"/>
        <w:jc w:val="both"/>
        <w:rPr>
          <w:rFonts w:asciiTheme="majorBidi" w:hAnsiTheme="majorBidi" w:cstheme="majorBidi"/>
          <w:color w:val="000000"/>
          <w:sz w:val="28"/>
          <w:szCs w:val="28"/>
          <w14:textFill>
            <w14:solidFill>
              <w14:srgbClr w14:val="000000">
                <w14:alpha w14:val="3000"/>
              </w14:srgbClr>
            </w14:solidFill>
          </w14:textFill>
        </w:rPr>
      </w:pPr>
      <w:r w:rsidRPr="00E61598">
        <w:rPr>
          <w:rFonts w:asciiTheme="majorBidi" w:hAnsiTheme="majorBidi" w:cstheme="majorBidi"/>
          <w:color w:val="000000"/>
          <w:sz w:val="28"/>
          <w:szCs w:val="28"/>
          <w14:textFill>
            <w14:solidFill>
              <w14:srgbClr w14:val="000000">
                <w14:alpha w14:val="3000"/>
              </w14:srgbClr>
            </w14:solidFill>
          </w14:textFill>
        </w:rPr>
        <w:t>Interpretation was restricted to the completed measurements. The study did not infer selectivity from linearity, did not treat fortified urine as equivalent to authentic clinical specimens, and did not assign the response to a single molecular mechanism. These safeguards are necessary because fluorescence in a particle-containing biological matrix may reflect absorption, scattering, adsorption, enhancement, and quenching simultaneously.</w:t>
      </w:r>
    </w:p>
    <w:p w14:paraId="45F3EF9B" w14:textId="77777777" w:rsidR="0018719B" w:rsidRDefault="0018719B" w:rsidP="00E61598">
      <w:pPr>
        <w:bidi w:val="0"/>
        <w:spacing w:line="480" w:lineRule="auto"/>
        <w:ind w:firstLine="720"/>
        <w:jc w:val="both"/>
        <w:rPr>
          <w:rFonts w:asciiTheme="majorBidi" w:hAnsiTheme="majorBidi" w:cstheme="majorBidi"/>
          <w:color w:val="000000"/>
          <w:sz w:val="28"/>
          <w:szCs w:val="28"/>
          <w14:textFill>
            <w14:solidFill>
              <w14:srgbClr w14:val="000000">
                <w14:alpha w14:val="3000"/>
              </w14:srgbClr>
            </w14:solidFill>
          </w14:textFill>
        </w:rPr>
      </w:pPr>
      <w:r w:rsidRPr="00E61598">
        <w:rPr>
          <w:rFonts w:asciiTheme="majorBidi" w:hAnsiTheme="majorBidi" w:cstheme="majorBidi"/>
          <w:color w:val="000000"/>
          <w:sz w:val="28"/>
          <w:szCs w:val="28"/>
          <w14:textFill>
            <w14:solidFill>
              <w14:srgbClr w14:val="000000">
                <w14:alpha w14:val="3000"/>
              </w14:srgbClr>
            </w14:solidFill>
          </w14:textFill>
        </w:rPr>
        <w:t xml:space="preserve">Subsequent validation should include solvent and reagent blanks, unfortified urine from multiple sources, nanoparticle-only and tannic-acid controls, uncoated iron oxide particles, independent preparation and measurement replicates, recovery and interference studies, stability assessment, </w:t>
      </w:r>
      <w:r w:rsidRPr="00E61598">
        <w:rPr>
          <w:rFonts w:asciiTheme="majorBidi" w:hAnsiTheme="majorBidi" w:cstheme="majorBidi"/>
          <w:color w:val="000000"/>
          <w:sz w:val="28"/>
          <w:szCs w:val="28"/>
          <w14:textFill>
            <w14:solidFill>
              <w14:srgbClr w14:val="000000">
                <w14:alpha w14:val="3000"/>
              </w14:srgbClr>
            </w14:solidFill>
          </w14:textFill>
        </w:rPr>
        <w:lastRenderedPageBreak/>
        <w:t>and comparison with an established chromatographic method. None of these requirements should be implied by the reported R² values.</w:t>
      </w:r>
    </w:p>
    <w:p w14:paraId="58A925B4" w14:textId="77777777" w:rsidR="0018719B" w:rsidRPr="00123495" w:rsidRDefault="0018719B" w:rsidP="00E61598">
      <w:pPr>
        <w:bidi w:val="0"/>
        <w:spacing w:line="480" w:lineRule="auto"/>
        <w:jc w:val="both"/>
        <w:rPr>
          <w:rFonts w:asciiTheme="majorBidi" w:hAnsiTheme="majorBidi" w:cstheme="majorBidi"/>
          <w:b/>
          <w:bCs/>
          <w:color w:val="000000"/>
          <w:sz w:val="32"/>
          <w:szCs w:val="32"/>
          <w14:textFill>
            <w14:solidFill>
              <w14:srgbClr w14:val="000000">
                <w14:alpha w14:val="3000"/>
              </w14:srgbClr>
            </w14:solidFill>
          </w14:textFill>
        </w:rPr>
      </w:pPr>
      <w:r w:rsidRPr="00123495">
        <w:rPr>
          <w:rFonts w:asciiTheme="majorBidi" w:hAnsiTheme="majorBidi" w:cstheme="majorBidi"/>
          <w:b/>
          <w:bCs/>
          <w:color w:val="000000"/>
          <w:sz w:val="32"/>
          <w:szCs w:val="32"/>
          <w14:textFill>
            <w14:solidFill>
              <w14:srgbClr w14:val="000000">
                <w14:alpha w14:val="3000"/>
              </w14:srgbClr>
            </w14:solidFill>
          </w14:textFill>
        </w:rPr>
        <w:t>3.8.1 Proposed Quality-Control Architecture</w:t>
      </w:r>
    </w:p>
    <w:p w14:paraId="6C185563" w14:textId="77777777" w:rsidR="0018719B" w:rsidRPr="00E61598" w:rsidRDefault="0018719B" w:rsidP="00E61598">
      <w:pPr>
        <w:bidi w:val="0"/>
        <w:spacing w:line="480" w:lineRule="auto"/>
        <w:ind w:firstLine="720"/>
        <w:jc w:val="both"/>
        <w:rPr>
          <w:rFonts w:asciiTheme="majorBidi" w:hAnsiTheme="majorBidi" w:cstheme="majorBidi"/>
          <w:color w:val="000000"/>
          <w:sz w:val="28"/>
          <w:szCs w:val="28"/>
          <w14:textFill>
            <w14:solidFill>
              <w14:srgbClr w14:val="000000">
                <w14:alpha w14:val="3000"/>
              </w14:srgbClr>
            </w14:solidFill>
          </w14:textFill>
        </w:rPr>
      </w:pPr>
      <w:r w:rsidRPr="00E61598">
        <w:rPr>
          <w:rFonts w:asciiTheme="majorBidi" w:hAnsiTheme="majorBidi" w:cstheme="majorBidi"/>
          <w:color w:val="000000"/>
          <w:sz w:val="28"/>
          <w:szCs w:val="28"/>
          <w14:textFill>
            <w14:solidFill>
              <w14:srgbClr w14:val="000000">
                <w14:alpha w14:val="3000"/>
              </w14:srgbClr>
            </w14:solidFill>
          </w14:textFill>
        </w:rPr>
        <w:t>A complete control set is required to determine which component produces the recorded signal. Background controls quantify emission and scattering from solvents, reagents, particles, and urine. Mechanistic controls compare coated and uncoated particles and test whether tannic acid or the iron-based core contributes independently. Performance controls assess recovery, precision, drift, and reference-method agreement.</w:t>
      </w:r>
    </w:p>
    <w:p w14:paraId="7C909F7D" w14:textId="77777777" w:rsidR="0018719B" w:rsidRPr="00E61598" w:rsidRDefault="0018719B" w:rsidP="00E61598">
      <w:pPr>
        <w:bidi w:val="0"/>
        <w:spacing w:line="480" w:lineRule="auto"/>
        <w:ind w:firstLine="720"/>
        <w:jc w:val="both"/>
        <w:rPr>
          <w:rFonts w:asciiTheme="majorBidi" w:hAnsiTheme="majorBidi" w:cstheme="majorBidi"/>
          <w:color w:val="000000"/>
          <w:sz w:val="28"/>
          <w:szCs w:val="28"/>
          <w14:textFill>
            <w14:solidFill>
              <w14:srgbClr w14:val="000000">
                <w14:alpha w14:val="3000"/>
              </w14:srgbClr>
            </w14:solidFill>
          </w14:textFill>
        </w:rPr>
      </w:pPr>
      <w:r w:rsidRPr="00E61598">
        <w:rPr>
          <w:rFonts w:asciiTheme="majorBidi" w:hAnsiTheme="majorBidi" w:cstheme="majorBidi"/>
          <w:color w:val="000000"/>
          <w:sz w:val="28"/>
          <w:szCs w:val="28"/>
          <w14:textFill>
            <w14:solidFill>
              <w14:srgbClr w14:val="000000">
                <w14:alpha w14:val="3000"/>
              </w14:srgbClr>
            </w14:solidFill>
          </w14:textFill>
        </w:rPr>
        <w:t>The controls should be measured within the same analytical sequence as samples. Separate experiments performed on different days or with different particle batches cannot isolate small effects reliably. Each control must therefore have the same final volume, solvent composition, particle concentration, timing, and instrument settings as the test mixture.</w:t>
      </w:r>
    </w:p>
    <w:p w14:paraId="5343673C" w14:textId="77777777" w:rsidR="0018719B" w:rsidRPr="00E61598" w:rsidRDefault="0018719B" w:rsidP="00E61598">
      <w:pPr>
        <w:bidi w:val="0"/>
        <w:spacing w:line="480" w:lineRule="auto"/>
        <w:ind w:firstLine="720"/>
        <w:jc w:val="both"/>
        <w:rPr>
          <w:rFonts w:asciiTheme="majorBidi" w:hAnsiTheme="majorBidi" w:cstheme="majorBidi"/>
          <w:color w:val="000000"/>
          <w:sz w:val="28"/>
          <w:szCs w:val="28"/>
          <w14:textFill>
            <w14:solidFill>
              <w14:srgbClr w14:val="000000">
                <w14:alpha w14:val="3000"/>
              </w14:srgbClr>
            </w14:solidFill>
          </w14:textFill>
        </w:rPr>
      </w:pPr>
      <w:r w:rsidRPr="00E61598">
        <w:rPr>
          <w:rFonts w:asciiTheme="majorBidi" w:hAnsiTheme="majorBidi" w:cstheme="majorBidi"/>
          <w:color w:val="000000"/>
          <w:sz w:val="28"/>
          <w:szCs w:val="28"/>
          <w14:textFill>
            <w14:solidFill>
              <w14:srgbClr w14:val="000000">
                <w14:alpha w14:val="3000"/>
              </w14:srgbClr>
            </w14:solidFill>
          </w14:textFill>
        </w:rPr>
        <w:t>This structure is intentionally more extensive than the completed proof-of-concept experiment. Its purpose is to convert the current observations into partitioned evidence that supports or rejects specific mechanistic and quantitative interpretations.</w:t>
      </w:r>
    </w:p>
    <w:p w14:paraId="5BDC4721" w14:textId="77777777" w:rsidR="00C421A9" w:rsidRDefault="00C421A9" w:rsidP="00C421A9">
      <w:pPr>
        <w:bidi w:val="0"/>
        <w:spacing w:line="480" w:lineRule="auto"/>
        <w:jc w:val="center"/>
        <w:rPr>
          <w:rFonts w:asciiTheme="majorBidi" w:hAnsiTheme="majorBidi" w:cstheme="majorBidi"/>
          <w:color w:val="000000"/>
          <w:sz w:val="28"/>
          <w:szCs w:val="28"/>
          <w14:textFill>
            <w14:solidFill>
              <w14:srgbClr w14:val="000000">
                <w14:alpha w14:val="3000"/>
              </w14:srgbClr>
            </w14:solidFill>
          </w14:textFill>
        </w:rPr>
      </w:pPr>
      <w:r>
        <w:rPr>
          <w:rFonts w:asciiTheme="majorBidi" w:hAnsiTheme="majorBidi" w:cstheme="majorBidi"/>
          <w:color w:val="000000"/>
          <w:sz w:val="28"/>
          <w:szCs w:val="28"/>
          <w14:textFill>
            <w14:solidFill>
              <w14:srgbClr w14:val="000000">
                <w14:alpha w14:val="3000"/>
              </w14:srgbClr>
            </w14:solidFill>
          </w14:textFill>
        </w:rPr>
        <w:object w:dxaOrig="9605" w:dyaOrig="5393" w14:anchorId="3F4B8EC0">
          <v:shape id="_x0000_i1026" type="#_x0000_t75" style="width:402.55pt;height:225.4pt" o:ole="">
            <v:imagedata r:id="rId21" o:title=""/>
          </v:shape>
          <o:OLEObject Type="Embed" ProgID="PowerPoint.Show.12" ShapeID="_x0000_i1026" DrawAspect="Content" ObjectID="_1852526944" r:id="rId22"/>
        </w:object>
      </w:r>
    </w:p>
    <w:p w14:paraId="2CA1B121" w14:textId="77777777" w:rsidR="0018719B" w:rsidRPr="00E61598" w:rsidRDefault="0018719B" w:rsidP="00C421A9">
      <w:pPr>
        <w:bidi w:val="0"/>
        <w:spacing w:line="480" w:lineRule="auto"/>
        <w:jc w:val="both"/>
        <w:rPr>
          <w:rFonts w:asciiTheme="majorBidi" w:hAnsiTheme="majorBidi" w:cstheme="majorBidi"/>
          <w:color w:val="000000"/>
          <w:sz w:val="28"/>
          <w:szCs w:val="28"/>
          <w14:textFill>
            <w14:solidFill>
              <w14:srgbClr w14:val="000000">
                <w14:alpha w14:val="3000"/>
              </w14:srgbClr>
            </w14:solidFill>
          </w14:textFill>
        </w:rPr>
      </w:pPr>
      <w:r w:rsidRPr="00E61598">
        <w:rPr>
          <w:rFonts w:asciiTheme="majorBidi" w:hAnsiTheme="majorBidi" w:cstheme="majorBidi"/>
          <w:color w:val="000000"/>
          <w:sz w:val="28"/>
          <w:szCs w:val="28"/>
          <w14:textFill>
            <w14:solidFill>
              <w14:srgbClr w14:val="000000">
                <w14:alpha w14:val="3000"/>
              </w14:srgbClr>
            </w14:solidFill>
          </w14:textFill>
        </w:rPr>
        <w:t>Figure 3.2. Proposed control architecture for separating background, mechanistic, and analytical-performance contributions.</w:t>
      </w:r>
    </w:p>
    <w:p w14:paraId="5215074B" w14:textId="77777777" w:rsidR="0018719B" w:rsidRPr="00E61598" w:rsidRDefault="0018719B" w:rsidP="00E61598">
      <w:pPr>
        <w:bidi w:val="0"/>
        <w:spacing w:line="480" w:lineRule="auto"/>
        <w:jc w:val="both"/>
        <w:rPr>
          <w:rFonts w:asciiTheme="majorBidi" w:hAnsiTheme="majorBidi" w:cstheme="majorBidi"/>
          <w:color w:val="000000"/>
          <w:sz w:val="28"/>
          <w:szCs w:val="28"/>
          <w14:textFill>
            <w14:solidFill>
              <w14:srgbClr w14:val="000000">
                <w14:alpha w14:val="3000"/>
              </w14:srgbClr>
            </w14:solidFill>
          </w14:textFill>
        </w:rPr>
      </w:pPr>
      <w:r w:rsidRPr="00E61598">
        <w:rPr>
          <w:rFonts w:asciiTheme="majorBidi" w:hAnsiTheme="majorBidi" w:cstheme="majorBidi"/>
          <w:color w:val="000000"/>
          <w:sz w:val="28"/>
          <w:szCs w:val="28"/>
          <w14:textFill>
            <w14:solidFill>
              <w14:srgbClr w14:val="000000">
                <w14:alpha w14:val="3000"/>
              </w14:srgbClr>
            </w14:solidFill>
          </w14:textFill>
        </w:rPr>
        <w:t>Source: Original design by the researcher based on ICH (2023a, 2023b) and Matuszewski et al. (2003).</w:t>
      </w:r>
    </w:p>
    <w:p w14:paraId="0BC5ACF4" w14:textId="77777777" w:rsidR="0018719B" w:rsidRPr="00E61598" w:rsidRDefault="0018719B" w:rsidP="00E61598">
      <w:pPr>
        <w:bidi w:val="0"/>
        <w:spacing w:line="480" w:lineRule="auto"/>
        <w:ind w:firstLine="720"/>
        <w:jc w:val="both"/>
        <w:rPr>
          <w:rFonts w:asciiTheme="majorBidi" w:hAnsiTheme="majorBidi" w:cstheme="majorBidi"/>
          <w:color w:val="000000"/>
          <w:sz w:val="28"/>
          <w:szCs w:val="28"/>
          <w14:textFill>
            <w14:solidFill>
              <w14:srgbClr w14:val="000000">
                <w14:alpha w14:val="3000"/>
              </w14:srgbClr>
            </w14:solidFill>
          </w14:textFill>
        </w:rPr>
      </w:pPr>
      <w:r w:rsidRPr="00E61598">
        <w:rPr>
          <w:rFonts w:asciiTheme="majorBidi" w:hAnsiTheme="majorBidi" w:cstheme="majorBidi"/>
          <w:color w:val="000000"/>
          <w:sz w:val="28"/>
          <w:szCs w:val="28"/>
          <w14:textFill>
            <w14:solidFill>
              <w14:srgbClr w14:val="000000">
                <w14:alpha w14:val="3000"/>
              </w14:srgbClr>
            </w14:solidFill>
          </w14:textFill>
        </w:rPr>
        <w:t>Mechanistic interpretation and validation require a complete control set: solvent/reagent blanks, nanoparticle-only blanks, analyte-only controls, uncoated-particle controls, unfortified urine blanks, an interference panel, independent low/middle/high quality-control samples, and samples measured by HPLC or LC-MS/MS. These controls distinguish baseline fluorescence, particle scattering, intrinsic analyte response, the effect of tannic-acid coating, endogenous matrix background, cross-response, run precision, and reference-method agreement (FDA, 2018; ICH, 2023a; Matuszewski et al., 2003).</w:t>
      </w:r>
    </w:p>
    <w:p w14:paraId="3988C4EA" w14:textId="77777777" w:rsidR="00C421A9" w:rsidRDefault="00C421A9" w:rsidP="00E61598">
      <w:pPr>
        <w:bidi w:val="0"/>
        <w:spacing w:line="480" w:lineRule="auto"/>
        <w:jc w:val="both"/>
        <w:rPr>
          <w:rFonts w:asciiTheme="majorBidi" w:hAnsiTheme="majorBidi" w:cstheme="majorBidi"/>
          <w:b/>
          <w:bCs/>
          <w:color w:val="000000"/>
          <w:sz w:val="32"/>
          <w:szCs w:val="32"/>
          <w14:textFill>
            <w14:solidFill>
              <w14:srgbClr w14:val="000000">
                <w14:alpha w14:val="3000"/>
              </w14:srgbClr>
            </w14:solidFill>
          </w14:textFill>
        </w:rPr>
      </w:pPr>
    </w:p>
    <w:p w14:paraId="4EF7084B" w14:textId="77777777" w:rsidR="0018719B" w:rsidRPr="001E6DD2" w:rsidRDefault="0018719B" w:rsidP="00C421A9">
      <w:pPr>
        <w:bidi w:val="0"/>
        <w:spacing w:line="480" w:lineRule="auto"/>
        <w:jc w:val="both"/>
        <w:rPr>
          <w:rFonts w:asciiTheme="majorBidi" w:hAnsiTheme="majorBidi" w:cstheme="majorBidi"/>
          <w:b/>
          <w:bCs/>
          <w:color w:val="000000"/>
          <w:sz w:val="32"/>
          <w:szCs w:val="32"/>
          <w14:textFill>
            <w14:solidFill>
              <w14:srgbClr w14:val="000000">
                <w14:alpha w14:val="3000"/>
              </w14:srgbClr>
            </w14:solidFill>
          </w14:textFill>
        </w:rPr>
      </w:pPr>
      <w:r w:rsidRPr="001E6DD2">
        <w:rPr>
          <w:rFonts w:asciiTheme="majorBidi" w:hAnsiTheme="majorBidi" w:cstheme="majorBidi"/>
          <w:b/>
          <w:bCs/>
          <w:color w:val="000000"/>
          <w:sz w:val="32"/>
          <w:szCs w:val="32"/>
          <w14:textFill>
            <w14:solidFill>
              <w14:srgbClr w14:val="000000">
                <w14:alpha w14:val="3000"/>
              </w14:srgbClr>
            </w14:solidFill>
          </w14:textFill>
        </w:rPr>
        <w:lastRenderedPageBreak/>
        <w:t>3.9 Ethical and Biosafety Considerations</w:t>
      </w:r>
    </w:p>
    <w:p w14:paraId="7606036E" w14:textId="77777777" w:rsidR="0018719B" w:rsidRPr="00E61598" w:rsidRDefault="0018719B" w:rsidP="00E61598">
      <w:pPr>
        <w:bidi w:val="0"/>
        <w:spacing w:line="480" w:lineRule="auto"/>
        <w:ind w:firstLine="720"/>
        <w:jc w:val="both"/>
        <w:rPr>
          <w:rFonts w:asciiTheme="majorBidi" w:hAnsiTheme="majorBidi" w:cstheme="majorBidi"/>
          <w:color w:val="000000"/>
          <w:sz w:val="28"/>
          <w:szCs w:val="28"/>
          <w14:textFill>
            <w14:solidFill>
              <w14:srgbClr w14:val="000000">
                <w14:alpha w14:val="3000"/>
              </w14:srgbClr>
            </w14:solidFill>
          </w14:textFill>
        </w:rPr>
      </w:pPr>
      <w:r w:rsidRPr="00E61598">
        <w:rPr>
          <w:rFonts w:asciiTheme="majorBidi" w:hAnsiTheme="majorBidi" w:cstheme="majorBidi"/>
          <w:color w:val="000000"/>
          <w:sz w:val="28"/>
          <w:szCs w:val="28"/>
          <w14:textFill>
            <w14:solidFill>
              <w14:srgbClr w14:val="000000">
                <w14:alpha w14:val="3000"/>
              </w14:srgbClr>
            </w14:solidFill>
          </w14:textFill>
        </w:rPr>
        <w:t>Human urine was used only as an analytical matrix for method-feasibility testing. The final submitted thesis must state whether the specimen was self-collected or obtained from another individual, the institutional ethics or exemption decision and reference number, the collection and storage conditions, and the biosafety procedure. These details cannot be supplied by editorial revision and must be taken from the original approved records. No clinical, demographic, or exposure inference was made from the specimen in the present study.</w:t>
      </w:r>
    </w:p>
    <w:p w14:paraId="5FBE7929" w14:textId="77777777" w:rsidR="0018719B" w:rsidRPr="00E61598" w:rsidRDefault="0018719B" w:rsidP="00E61598">
      <w:pPr>
        <w:bidi w:val="0"/>
        <w:spacing w:line="480" w:lineRule="auto"/>
        <w:ind w:firstLine="720"/>
        <w:jc w:val="both"/>
        <w:rPr>
          <w:rFonts w:asciiTheme="majorBidi" w:hAnsiTheme="majorBidi" w:cstheme="majorBidi"/>
          <w:color w:val="000000"/>
          <w:sz w:val="28"/>
          <w:szCs w:val="28"/>
          <w14:textFill>
            <w14:solidFill>
              <w14:srgbClr w14:val="000000">
                <w14:alpha w14:val="3000"/>
              </w14:srgbClr>
            </w14:solidFill>
          </w14:textFill>
        </w:rPr>
      </w:pPr>
      <w:r w:rsidRPr="00E61598">
        <w:rPr>
          <w:rFonts w:asciiTheme="majorBidi" w:hAnsiTheme="majorBidi" w:cstheme="majorBidi"/>
          <w:color w:val="000000"/>
          <w:sz w:val="28"/>
          <w:szCs w:val="28"/>
          <w14:textFill>
            <w14:solidFill>
              <w14:srgbClr w14:val="000000">
                <w14:alpha w14:val="3000"/>
              </w14:srgbClr>
            </w14:solidFill>
          </w14:textFill>
        </w:rPr>
        <w:t>Urine should nevertheless be handled as potentially infectious biological material. A defensible laboratory record should specify use of gloves and protective clothing, restricted handling areas, decontamination of work surfaces, validated waste disposal, and procedures for accidental exposure. These controls protect personnel and also reduce sample contamination that could alter optical measurements (World Health Organization, 2020).</w:t>
      </w:r>
    </w:p>
    <w:p w14:paraId="293B10CF" w14:textId="77777777" w:rsidR="0018719B" w:rsidRPr="00E61598" w:rsidRDefault="0018719B" w:rsidP="00E61598">
      <w:pPr>
        <w:bidi w:val="0"/>
        <w:spacing w:line="480" w:lineRule="auto"/>
        <w:ind w:firstLine="720"/>
        <w:jc w:val="both"/>
        <w:rPr>
          <w:rFonts w:asciiTheme="majorBidi" w:hAnsiTheme="majorBidi" w:cstheme="majorBidi"/>
          <w:color w:val="000000"/>
          <w:sz w:val="28"/>
          <w:szCs w:val="28"/>
          <w14:textFill>
            <w14:solidFill>
              <w14:srgbClr w14:val="000000">
                <w14:alpha w14:val="3000"/>
              </w14:srgbClr>
            </w14:solidFill>
          </w14:textFill>
        </w:rPr>
      </w:pPr>
      <w:r w:rsidRPr="00E61598">
        <w:rPr>
          <w:rFonts w:asciiTheme="majorBidi" w:hAnsiTheme="majorBidi" w:cstheme="majorBidi"/>
          <w:color w:val="000000"/>
          <w:sz w:val="28"/>
          <w:szCs w:val="28"/>
          <w14:textFill>
            <w14:solidFill>
              <w14:srgbClr w14:val="000000">
                <w14:alpha w14:val="3000"/>
              </w14:srgbClr>
            </w14:solidFill>
          </w14:textFill>
        </w:rPr>
        <w:t xml:space="preserve">Ethical documentation should distinguish research involving identifiable participants from the use of an anonymized or self-collected specimen for analytical method development. The final thesis should retain the institutional decision, consent or waiver basis, and sample-coding procedure. Editorial revision cannot replace these records, and no retrospective ethics number should be inferred or created. This approach is consistent with the principles of </w:t>
      </w:r>
      <w:r w:rsidRPr="00E61598">
        <w:rPr>
          <w:rFonts w:asciiTheme="majorBidi" w:hAnsiTheme="majorBidi" w:cstheme="majorBidi"/>
          <w:color w:val="000000"/>
          <w:sz w:val="28"/>
          <w:szCs w:val="28"/>
          <w14:textFill>
            <w14:solidFill>
              <w14:srgbClr w14:val="000000">
                <w14:alpha w14:val="3000"/>
              </w14:srgbClr>
            </w14:solidFill>
          </w14:textFill>
        </w:rPr>
        <w:lastRenderedPageBreak/>
        <w:t>traceability, participant protection, and proportional review expressed in the Declaration of Helsinki (World Medical Association, 2013).</w:t>
      </w:r>
    </w:p>
    <w:p w14:paraId="5A0092CA" w14:textId="77777777" w:rsidR="00F7190F" w:rsidRPr="00E61598" w:rsidRDefault="0018719B" w:rsidP="00E34CCA">
      <w:pPr>
        <w:bidi w:val="0"/>
        <w:spacing w:line="480" w:lineRule="auto"/>
        <w:ind w:firstLine="720"/>
        <w:jc w:val="both"/>
        <w:rPr>
          <w:rFonts w:asciiTheme="majorBidi" w:hAnsiTheme="majorBidi" w:cstheme="majorBidi"/>
          <w:color w:val="000000"/>
          <w:sz w:val="28"/>
          <w:szCs w:val="28"/>
          <w14:textFill>
            <w14:solidFill>
              <w14:srgbClr w14:val="000000">
                <w14:alpha w14:val="3000"/>
              </w14:srgbClr>
            </w14:solidFill>
          </w14:textFill>
        </w:rPr>
      </w:pPr>
      <w:r w:rsidRPr="00E61598">
        <w:rPr>
          <w:rFonts w:asciiTheme="majorBidi" w:hAnsiTheme="majorBidi" w:cstheme="majorBidi"/>
          <w:color w:val="000000"/>
          <w:sz w:val="28"/>
          <w:szCs w:val="28"/>
          <w14:textFill>
            <w14:solidFill>
              <w14:srgbClr w14:val="000000">
                <w14:alpha w14:val="3000"/>
              </w14:srgbClr>
            </w14:solidFill>
          </w14:textFill>
        </w:rPr>
        <w:t>For subsequent multi-donor validation, the sampling plan should define inclusion criteria, minimum specimen volume, anonymization, storage, and whether medication history is collected. Donor variability should be treated as an analytical design factor rather than as clinical information unless the study has specific ethical approval for participant-level interpretation.</w:t>
      </w:r>
    </w:p>
    <w:p w14:paraId="630C350F" w14:textId="77777777" w:rsidR="00F7190F" w:rsidRDefault="00F7190F" w:rsidP="00F7190F">
      <w:pPr>
        <w:bidi w:val="0"/>
        <w:spacing w:line="480" w:lineRule="auto"/>
        <w:jc w:val="both"/>
        <w:rPr>
          <w:rFonts w:asciiTheme="majorBidi" w:hAnsiTheme="majorBidi" w:cstheme="majorBidi"/>
          <w:color w:val="000000"/>
          <w:sz w:val="28"/>
          <w:szCs w:val="28"/>
          <w14:textFill>
            <w14:solidFill>
              <w14:srgbClr w14:val="000000">
                <w14:alpha w14:val="3000"/>
              </w14:srgbClr>
            </w14:solidFill>
          </w14:textFill>
        </w:rPr>
      </w:pPr>
    </w:p>
    <w:p w14:paraId="665C6CF2" w14:textId="77777777" w:rsidR="00F7190F" w:rsidRDefault="00F7190F" w:rsidP="00F7190F">
      <w:pPr>
        <w:bidi w:val="0"/>
        <w:spacing w:line="480" w:lineRule="auto"/>
        <w:jc w:val="both"/>
        <w:rPr>
          <w:rFonts w:asciiTheme="majorBidi" w:hAnsiTheme="majorBidi" w:cstheme="majorBidi"/>
          <w:color w:val="000000"/>
          <w:sz w:val="28"/>
          <w:szCs w:val="28"/>
          <w14:textFill>
            <w14:solidFill>
              <w14:srgbClr w14:val="000000">
                <w14:alpha w14:val="3000"/>
              </w14:srgbClr>
            </w14:solidFill>
          </w14:textFill>
        </w:rPr>
      </w:pPr>
    </w:p>
    <w:p w14:paraId="02CC5A5B" w14:textId="77777777" w:rsidR="00F7190F" w:rsidRDefault="00F7190F" w:rsidP="00F7190F">
      <w:pPr>
        <w:bidi w:val="0"/>
        <w:spacing w:line="480" w:lineRule="auto"/>
        <w:jc w:val="both"/>
        <w:rPr>
          <w:rFonts w:asciiTheme="majorBidi" w:hAnsiTheme="majorBidi" w:cstheme="majorBidi"/>
          <w:color w:val="000000"/>
          <w:sz w:val="28"/>
          <w:szCs w:val="28"/>
          <w14:textFill>
            <w14:solidFill>
              <w14:srgbClr w14:val="000000">
                <w14:alpha w14:val="3000"/>
              </w14:srgbClr>
            </w14:solidFill>
          </w14:textFill>
        </w:rPr>
      </w:pPr>
    </w:p>
    <w:p w14:paraId="74B311BF" w14:textId="77777777" w:rsidR="00F7190F" w:rsidRDefault="00F7190F" w:rsidP="00F7190F">
      <w:pPr>
        <w:bidi w:val="0"/>
        <w:spacing w:line="480" w:lineRule="auto"/>
        <w:jc w:val="both"/>
        <w:rPr>
          <w:rFonts w:asciiTheme="majorBidi" w:hAnsiTheme="majorBidi" w:cstheme="majorBidi"/>
          <w:color w:val="000000"/>
          <w:sz w:val="28"/>
          <w:szCs w:val="28"/>
          <w14:textFill>
            <w14:solidFill>
              <w14:srgbClr w14:val="000000">
                <w14:alpha w14:val="3000"/>
              </w14:srgbClr>
            </w14:solidFill>
          </w14:textFill>
        </w:rPr>
      </w:pPr>
    </w:p>
    <w:p w14:paraId="14BCD18A" w14:textId="77777777" w:rsidR="00F7190F" w:rsidRDefault="00F7190F" w:rsidP="00F7190F">
      <w:pPr>
        <w:bidi w:val="0"/>
        <w:spacing w:line="480" w:lineRule="auto"/>
        <w:jc w:val="both"/>
        <w:rPr>
          <w:rFonts w:asciiTheme="majorBidi" w:hAnsiTheme="majorBidi" w:cstheme="majorBidi"/>
          <w:color w:val="000000"/>
          <w:sz w:val="28"/>
          <w:szCs w:val="28"/>
          <w14:textFill>
            <w14:solidFill>
              <w14:srgbClr w14:val="000000">
                <w14:alpha w14:val="3000"/>
              </w14:srgbClr>
            </w14:solidFill>
          </w14:textFill>
        </w:rPr>
      </w:pPr>
    </w:p>
    <w:p w14:paraId="2ABF5CFF" w14:textId="77777777" w:rsidR="00F7190F" w:rsidRDefault="00F7190F" w:rsidP="00F7190F">
      <w:pPr>
        <w:bidi w:val="0"/>
        <w:spacing w:line="480" w:lineRule="auto"/>
        <w:jc w:val="both"/>
        <w:rPr>
          <w:rFonts w:asciiTheme="majorBidi" w:hAnsiTheme="majorBidi" w:cstheme="majorBidi"/>
          <w:color w:val="000000"/>
          <w:sz w:val="28"/>
          <w:szCs w:val="28"/>
          <w14:textFill>
            <w14:solidFill>
              <w14:srgbClr w14:val="000000">
                <w14:alpha w14:val="3000"/>
              </w14:srgbClr>
            </w14:solidFill>
          </w14:textFill>
        </w:rPr>
      </w:pPr>
    </w:p>
    <w:p w14:paraId="0A5F6F84" w14:textId="77777777" w:rsidR="00F7190F" w:rsidRDefault="00F7190F" w:rsidP="00F7190F">
      <w:pPr>
        <w:bidi w:val="0"/>
        <w:spacing w:line="480" w:lineRule="auto"/>
        <w:jc w:val="both"/>
        <w:rPr>
          <w:rFonts w:asciiTheme="majorBidi" w:hAnsiTheme="majorBidi" w:cstheme="majorBidi"/>
          <w:color w:val="000000"/>
          <w:sz w:val="28"/>
          <w:szCs w:val="28"/>
          <w14:textFill>
            <w14:solidFill>
              <w14:srgbClr w14:val="000000">
                <w14:alpha w14:val="3000"/>
              </w14:srgbClr>
            </w14:solidFill>
          </w14:textFill>
        </w:rPr>
      </w:pPr>
    </w:p>
    <w:p w14:paraId="0A45DC5E" w14:textId="77777777" w:rsidR="00F7190F" w:rsidRDefault="00F7190F" w:rsidP="00F7190F">
      <w:pPr>
        <w:bidi w:val="0"/>
        <w:spacing w:line="480" w:lineRule="auto"/>
        <w:jc w:val="both"/>
        <w:rPr>
          <w:rFonts w:asciiTheme="majorBidi" w:hAnsiTheme="majorBidi" w:cstheme="majorBidi"/>
          <w:color w:val="000000"/>
          <w:sz w:val="28"/>
          <w:szCs w:val="28"/>
          <w14:textFill>
            <w14:solidFill>
              <w14:srgbClr w14:val="000000">
                <w14:alpha w14:val="3000"/>
              </w14:srgbClr>
            </w14:solidFill>
          </w14:textFill>
        </w:rPr>
      </w:pPr>
    </w:p>
    <w:p w14:paraId="3523CB94" w14:textId="77777777" w:rsidR="00F7190F" w:rsidRDefault="00F7190F" w:rsidP="00F7190F">
      <w:pPr>
        <w:bidi w:val="0"/>
        <w:spacing w:line="480" w:lineRule="auto"/>
        <w:jc w:val="both"/>
        <w:rPr>
          <w:rFonts w:asciiTheme="majorBidi" w:hAnsiTheme="majorBidi" w:cstheme="majorBidi"/>
          <w:color w:val="000000"/>
          <w:sz w:val="28"/>
          <w:szCs w:val="28"/>
          <w14:textFill>
            <w14:solidFill>
              <w14:srgbClr w14:val="000000">
                <w14:alpha w14:val="3000"/>
              </w14:srgbClr>
            </w14:solidFill>
          </w14:textFill>
        </w:rPr>
      </w:pPr>
    </w:p>
    <w:p w14:paraId="3945C6E8" w14:textId="77777777" w:rsidR="00123495" w:rsidRDefault="00123495" w:rsidP="00E61598">
      <w:pPr>
        <w:bidi w:val="0"/>
        <w:spacing w:line="480" w:lineRule="auto"/>
        <w:jc w:val="both"/>
        <w:rPr>
          <w:rFonts w:asciiTheme="majorBidi" w:hAnsiTheme="majorBidi" w:cstheme="majorBidi"/>
          <w:color w:val="000000"/>
          <w:sz w:val="28"/>
          <w:szCs w:val="28"/>
          <w14:textFill>
            <w14:solidFill>
              <w14:srgbClr w14:val="000000">
                <w14:alpha w14:val="3000"/>
              </w14:srgbClr>
            </w14:solidFill>
          </w14:textFill>
        </w:rPr>
      </w:pPr>
    </w:p>
    <w:p w14:paraId="44EC7977" w14:textId="77777777" w:rsidR="00E34CCA" w:rsidRDefault="00E34CCA" w:rsidP="00E34CCA">
      <w:pPr>
        <w:bidi w:val="0"/>
        <w:spacing w:line="480" w:lineRule="auto"/>
        <w:jc w:val="both"/>
        <w:rPr>
          <w:rFonts w:asciiTheme="majorBidi" w:hAnsiTheme="majorBidi" w:cstheme="majorBidi"/>
          <w:color w:val="000000"/>
          <w:sz w:val="28"/>
          <w:szCs w:val="28"/>
          <w14:textFill>
            <w14:solidFill>
              <w14:srgbClr w14:val="000000">
                <w14:alpha w14:val="3000"/>
              </w14:srgbClr>
            </w14:solidFill>
          </w14:textFill>
        </w:rPr>
      </w:pPr>
    </w:p>
    <w:p w14:paraId="3EFC9323" w14:textId="77777777" w:rsidR="00E34CCA" w:rsidRDefault="00E34CCA" w:rsidP="00E34CCA">
      <w:pPr>
        <w:bidi w:val="0"/>
        <w:spacing w:line="480" w:lineRule="auto"/>
        <w:jc w:val="both"/>
        <w:rPr>
          <w:rFonts w:asciiTheme="majorBidi" w:hAnsiTheme="majorBidi" w:cstheme="majorBidi"/>
          <w:color w:val="000000"/>
          <w:sz w:val="28"/>
          <w:szCs w:val="28"/>
          <w14:textFill>
            <w14:solidFill>
              <w14:srgbClr w14:val="000000">
                <w14:alpha w14:val="3000"/>
              </w14:srgbClr>
            </w14:solidFill>
          </w14:textFill>
        </w:rPr>
      </w:pPr>
    </w:p>
    <w:p w14:paraId="7AA5756F" w14:textId="77777777" w:rsidR="00E34CCA" w:rsidRDefault="00E34CCA" w:rsidP="00E34CCA">
      <w:pPr>
        <w:bidi w:val="0"/>
        <w:spacing w:line="480" w:lineRule="auto"/>
        <w:jc w:val="both"/>
        <w:rPr>
          <w:rFonts w:asciiTheme="majorBidi" w:hAnsiTheme="majorBidi" w:cstheme="majorBidi"/>
          <w:color w:val="000000"/>
          <w:sz w:val="28"/>
          <w:szCs w:val="28"/>
          <w14:textFill>
            <w14:solidFill>
              <w14:srgbClr w14:val="000000">
                <w14:alpha w14:val="3000"/>
              </w14:srgbClr>
            </w14:solidFill>
          </w14:textFill>
        </w:rPr>
      </w:pPr>
    </w:p>
    <w:p w14:paraId="38972DB8" w14:textId="77777777" w:rsidR="00E34CCA" w:rsidRDefault="00E15894" w:rsidP="00E34CCA">
      <w:pPr>
        <w:bidi w:val="0"/>
        <w:spacing w:line="480" w:lineRule="auto"/>
        <w:jc w:val="both"/>
        <w:rPr>
          <w:rFonts w:asciiTheme="majorBidi" w:hAnsiTheme="majorBidi" w:cstheme="majorBidi"/>
          <w:color w:val="000000"/>
          <w:sz w:val="28"/>
          <w:szCs w:val="28"/>
          <w14:textFill>
            <w14:solidFill>
              <w14:srgbClr w14:val="000000">
                <w14:alpha w14:val="3000"/>
              </w14:srgbClr>
            </w14:solidFill>
          </w14:textFill>
        </w:rPr>
      </w:pPr>
      <w:r>
        <w:rPr>
          <w:rFonts w:asciiTheme="majorBidi" w:hAnsiTheme="majorBidi" w:cstheme="majorBidi"/>
          <w:noProof/>
          <w:color w:val="000000"/>
          <w:sz w:val="28"/>
          <w:szCs w:val="28"/>
        </w:rPr>
        <mc:AlternateContent>
          <mc:Choice Requires="wps">
            <w:drawing>
              <wp:anchor distT="0" distB="0" distL="114300" distR="114300" simplePos="0" relativeHeight="251691520" behindDoc="0" locked="0" layoutInCell="1" allowOverlap="1" wp14:anchorId="68B6A491" wp14:editId="5EAE58BE">
                <wp:simplePos x="0" y="0"/>
                <wp:positionH relativeFrom="column">
                  <wp:posOffset>641350</wp:posOffset>
                </wp:positionH>
                <wp:positionV relativeFrom="paragraph">
                  <wp:posOffset>5715</wp:posOffset>
                </wp:positionV>
                <wp:extent cx="4424289" cy="3573194"/>
                <wp:effectExtent l="0" t="0" r="14605" b="27305"/>
                <wp:wrapNone/>
                <wp:docPr id="397007035" name="Scroll: Horizontal 5"/>
                <wp:cNvGraphicFramePr/>
                <a:graphic xmlns:a="http://schemas.openxmlformats.org/drawingml/2006/main">
                  <a:graphicData uri="http://schemas.microsoft.com/office/word/2010/wordprocessingShape">
                    <wps:wsp>
                      <wps:cNvSpPr/>
                      <wps:spPr>
                        <a:xfrm>
                          <a:off x="0" y="0"/>
                          <a:ext cx="4424289" cy="3573194"/>
                        </a:xfrm>
                        <a:prstGeom prst="horizontalScroll">
                          <a:avLst/>
                        </a:prstGeom>
                        <a:solidFill>
                          <a:sysClr val="window" lastClr="FFFFFF"/>
                        </a:solidFill>
                        <a:ln w="25400" cap="flat" cmpd="sng" algn="ctr">
                          <a:solidFill>
                            <a:srgbClr val="1F497D">
                              <a:lumMod val="60000"/>
                              <a:lumOff val="40000"/>
                            </a:srgbClr>
                          </a:solidFill>
                          <a:prstDash val="solid"/>
                        </a:ln>
                        <a:effectLst/>
                      </wps:spPr>
                      <wps:txbx>
                        <w:txbxContent>
                          <w:p w14:paraId="3C753F01" w14:textId="77777777" w:rsidR="00C421A9" w:rsidRPr="00414279" w:rsidRDefault="00E15894" w:rsidP="00C421A9">
                            <w:pPr>
                              <w:bidi w:val="0"/>
                              <w:spacing w:line="480" w:lineRule="auto"/>
                              <w:jc w:val="center"/>
                              <w:rPr>
                                <w:rFonts w:asciiTheme="majorBidi" w:hAnsiTheme="majorBidi" w:cstheme="majorBidi"/>
                                <w:bCs/>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heme="majorBidi" w:hAnsiTheme="majorBidi" w:cstheme="majorBidi"/>
                                <w:bCs/>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R</w:t>
                            </w:r>
                            <w:r w:rsidR="00C421A9" w:rsidRPr="00414279">
                              <w:rPr>
                                <w:rFonts w:asciiTheme="majorBidi" w:hAnsiTheme="majorBidi" w:cstheme="majorBidi"/>
                                <w:bCs/>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esults and Discussion</w:t>
                            </w:r>
                          </w:p>
                          <w:p w14:paraId="78FED9AF" w14:textId="77777777" w:rsidR="00C421A9" w:rsidRDefault="00C421A9" w:rsidP="00C421A9">
                            <w:pPr>
                              <w:jc w:val="center"/>
                              <w:rPr>
                                <w:lang w:bidi="ar-IQ"/>
                              </w:rPr>
                            </w:pP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8B6A491" id="Scroll: Horizontal 5" o:spid="_x0000_s1030" type="#_x0000_t98" style="position:absolute;left:0;text-align:left;margin-left:50.5pt;margin-top:.45pt;width:348.35pt;height:281.35pt;z-index:251691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" fillcolor="window" strokecolor="#558ed5" strokeweight="2pt">
                <v:textbox>
                  <w:txbxContent>
                    <w:p w14:paraId="3C753F01" w14:textId="77777777" w:rsidR="00C421A9" w:rsidRPr="00414279" w:rsidRDefault="00E15894" w:rsidP="00C421A9">
                      <w:pPr>
                        <w:bidi w:val="0"/>
                        <w:spacing w:line="480" w:lineRule="auto"/>
                        <w:jc w:val="center"/>
                        <w:rPr>
                          <w:rFonts w:asciiTheme="majorBidi" w:hAnsiTheme="majorBidi" w:cstheme="majorBidi"/>
                          <w:bCs/>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heme="majorBidi" w:hAnsiTheme="majorBidi" w:cstheme="majorBidi"/>
                          <w:bCs/>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R</w:t>
                      </w:r>
                      <w:r w:rsidR="00C421A9" w:rsidRPr="00414279">
                        <w:rPr>
                          <w:rFonts w:asciiTheme="majorBidi" w:hAnsiTheme="majorBidi" w:cstheme="majorBidi"/>
                          <w:bCs/>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esults and Discussion</w:t>
                      </w:r>
                    </w:p>
                    <w:p w14:paraId="78FED9AF" w14:textId="77777777" w:rsidR="00C421A9" w:rsidRDefault="00C421A9" w:rsidP="00C421A9">
                      <w:pPr>
                        <w:jc w:val="center"/>
                        <w:rPr>
                          <w:lang w:bidi="ar-IQ"/>
                        </w:rPr>
                      </w:pPr>
                    </w:p>
                  </w:txbxContent>
                </v:textbox>
              </v:shape>
            </w:pict>
          </mc:Fallback>
        </mc:AlternateContent>
      </w:r>
    </w:p>
    <w:p w14:paraId="1AC1B234" w14:textId="77777777" w:rsidR="00E34CCA" w:rsidRDefault="00E34CCA" w:rsidP="00E34CCA">
      <w:pPr>
        <w:bidi w:val="0"/>
        <w:spacing w:line="480" w:lineRule="auto"/>
        <w:jc w:val="both"/>
        <w:rPr>
          <w:rFonts w:asciiTheme="majorBidi" w:hAnsiTheme="majorBidi" w:cstheme="majorBidi"/>
          <w:color w:val="000000"/>
          <w:sz w:val="28"/>
          <w:szCs w:val="28"/>
          <w14:textFill>
            <w14:solidFill>
              <w14:srgbClr w14:val="000000">
                <w14:alpha w14:val="3000"/>
              </w14:srgbClr>
            </w14:solidFill>
          </w14:textFill>
        </w:rPr>
      </w:pPr>
    </w:p>
    <w:p w14:paraId="13DE3DE0" w14:textId="77777777" w:rsidR="00E34CCA" w:rsidRDefault="00E34CCA" w:rsidP="00E34CCA">
      <w:pPr>
        <w:bidi w:val="0"/>
        <w:spacing w:line="480" w:lineRule="auto"/>
        <w:jc w:val="both"/>
        <w:rPr>
          <w:rFonts w:asciiTheme="majorBidi" w:hAnsiTheme="majorBidi" w:cstheme="majorBidi"/>
          <w:color w:val="000000"/>
          <w:sz w:val="28"/>
          <w:szCs w:val="28"/>
          <w14:textFill>
            <w14:solidFill>
              <w14:srgbClr w14:val="000000">
                <w14:alpha w14:val="3000"/>
              </w14:srgbClr>
            </w14:solidFill>
          </w14:textFill>
        </w:rPr>
      </w:pPr>
    </w:p>
    <w:p w14:paraId="4FF86AB4" w14:textId="77777777" w:rsidR="00E34CCA" w:rsidRDefault="00E34CCA" w:rsidP="00E34CCA">
      <w:pPr>
        <w:bidi w:val="0"/>
        <w:spacing w:line="480" w:lineRule="auto"/>
        <w:jc w:val="both"/>
        <w:rPr>
          <w:rFonts w:asciiTheme="majorBidi" w:hAnsiTheme="majorBidi" w:cstheme="majorBidi"/>
          <w:color w:val="000000"/>
          <w:sz w:val="28"/>
          <w:szCs w:val="28"/>
          <w14:textFill>
            <w14:solidFill>
              <w14:srgbClr w14:val="000000">
                <w14:alpha w14:val="3000"/>
              </w14:srgbClr>
            </w14:solidFill>
          </w14:textFill>
        </w:rPr>
      </w:pPr>
    </w:p>
    <w:p w14:paraId="08225B4D" w14:textId="77777777" w:rsidR="00E34CCA" w:rsidRDefault="00E34CCA" w:rsidP="00E34CCA">
      <w:pPr>
        <w:bidi w:val="0"/>
        <w:spacing w:line="480" w:lineRule="auto"/>
        <w:jc w:val="both"/>
        <w:rPr>
          <w:rFonts w:asciiTheme="majorBidi" w:hAnsiTheme="majorBidi" w:cstheme="majorBidi"/>
          <w:color w:val="000000"/>
          <w:sz w:val="28"/>
          <w:szCs w:val="28"/>
          <w14:textFill>
            <w14:solidFill>
              <w14:srgbClr w14:val="000000">
                <w14:alpha w14:val="3000"/>
              </w14:srgbClr>
            </w14:solidFill>
          </w14:textFill>
        </w:rPr>
      </w:pPr>
    </w:p>
    <w:p w14:paraId="29155FA2" w14:textId="77777777" w:rsidR="00E34CCA" w:rsidRDefault="00E34CCA" w:rsidP="00E34CCA">
      <w:pPr>
        <w:bidi w:val="0"/>
        <w:spacing w:line="480" w:lineRule="auto"/>
        <w:jc w:val="both"/>
        <w:rPr>
          <w:rFonts w:asciiTheme="majorBidi" w:hAnsiTheme="majorBidi" w:cstheme="majorBidi"/>
          <w:color w:val="000000"/>
          <w:sz w:val="28"/>
          <w:szCs w:val="28"/>
          <w14:textFill>
            <w14:solidFill>
              <w14:srgbClr w14:val="000000">
                <w14:alpha w14:val="3000"/>
              </w14:srgbClr>
            </w14:solidFill>
          </w14:textFill>
        </w:rPr>
      </w:pPr>
    </w:p>
    <w:p w14:paraId="34028858" w14:textId="77777777" w:rsidR="00E34CCA" w:rsidRDefault="00E34CCA" w:rsidP="00E34CCA">
      <w:pPr>
        <w:bidi w:val="0"/>
        <w:spacing w:line="480" w:lineRule="auto"/>
        <w:jc w:val="both"/>
        <w:rPr>
          <w:rFonts w:asciiTheme="majorBidi" w:hAnsiTheme="majorBidi" w:cstheme="majorBidi"/>
          <w:color w:val="000000"/>
          <w:sz w:val="28"/>
          <w:szCs w:val="28"/>
          <w14:textFill>
            <w14:solidFill>
              <w14:srgbClr w14:val="000000">
                <w14:alpha w14:val="3000"/>
              </w14:srgbClr>
            </w14:solidFill>
          </w14:textFill>
        </w:rPr>
      </w:pPr>
    </w:p>
    <w:p w14:paraId="60355E2D" w14:textId="77777777" w:rsidR="00E34CCA" w:rsidRDefault="00E34CCA" w:rsidP="00E34CCA">
      <w:pPr>
        <w:bidi w:val="0"/>
        <w:spacing w:line="480" w:lineRule="auto"/>
        <w:jc w:val="both"/>
        <w:rPr>
          <w:rFonts w:asciiTheme="majorBidi" w:hAnsiTheme="majorBidi" w:cstheme="majorBidi"/>
          <w:color w:val="000000"/>
          <w:sz w:val="28"/>
          <w:szCs w:val="28"/>
          <w14:textFill>
            <w14:solidFill>
              <w14:srgbClr w14:val="000000">
                <w14:alpha w14:val="3000"/>
              </w14:srgbClr>
            </w14:solidFill>
          </w14:textFill>
        </w:rPr>
      </w:pPr>
    </w:p>
    <w:p w14:paraId="7A6AC5C0" w14:textId="77777777" w:rsidR="00E34CCA" w:rsidRDefault="00E34CCA" w:rsidP="00E34CCA">
      <w:pPr>
        <w:bidi w:val="0"/>
        <w:spacing w:line="480" w:lineRule="auto"/>
        <w:jc w:val="both"/>
        <w:rPr>
          <w:rFonts w:asciiTheme="majorBidi" w:hAnsiTheme="majorBidi" w:cstheme="majorBidi"/>
          <w:color w:val="000000"/>
          <w:sz w:val="28"/>
          <w:szCs w:val="28"/>
          <w14:textFill>
            <w14:solidFill>
              <w14:srgbClr w14:val="000000">
                <w14:alpha w14:val="3000"/>
              </w14:srgbClr>
            </w14:solidFill>
          </w14:textFill>
        </w:rPr>
      </w:pPr>
    </w:p>
    <w:p w14:paraId="6D315C0C" w14:textId="77777777" w:rsidR="00E34CCA" w:rsidRDefault="00E34CCA" w:rsidP="00E34CCA">
      <w:pPr>
        <w:bidi w:val="0"/>
        <w:spacing w:line="480" w:lineRule="auto"/>
        <w:jc w:val="both"/>
        <w:rPr>
          <w:rFonts w:asciiTheme="majorBidi" w:hAnsiTheme="majorBidi" w:cstheme="majorBidi"/>
          <w:color w:val="000000"/>
          <w:sz w:val="28"/>
          <w:szCs w:val="28"/>
          <w14:textFill>
            <w14:solidFill>
              <w14:srgbClr w14:val="000000">
                <w14:alpha w14:val="3000"/>
              </w14:srgbClr>
            </w14:solidFill>
          </w14:textFill>
        </w:rPr>
      </w:pPr>
    </w:p>
    <w:p w14:paraId="19A51799" w14:textId="77777777" w:rsidR="00E34CCA" w:rsidRDefault="00E34CCA" w:rsidP="00E34CCA">
      <w:pPr>
        <w:bidi w:val="0"/>
        <w:spacing w:line="480" w:lineRule="auto"/>
        <w:jc w:val="both"/>
        <w:rPr>
          <w:rFonts w:asciiTheme="majorBidi" w:hAnsiTheme="majorBidi" w:cstheme="majorBidi"/>
          <w:color w:val="000000"/>
          <w:sz w:val="28"/>
          <w:szCs w:val="28"/>
          <w14:textFill>
            <w14:solidFill>
              <w14:srgbClr w14:val="000000">
                <w14:alpha w14:val="3000"/>
              </w14:srgbClr>
            </w14:solidFill>
          </w14:textFill>
        </w:rPr>
      </w:pPr>
    </w:p>
    <w:p w14:paraId="6D86F6F6" w14:textId="77777777" w:rsidR="00E34CCA" w:rsidRDefault="00E34CCA" w:rsidP="00E34CCA">
      <w:pPr>
        <w:bidi w:val="0"/>
        <w:spacing w:line="480" w:lineRule="auto"/>
        <w:jc w:val="both"/>
        <w:rPr>
          <w:rFonts w:asciiTheme="majorBidi" w:hAnsiTheme="majorBidi" w:cstheme="majorBidi"/>
          <w:color w:val="000000"/>
          <w:sz w:val="28"/>
          <w:szCs w:val="28"/>
          <w14:textFill>
            <w14:solidFill>
              <w14:srgbClr w14:val="000000">
                <w14:alpha w14:val="3000"/>
              </w14:srgbClr>
            </w14:solidFill>
          </w14:textFill>
        </w:rPr>
      </w:pPr>
    </w:p>
    <w:p w14:paraId="6DBD25EA" w14:textId="77777777" w:rsidR="00C421A9" w:rsidRDefault="00C421A9" w:rsidP="00123495">
      <w:pPr>
        <w:bidi w:val="0"/>
        <w:spacing w:line="480" w:lineRule="auto"/>
        <w:jc w:val="both"/>
        <w:rPr>
          <w:rFonts w:asciiTheme="majorBidi" w:hAnsiTheme="majorBidi" w:cstheme="majorBidi"/>
          <w:b/>
          <w:bCs/>
          <w:color w:val="000000"/>
          <w:sz w:val="32"/>
          <w:szCs w:val="32"/>
          <w14:textFill>
            <w14:solidFill>
              <w14:srgbClr w14:val="000000">
                <w14:alpha w14:val="3000"/>
              </w14:srgbClr>
            </w14:solidFill>
          </w14:textFill>
        </w:rPr>
      </w:pPr>
    </w:p>
    <w:p w14:paraId="0C64673D" w14:textId="77777777" w:rsidR="00C421A9" w:rsidRDefault="00C421A9" w:rsidP="00C421A9">
      <w:pPr>
        <w:bidi w:val="0"/>
        <w:spacing w:line="480" w:lineRule="auto"/>
        <w:jc w:val="both"/>
        <w:rPr>
          <w:rFonts w:asciiTheme="majorBidi" w:hAnsiTheme="majorBidi" w:cstheme="majorBidi"/>
          <w:b/>
          <w:bCs/>
          <w:color w:val="000000"/>
          <w:sz w:val="32"/>
          <w:szCs w:val="32"/>
          <w14:textFill>
            <w14:solidFill>
              <w14:srgbClr w14:val="000000">
                <w14:alpha w14:val="3000"/>
              </w14:srgbClr>
            </w14:solidFill>
          </w14:textFill>
        </w:rPr>
      </w:pPr>
    </w:p>
    <w:p w14:paraId="02D951ED" w14:textId="77777777" w:rsidR="008513FF" w:rsidRDefault="00AB2AB5">
      <w:pPr>
        <w:pStyle w:val="ChapterHeader"/>
        <w:spacing w:after="0" w:line="20" w:lineRule="exact"/>
      </w:pPr>
      <w:r>
        <w:t>Chapter Four – Results and Discussion</w:t>
      </w:r>
    </w:p>
    <w:p w14:paraId="66289E81" w14:textId="77777777" w:rsidR="0018719B" w:rsidRPr="00414279" w:rsidRDefault="0018719B" w:rsidP="00C421A9">
      <w:pPr>
        <w:bidi w:val="0"/>
        <w:spacing w:line="480" w:lineRule="auto"/>
        <w:jc w:val="both"/>
        <w:rPr>
          <w:rFonts w:asciiTheme="majorBidi" w:hAnsiTheme="majorBidi" w:cstheme="majorBidi"/>
          <w:b/>
          <w:bCs/>
          <w:color w:val="000000"/>
          <w:sz w:val="32"/>
          <w:szCs w:val="32"/>
          <w14:textFill>
            <w14:solidFill>
              <w14:srgbClr w14:val="000000">
                <w14:alpha w14:val="3000"/>
              </w14:srgbClr>
            </w14:solidFill>
          </w14:textFill>
        </w:rPr>
      </w:pPr>
      <w:r w:rsidRPr="00414279">
        <w:rPr>
          <w:rFonts w:asciiTheme="majorBidi" w:hAnsiTheme="majorBidi" w:cstheme="majorBidi"/>
          <w:b/>
          <w:bCs/>
          <w:color w:val="000000"/>
          <w:sz w:val="32"/>
          <w:szCs w:val="32"/>
          <w14:textFill>
            <w14:solidFill>
              <w14:srgbClr w14:val="000000">
                <w14:alpha w14:val="3000"/>
              </w14:srgbClr>
            </w14:solidFill>
          </w14:textFill>
        </w:rPr>
        <w:lastRenderedPageBreak/>
        <w:t>4.1 Overview of the Experimental Findings</w:t>
      </w:r>
    </w:p>
    <w:p w14:paraId="3F55978D" w14:textId="77777777" w:rsidR="0018719B" w:rsidRPr="00E61598" w:rsidRDefault="0018719B" w:rsidP="00E61598">
      <w:pPr>
        <w:bidi w:val="0"/>
        <w:spacing w:line="480" w:lineRule="auto"/>
        <w:ind w:firstLine="720"/>
        <w:jc w:val="both"/>
        <w:rPr>
          <w:rFonts w:asciiTheme="majorBidi" w:hAnsiTheme="majorBidi" w:cstheme="majorBidi"/>
          <w:color w:val="000000"/>
          <w:sz w:val="28"/>
          <w:szCs w:val="28"/>
          <w14:textFill>
            <w14:solidFill>
              <w14:srgbClr w14:val="000000">
                <w14:alpha w14:val="3000"/>
              </w14:srgbClr>
            </w14:solidFill>
          </w14:textFill>
        </w:rPr>
      </w:pPr>
      <w:r w:rsidRPr="00E61598">
        <w:rPr>
          <w:rFonts w:asciiTheme="majorBidi" w:hAnsiTheme="majorBidi" w:cstheme="majorBidi"/>
          <w:color w:val="000000"/>
          <w:sz w:val="28"/>
          <w:szCs w:val="28"/>
          <w14:textFill>
            <w14:solidFill>
              <w14:srgbClr w14:val="000000">
                <w14:alpha w14:val="3000"/>
              </w14:srgbClr>
            </w14:solidFill>
          </w14:textFill>
        </w:rPr>
        <w:t>The results are presented in the same sequence as the experimental workflow: structural and surface characterization of the coated nanoparticles, selection of the excitation wavelength, assessment of the aqueous response, and evaluation in fortified urine. Interpretation is restricted to the evidence generated by the study. Characterization results are discussed as mutually supportive observations, while the fluorescence data are treated as preliminary response profiles because independent replicates, full blanks, and analytical validation were not available.</w:t>
      </w:r>
    </w:p>
    <w:p w14:paraId="51A3E126" w14:textId="77777777" w:rsidR="0018719B" w:rsidRPr="00E61598" w:rsidRDefault="0018719B" w:rsidP="00E61598">
      <w:pPr>
        <w:bidi w:val="0"/>
        <w:spacing w:line="480" w:lineRule="auto"/>
        <w:ind w:firstLine="720"/>
        <w:jc w:val="both"/>
        <w:rPr>
          <w:rFonts w:asciiTheme="majorBidi" w:hAnsiTheme="majorBidi" w:cstheme="majorBidi"/>
          <w:color w:val="000000"/>
          <w:sz w:val="28"/>
          <w:szCs w:val="28"/>
          <w14:textFill>
            <w14:solidFill>
              <w14:srgbClr w14:val="000000">
                <w14:alpha w14:val="3000"/>
              </w14:srgbClr>
            </w14:solidFill>
          </w14:textFill>
        </w:rPr>
      </w:pPr>
      <w:r w:rsidRPr="00E61598">
        <w:rPr>
          <w:rFonts w:asciiTheme="majorBidi" w:hAnsiTheme="majorBidi" w:cstheme="majorBidi"/>
          <w:color w:val="000000"/>
          <w:sz w:val="28"/>
          <w:szCs w:val="28"/>
          <w14:textFill>
            <w14:solidFill>
              <w14:srgbClr w14:val="000000">
                <w14:alpha w14:val="3000"/>
              </w14:srgbClr>
            </w14:solidFill>
          </w14:textFill>
        </w:rPr>
        <w:t>The discussion follows an evidence-to-inference sequence. Instrumental outputs and image-based observations are described first, then compared across complementary techniques, and only then interpreted in relation to the proposed analytical function. This order reduces the risk of treating a plausible coating mechanism or sensing pathway as if it had been measured directly (Mourdikoudis et al., 2018).</w:t>
      </w:r>
    </w:p>
    <w:p w14:paraId="17016259" w14:textId="77777777" w:rsidR="0018719B" w:rsidRPr="00E61598" w:rsidRDefault="0018719B" w:rsidP="00E61598">
      <w:pPr>
        <w:bidi w:val="0"/>
        <w:spacing w:line="480" w:lineRule="auto"/>
        <w:ind w:firstLine="720"/>
        <w:jc w:val="both"/>
        <w:rPr>
          <w:rFonts w:asciiTheme="majorBidi" w:hAnsiTheme="majorBidi" w:cstheme="majorBidi"/>
          <w:color w:val="000000"/>
          <w:sz w:val="28"/>
          <w:szCs w:val="28"/>
          <w14:textFill>
            <w14:solidFill>
              <w14:srgbClr w14:val="000000">
                <w14:alpha w14:val="3000"/>
              </w14:srgbClr>
            </w14:solidFill>
          </w14:textFill>
        </w:rPr>
      </w:pPr>
      <w:r w:rsidRPr="00E61598">
        <w:rPr>
          <w:rFonts w:asciiTheme="majorBidi" w:hAnsiTheme="majorBidi" w:cstheme="majorBidi"/>
          <w:color w:val="000000"/>
          <w:sz w:val="28"/>
          <w:szCs w:val="28"/>
          <w14:textFill>
            <w14:solidFill>
              <w14:srgbClr w14:val="000000">
                <w14:alpha w14:val="3000"/>
              </w14:srgbClr>
            </w14:solidFill>
          </w14:textFill>
        </w:rPr>
        <w:t>The fluorescence findings are evaluated at three levels: spectral observability, ordering of response across the prepared levels, and transfer of that behavior from water to fortified urine. None of these levels independently establishes selectivity or quantitative fitness for purpose. Their value is to identify whether a controlled validation study is scientifically justified and which variables must be controlled in that study (ICH, 2023a, 2023b).</w:t>
      </w:r>
    </w:p>
    <w:p w14:paraId="2B26A742" w14:textId="77777777" w:rsidR="0018719B" w:rsidRPr="00E61598" w:rsidRDefault="0018719B" w:rsidP="00E61598">
      <w:pPr>
        <w:bidi w:val="0"/>
        <w:spacing w:line="480" w:lineRule="auto"/>
        <w:ind w:firstLine="720"/>
        <w:jc w:val="both"/>
        <w:rPr>
          <w:rFonts w:asciiTheme="majorBidi" w:hAnsiTheme="majorBidi" w:cstheme="majorBidi"/>
          <w:color w:val="000000"/>
          <w:sz w:val="28"/>
          <w:szCs w:val="28"/>
          <w14:textFill>
            <w14:solidFill>
              <w14:srgbClr w14:val="000000">
                <w14:alpha w14:val="3000"/>
              </w14:srgbClr>
            </w14:solidFill>
          </w14:textFill>
        </w:rPr>
      </w:pPr>
      <w:r w:rsidRPr="00E61598">
        <w:rPr>
          <w:rFonts w:asciiTheme="majorBidi" w:hAnsiTheme="majorBidi" w:cstheme="majorBidi"/>
          <w:color w:val="000000"/>
          <w:sz w:val="28"/>
          <w:szCs w:val="28"/>
          <w14:textFill>
            <w14:solidFill>
              <w14:srgbClr w14:val="000000">
                <w14:alpha w14:val="3000"/>
              </w14:srgbClr>
            </w14:solidFill>
          </w14:textFill>
        </w:rPr>
        <w:lastRenderedPageBreak/>
        <w:t>Particular weight is given to discordant observations, especially the non-monotonic highest urine level and the broad XRD profile. Rather than conceal these features, the discussion treats them as evidential limits that generate testable explanations involving concentration effects, particle dispersion, matrix background, and measurement variance (Lakowicz, 2006; Kubista et al., 1994).</w:t>
      </w:r>
    </w:p>
    <w:p w14:paraId="04EB47ED" w14:textId="77777777" w:rsidR="0018719B" w:rsidRPr="00414279" w:rsidRDefault="0018719B" w:rsidP="00E61598">
      <w:pPr>
        <w:bidi w:val="0"/>
        <w:spacing w:line="480" w:lineRule="auto"/>
        <w:jc w:val="both"/>
        <w:rPr>
          <w:rFonts w:asciiTheme="majorBidi" w:hAnsiTheme="majorBidi" w:cstheme="majorBidi"/>
          <w:b/>
          <w:bCs/>
          <w:color w:val="000000"/>
          <w:sz w:val="32"/>
          <w:szCs w:val="32"/>
          <w14:textFill>
            <w14:solidFill>
              <w14:srgbClr w14:val="000000">
                <w14:alpha w14:val="3000"/>
              </w14:srgbClr>
            </w14:solidFill>
          </w14:textFill>
        </w:rPr>
      </w:pPr>
      <w:r w:rsidRPr="00414279">
        <w:rPr>
          <w:rFonts w:asciiTheme="majorBidi" w:hAnsiTheme="majorBidi" w:cstheme="majorBidi"/>
          <w:b/>
          <w:bCs/>
          <w:color w:val="000000"/>
          <w:sz w:val="32"/>
          <w:szCs w:val="32"/>
          <w14:textFill>
            <w14:solidFill>
              <w14:srgbClr w14:val="000000">
                <w14:alpha w14:val="3000"/>
              </w14:srgbClr>
            </w14:solidFill>
          </w14:textFill>
        </w:rPr>
        <w:t>4.2 Physicochemical Characterization of the Prepared Nanoparticles</w:t>
      </w:r>
    </w:p>
    <w:p w14:paraId="5133045F" w14:textId="77777777" w:rsidR="0018719B" w:rsidRPr="00F7190F" w:rsidRDefault="0018719B" w:rsidP="00E61598">
      <w:pPr>
        <w:bidi w:val="0"/>
        <w:spacing w:line="480" w:lineRule="auto"/>
        <w:jc w:val="both"/>
        <w:rPr>
          <w:rFonts w:asciiTheme="majorBidi" w:hAnsiTheme="majorBidi" w:cstheme="majorBidi"/>
          <w:b/>
          <w:bCs/>
          <w:color w:val="000000"/>
          <w:sz w:val="32"/>
          <w:szCs w:val="32"/>
          <w14:textFill>
            <w14:solidFill>
              <w14:srgbClr w14:val="000000">
                <w14:alpha w14:val="3000"/>
              </w14:srgbClr>
            </w14:solidFill>
          </w14:textFill>
        </w:rPr>
      </w:pPr>
      <w:r w:rsidRPr="00F7190F">
        <w:rPr>
          <w:rFonts w:asciiTheme="majorBidi" w:hAnsiTheme="majorBidi" w:cstheme="majorBidi"/>
          <w:b/>
          <w:bCs/>
          <w:color w:val="000000"/>
          <w:sz w:val="32"/>
          <w:szCs w:val="32"/>
          <w14:textFill>
            <w14:solidFill>
              <w14:srgbClr w14:val="000000">
                <w14:alpha w14:val="3000"/>
              </w14:srgbClr>
            </w14:solidFill>
          </w14:textFill>
        </w:rPr>
        <w:t>4.2.1 Field-Emission Scanning Electron Microscopy (FESEM)</w:t>
      </w:r>
    </w:p>
    <w:p w14:paraId="2D3B8FF9" w14:textId="77777777" w:rsidR="0018719B" w:rsidRPr="00E61598" w:rsidRDefault="0018719B" w:rsidP="00E61598">
      <w:pPr>
        <w:bidi w:val="0"/>
        <w:spacing w:line="480" w:lineRule="auto"/>
        <w:ind w:firstLine="720"/>
        <w:jc w:val="both"/>
        <w:rPr>
          <w:rFonts w:asciiTheme="majorBidi" w:hAnsiTheme="majorBidi" w:cstheme="majorBidi"/>
          <w:color w:val="000000"/>
          <w:sz w:val="28"/>
          <w:szCs w:val="28"/>
          <w14:textFill>
            <w14:solidFill>
              <w14:srgbClr w14:val="000000">
                <w14:alpha w14:val="3000"/>
              </w14:srgbClr>
            </w14:solidFill>
          </w14:textFill>
        </w:rPr>
      </w:pPr>
      <w:r w:rsidRPr="00E61598">
        <w:rPr>
          <w:rFonts w:asciiTheme="majorBidi" w:hAnsiTheme="majorBidi" w:cstheme="majorBidi"/>
          <w:color w:val="000000"/>
          <w:sz w:val="28"/>
          <w:szCs w:val="28"/>
          <w14:textFill>
            <w14:solidFill>
              <w14:srgbClr w14:val="000000">
                <w14:alpha w14:val="3000"/>
              </w14:srgbClr>
            </w14:solidFill>
          </w14:textFill>
        </w:rPr>
        <w:t>FESEM micrographs showed a heterogeneous material composed of nanoscale primary particles arranged in larger agglomerates. The higher-magnification images show approximately quasi-spherical primary particles with an image-based size range of about 20–80 nm. This range is the particle-size estimate used in the present thesis. The recorded magnifications extend from 5,000× to 150,000×, and the embedded image metadata records 15.00 kV accelerating voltage and an approximately 5.3 mm working distance.</w:t>
      </w:r>
    </w:p>
    <w:p w14:paraId="610F06AB" w14:textId="77777777" w:rsidR="0018719B" w:rsidRPr="00E61598" w:rsidRDefault="0018719B" w:rsidP="00E61598">
      <w:pPr>
        <w:bidi w:val="0"/>
        <w:spacing w:line="480" w:lineRule="auto"/>
        <w:ind w:firstLine="720"/>
        <w:jc w:val="both"/>
        <w:rPr>
          <w:rFonts w:asciiTheme="majorBidi" w:hAnsiTheme="majorBidi" w:cstheme="majorBidi"/>
          <w:color w:val="000000"/>
          <w:sz w:val="28"/>
          <w:szCs w:val="28"/>
          <w14:textFill>
            <w14:solidFill>
              <w14:srgbClr w14:val="000000">
                <w14:alpha w14:val="3000"/>
              </w14:srgbClr>
            </w14:solidFill>
          </w14:textFill>
        </w:rPr>
      </w:pPr>
      <w:r w:rsidRPr="00E61598">
        <w:rPr>
          <w:rFonts w:asciiTheme="majorBidi" w:hAnsiTheme="majorBidi" w:cstheme="majorBidi"/>
          <w:color w:val="000000"/>
          <w:sz w:val="28"/>
          <w:szCs w:val="28"/>
          <w14:textFill>
            <w14:solidFill>
              <w14:srgbClr w14:val="000000">
                <w14:alpha w14:val="3000"/>
              </w14:srgbClr>
            </w14:solidFill>
          </w14:textFill>
        </w:rPr>
        <w:t>Agglomer</w:t>
      </w:r>
      <w:r w:rsidRPr="00E61598">
        <w:rPr>
          <w:rFonts w:asciiTheme="majorBidi" w:hAnsiTheme="majorBidi" w:cstheme="majorBidi"/>
          <w:color w:val="000000"/>
          <w:sz w:val="28"/>
          <w:szCs w:val="28"/>
        </w:rPr>
        <w:t xml:space="preserve">ation remained substantial despite surface modification. The </w:t>
      </w:r>
      <w:r w:rsidRPr="00E61598">
        <w:rPr>
          <w:rFonts w:asciiTheme="majorBidi" w:hAnsiTheme="majorBidi" w:cstheme="majorBidi"/>
          <w:color w:val="000000"/>
          <w:sz w:val="28"/>
          <w:szCs w:val="28"/>
          <w14:textFill>
            <w14:solidFill>
              <w14:srgbClr w14:val="000000">
                <w14:alpha w14:val="3000"/>
              </w14:srgbClr>
            </w14:solidFill>
          </w14:textFill>
        </w:rPr>
        <w:t>observation is consistent with the AFM topography and indicates that tannic acid did not eliminate interpartic</w:t>
      </w:r>
      <w:r w:rsidRPr="00E61598">
        <w:rPr>
          <w:rFonts w:asciiTheme="majorBidi" w:hAnsiTheme="majorBidi" w:cstheme="majorBidi"/>
          <w:color w:val="000000"/>
          <w:sz w:val="28"/>
          <w:szCs w:val="28"/>
        </w:rPr>
        <w:t>le association under the preparation conditions. Aggregation ma</w:t>
      </w:r>
      <w:r w:rsidRPr="00E61598">
        <w:rPr>
          <w:rFonts w:asciiTheme="majorBidi" w:hAnsiTheme="majorBidi" w:cstheme="majorBidi"/>
          <w:color w:val="000000"/>
          <w:sz w:val="28"/>
          <w:szCs w:val="28"/>
          <w14:textFill>
            <w14:solidFill>
              <w14:srgbClr w14:val="000000">
                <w14:alpha w14:val="3000"/>
              </w14:srgbClr>
            </w14:solidFill>
          </w14:textFill>
        </w:rPr>
        <w:t xml:space="preserve">y influence fluorescence through sedimentation, optical </w:t>
      </w:r>
      <w:r w:rsidRPr="00E61598">
        <w:rPr>
          <w:rFonts w:asciiTheme="majorBidi" w:hAnsiTheme="majorBidi" w:cstheme="majorBidi"/>
          <w:color w:val="000000"/>
          <w:sz w:val="28"/>
          <w:szCs w:val="28"/>
          <w14:textFill>
            <w14:solidFill>
              <w14:srgbClr w14:val="000000">
                <w14:alpha w14:val="3000"/>
              </w14:srgbClr>
            </w14:solidFill>
          </w14:textFill>
        </w:rPr>
        <w:lastRenderedPageBreak/>
        <w:t>scattering, and reduced surface accessibility; it is therefo</w:t>
      </w:r>
      <w:r w:rsidRPr="00E61598">
        <w:rPr>
          <w:rFonts w:asciiTheme="majorBidi" w:hAnsiTheme="majorBidi" w:cstheme="majorBidi"/>
          <w:color w:val="000000"/>
          <w:sz w:val="28"/>
          <w:szCs w:val="28"/>
        </w:rPr>
        <w:t>re both a structural finding and a potential source of analyti</w:t>
      </w:r>
      <w:r w:rsidRPr="00E61598">
        <w:rPr>
          <w:rFonts w:asciiTheme="majorBidi" w:hAnsiTheme="majorBidi" w:cstheme="majorBidi"/>
          <w:color w:val="000000"/>
          <w:sz w:val="28"/>
          <w:szCs w:val="28"/>
          <w14:textFill>
            <w14:solidFill>
              <w14:srgbClr w14:val="000000">
                <w14:alpha w14:val="3000"/>
              </w14:srgbClr>
            </w14:solidFill>
          </w14:textFill>
        </w:rPr>
        <w:t>cal variability.</w:t>
      </w:r>
    </w:p>
    <w:tbl>
      <w:tblPr>
        <w:tblStyle w:val="TableGrid"/>
        <w:tblW w:w="9067" w:type="dxa"/>
        <w:jc w:val="center"/>
        <w:tblLook w:val="04A0" w:firstRow="1" w:lastRow="0" w:firstColumn="1" w:lastColumn="0" w:noHBand="0" w:noVBand="1"/>
      </w:tblPr>
      <w:tblGrid>
        <w:gridCol w:w="3054"/>
        <w:gridCol w:w="3022"/>
        <w:gridCol w:w="2991"/>
      </w:tblGrid>
      <w:tr w:rsidR="0018719B" w:rsidRPr="00E61598" w14:paraId="1036BC76" w14:textId="77777777" w:rsidTr="00F526D0">
        <w:trPr>
          <w:cantSplit/>
          <w:trHeight w:val="982"/>
          <w:tblHeader/>
          <w:jc w:val="center"/>
        </w:trPr>
        <w:tc>
          <w:tcPr>
            <w:tcW w:w="3054" w:type="dxa"/>
            <w:vAlign w:val="center"/>
          </w:tcPr>
          <w:p w14:paraId="187FA557" w14:textId="77777777" w:rsidR="0018719B" w:rsidRPr="00E61598" w:rsidRDefault="0018719B" w:rsidP="00E61598">
            <w:pPr>
              <w:bidi w:val="0"/>
              <w:spacing w:line="480" w:lineRule="auto"/>
              <w:jc w:val="both"/>
              <w:rPr>
                <w:rFonts w:asciiTheme="majorBidi" w:hAnsiTheme="majorBidi" w:cstheme="majorBidi"/>
                <w:color w:val="000000"/>
                <w:sz w:val="28"/>
                <w:szCs w:val="28"/>
                <w14:textFill>
                  <w14:solidFill>
                    <w14:srgbClr w14:val="000000">
                      <w14:alpha w14:val="3000"/>
                    </w14:srgbClr>
                  </w14:solidFill>
                </w14:textFill>
              </w:rPr>
            </w:pPr>
            <w:r w:rsidRPr="00E61598">
              <w:rPr>
                <w:rFonts w:asciiTheme="majorBidi" w:hAnsiTheme="majorBidi" w:cstheme="majorBidi"/>
                <w:noProof/>
                <w:color w:val="000000"/>
                <w:sz w:val="28"/>
                <w:szCs w:val="28"/>
                <w14:textFill>
                  <w14:solidFill>
                    <w14:srgbClr w14:val="000000">
                      <w14:alpha w14:val="3000"/>
                    </w14:srgbClr>
                  </w14:solidFill>
                </w14:textFill>
              </w:rPr>
              <w:drawing>
                <wp:inline distT="0" distB="0" distL="0" distR="0" wp14:anchorId="52DB01AA" wp14:editId="36DBA762">
                  <wp:extent cx="1708150" cy="1975087"/>
                  <wp:effectExtent l="0" t="0" r="6350" b="6350"/>
                  <wp:docPr id="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8367468" name="Picture 1708367468"/>
                          <pic:cNvPicPr/>
                        </pic:nvPicPr>
                        <pic:blipFill>
                          <a:blip r:embed="rId23" cstate="print">
                            <a:extLst>
                              <a:ext uri="{28A0092B-C50C-407E-A947-70E740481C1C}">
                                <a14:useLocalDpi xmlns:a14="http://schemas.microsoft.com/office/drawing/2010/main" val="0"/>
                              </a:ext>
                            </a:extLst>
                          </a:blip>
                          <a:stretch>
                            <a:fillRect/>
                          </a:stretch>
                        </pic:blipFill>
                        <pic:spPr>
                          <a:xfrm flipH="1">
                            <a:off x="0" y="0"/>
                            <a:ext cx="1727475" cy="1997432"/>
                          </a:xfrm>
                          <a:prstGeom prst="rect">
                            <a:avLst/>
                          </a:prstGeom>
                        </pic:spPr>
                      </pic:pic>
                    </a:graphicData>
                  </a:graphic>
                </wp:inline>
              </w:drawing>
            </w:r>
          </w:p>
        </w:tc>
        <w:tc>
          <w:tcPr>
            <w:tcW w:w="3022" w:type="dxa"/>
            <w:vAlign w:val="center"/>
          </w:tcPr>
          <w:p w14:paraId="73F6BE90" w14:textId="77777777" w:rsidR="0018719B" w:rsidRPr="00E61598" w:rsidRDefault="0018719B" w:rsidP="00E61598">
            <w:pPr>
              <w:bidi w:val="0"/>
              <w:spacing w:line="480" w:lineRule="auto"/>
              <w:jc w:val="both"/>
              <w:rPr>
                <w:rFonts w:asciiTheme="majorBidi" w:hAnsiTheme="majorBidi" w:cstheme="majorBidi"/>
                <w:color w:val="000000"/>
                <w:sz w:val="28"/>
                <w:szCs w:val="28"/>
                <w14:textFill>
                  <w14:solidFill>
                    <w14:srgbClr w14:val="000000">
                      <w14:alpha w14:val="3000"/>
                    </w14:srgbClr>
                  </w14:solidFill>
                </w14:textFill>
              </w:rPr>
            </w:pPr>
            <w:r w:rsidRPr="00E61598">
              <w:rPr>
                <w:rFonts w:asciiTheme="majorBidi" w:hAnsiTheme="majorBidi" w:cstheme="majorBidi"/>
                <w:noProof/>
                <w:color w:val="000000"/>
                <w:sz w:val="28"/>
                <w:szCs w:val="28"/>
                <w14:textFill>
                  <w14:solidFill>
                    <w14:srgbClr w14:val="000000">
                      <w14:alpha w14:val="3000"/>
                    </w14:srgbClr>
                  </w14:solidFill>
                </w14:textFill>
              </w:rPr>
              <w:drawing>
                <wp:inline distT="0" distB="0" distL="0" distR="0" wp14:anchorId="23B11F2A" wp14:editId="5D054973">
                  <wp:extent cx="1686560" cy="1950123"/>
                  <wp:effectExtent l="0" t="0" r="8890" b="0"/>
                  <wp:docPr id="1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6765123" name="Picture 786765123"/>
                          <pic:cNvPicPr/>
                        </pic:nvPicPr>
                        <pic:blipFill>
                          <a:blip r:embed="rId24" cstate="print">
                            <a:extLst>
                              <a:ext uri="{28A0092B-C50C-407E-A947-70E740481C1C}">
                                <a14:useLocalDpi xmlns:a14="http://schemas.microsoft.com/office/drawing/2010/main" val="0"/>
                              </a:ext>
                            </a:extLst>
                          </a:blip>
                          <a:stretch>
                            <a:fillRect/>
                          </a:stretch>
                        </pic:blipFill>
                        <pic:spPr>
                          <a:xfrm>
                            <a:off x="0" y="0"/>
                            <a:ext cx="1697047" cy="1962249"/>
                          </a:xfrm>
                          <a:prstGeom prst="rect">
                            <a:avLst/>
                          </a:prstGeom>
                        </pic:spPr>
                      </pic:pic>
                    </a:graphicData>
                  </a:graphic>
                </wp:inline>
              </w:drawing>
            </w:r>
          </w:p>
        </w:tc>
        <w:tc>
          <w:tcPr>
            <w:tcW w:w="2991" w:type="dxa"/>
            <w:vAlign w:val="center"/>
          </w:tcPr>
          <w:p w14:paraId="5BF990D9" w14:textId="77777777" w:rsidR="0018719B" w:rsidRPr="00E61598" w:rsidRDefault="0018719B" w:rsidP="00E61598">
            <w:pPr>
              <w:bidi w:val="0"/>
              <w:spacing w:line="480" w:lineRule="auto"/>
              <w:jc w:val="both"/>
              <w:rPr>
                <w:rFonts w:asciiTheme="majorBidi" w:hAnsiTheme="majorBidi" w:cstheme="majorBidi"/>
                <w:color w:val="000000"/>
                <w:sz w:val="28"/>
                <w:szCs w:val="28"/>
                <w14:textFill>
                  <w14:solidFill>
                    <w14:srgbClr w14:val="000000">
                      <w14:alpha w14:val="3000"/>
                    </w14:srgbClr>
                  </w14:solidFill>
                </w14:textFill>
              </w:rPr>
            </w:pPr>
            <w:r w:rsidRPr="00E61598">
              <w:rPr>
                <w:rFonts w:asciiTheme="majorBidi" w:hAnsiTheme="majorBidi" w:cstheme="majorBidi"/>
                <w:noProof/>
                <w:color w:val="000000"/>
                <w:sz w:val="28"/>
                <w:szCs w:val="28"/>
                <w14:textFill>
                  <w14:solidFill>
                    <w14:srgbClr w14:val="000000">
                      <w14:alpha w14:val="3000"/>
                    </w14:srgbClr>
                  </w14:solidFill>
                </w14:textFill>
              </w:rPr>
              <w:drawing>
                <wp:inline distT="0" distB="0" distL="0" distR="0" wp14:anchorId="2EDFADA6" wp14:editId="56159038">
                  <wp:extent cx="1673341" cy="1934838"/>
                  <wp:effectExtent l="0" t="0" r="3175" b="8890"/>
                  <wp:docPr id="1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338255" name="Picture 24338255"/>
                          <pic:cNvPicPr/>
                        </pic:nvPicPr>
                        <pic:blipFill>
                          <a:blip r:embed="rId25" cstate="print">
                            <a:extLst>
                              <a:ext uri="{28A0092B-C50C-407E-A947-70E740481C1C}">
                                <a14:useLocalDpi xmlns:a14="http://schemas.microsoft.com/office/drawing/2010/main" val="0"/>
                              </a:ext>
                            </a:extLst>
                          </a:blip>
                          <a:stretch>
                            <a:fillRect/>
                          </a:stretch>
                        </pic:blipFill>
                        <pic:spPr>
                          <a:xfrm>
                            <a:off x="0" y="0"/>
                            <a:ext cx="1700943" cy="1966753"/>
                          </a:xfrm>
                          <a:prstGeom prst="rect">
                            <a:avLst/>
                          </a:prstGeom>
                        </pic:spPr>
                      </pic:pic>
                    </a:graphicData>
                  </a:graphic>
                </wp:inline>
              </w:drawing>
            </w:r>
          </w:p>
        </w:tc>
      </w:tr>
      <w:tr w:rsidR="0018719B" w:rsidRPr="00E61598" w14:paraId="6C5AE903" w14:textId="77777777" w:rsidTr="00F526D0">
        <w:trPr>
          <w:cantSplit/>
          <w:trHeight w:val="964"/>
          <w:jc w:val="center"/>
        </w:trPr>
        <w:tc>
          <w:tcPr>
            <w:tcW w:w="3054" w:type="dxa"/>
            <w:vAlign w:val="center"/>
          </w:tcPr>
          <w:p w14:paraId="1EE8B65D" w14:textId="77777777" w:rsidR="0018719B" w:rsidRPr="00E61598" w:rsidRDefault="0018719B" w:rsidP="00E61598">
            <w:pPr>
              <w:bidi w:val="0"/>
              <w:spacing w:line="480" w:lineRule="auto"/>
              <w:jc w:val="both"/>
              <w:rPr>
                <w:rFonts w:asciiTheme="majorBidi" w:hAnsiTheme="majorBidi" w:cstheme="majorBidi"/>
                <w:color w:val="000000"/>
                <w:sz w:val="28"/>
                <w:szCs w:val="28"/>
                <w14:textFill>
                  <w14:solidFill>
                    <w14:srgbClr w14:val="000000">
                      <w14:alpha w14:val="3000"/>
                    </w14:srgbClr>
                  </w14:solidFill>
                </w14:textFill>
              </w:rPr>
            </w:pPr>
            <w:r w:rsidRPr="00E61598">
              <w:rPr>
                <w:rFonts w:asciiTheme="majorBidi" w:hAnsiTheme="majorBidi" w:cstheme="majorBidi"/>
                <w:noProof/>
                <w:color w:val="000000"/>
                <w:sz w:val="28"/>
                <w:szCs w:val="28"/>
                <w14:textFill>
                  <w14:solidFill>
                    <w14:srgbClr w14:val="000000">
                      <w14:alpha w14:val="3000"/>
                    </w14:srgbClr>
                  </w14:solidFill>
                </w14:textFill>
              </w:rPr>
              <w:drawing>
                <wp:inline distT="0" distB="0" distL="0" distR="0" wp14:anchorId="144AA929" wp14:editId="0F484431">
                  <wp:extent cx="1711499" cy="1978960"/>
                  <wp:effectExtent l="0" t="0" r="3175" b="2540"/>
                  <wp:docPr id="1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3603107" name="Picture 1303603107"/>
                          <pic:cNvPicPr/>
                        </pic:nvPicPr>
                        <pic:blipFill>
                          <a:blip r:embed="rId26" cstate="print">
                            <a:extLst>
                              <a:ext uri="{28A0092B-C50C-407E-A947-70E740481C1C}">
                                <a14:useLocalDpi xmlns:a14="http://schemas.microsoft.com/office/drawing/2010/main" val="0"/>
                              </a:ext>
                            </a:extLst>
                          </a:blip>
                          <a:stretch>
                            <a:fillRect/>
                          </a:stretch>
                        </pic:blipFill>
                        <pic:spPr>
                          <a:xfrm>
                            <a:off x="0" y="0"/>
                            <a:ext cx="1734200" cy="2005208"/>
                          </a:xfrm>
                          <a:prstGeom prst="rect">
                            <a:avLst/>
                          </a:prstGeom>
                        </pic:spPr>
                      </pic:pic>
                    </a:graphicData>
                  </a:graphic>
                </wp:inline>
              </w:drawing>
            </w:r>
          </w:p>
        </w:tc>
        <w:tc>
          <w:tcPr>
            <w:tcW w:w="3022" w:type="dxa"/>
            <w:vAlign w:val="center"/>
          </w:tcPr>
          <w:p w14:paraId="60A8C9CD" w14:textId="77777777" w:rsidR="0018719B" w:rsidRPr="00E61598" w:rsidRDefault="0018719B" w:rsidP="00E61598">
            <w:pPr>
              <w:bidi w:val="0"/>
              <w:spacing w:line="480" w:lineRule="auto"/>
              <w:jc w:val="both"/>
              <w:rPr>
                <w:rFonts w:asciiTheme="majorBidi" w:hAnsiTheme="majorBidi" w:cstheme="majorBidi"/>
                <w:color w:val="000000"/>
                <w:sz w:val="28"/>
                <w:szCs w:val="28"/>
                <w14:textFill>
                  <w14:solidFill>
                    <w14:srgbClr w14:val="000000">
                      <w14:alpha w14:val="3000"/>
                    </w14:srgbClr>
                  </w14:solidFill>
                </w14:textFill>
              </w:rPr>
            </w:pPr>
            <w:r w:rsidRPr="00E61598">
              <w:rPr>
                <w:rFonts w:asciiTheme="majorBidi" w:hAnsiTheme="majorBidi" w:cstheme="majorBidi"/>
                <w:noProof/>
                <w:color w:val="000000"/>
                <w:sz w:val="28"/>
                <w:szCs w:val="28"/>
                <w14:textFill>
                  <w14:solidFill>
                    <w14:srgbClr w14:val="000000">
                      <w14:alpha w14:val="3000"/>
                    </w14:srgbClr>
                  </w14:solidFill>
                </w14:textFill>
              </w:rPr>
              <w:drawing>
                <wp:inline distT="0" distB="0" distL="0" distR="0" wp14:anchorId="626CCB6A" wp14:editId="02C48385">
                  <wp:extent cx="1679575" cy="1942045"/>
                  <wp:effectExtent l="0" t="0" r="0" b="1270"/>
                  <wp:docPr id="1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6482403" name="Picture 506482403"/>
                          <pic:cNvPicPr/>
                        </pic:nvPicPr>
                        <pic:blipFill>
                          <a:blip r:embed="rId27" cstate="print">
                            <a:extLst>
                              <a:ext uri="{28A0092B-C50C-407E-A947-70E740481C1C}">
                                <a14:useLocalDpi xmlns:a14="http://schemas.microsoft.com/office/drawing/2010/main" val="0"/>
                              </a:ext>
                            </a:extLst>
                          </a:blip>
                          <a:stretch>
                            <a:fillRect/>
                          </a:stretch>
                        </pic:blipFill>
                        <pic:spPr>
                          <a:xfrm>
                            <a:off x="0" y="0"/>
                            <a:ext cx="1705000" cy="1971443"/>
                          </a:xfrm>
                          <a:prstGeom prst="rect">
                            <a:avLst/>
                          </a:prstGeom>
                        </pic:spPr>
                      </pic:pic>
                    </a:graphicData>
                  </a:graphic>
                </wp:inline>
              </w:drawing>
            </w:r>
          </w:p>
        </w:tc>
        <w:tc>
          <w:tcPr>
            <w:tcW w:w="2991" w:type="dxa"/>
            <w:vAlign w:val="center"/>
          </w:tcPr>
          <w:p w14:paraId="4652AA45" w14:textId="77777777" w:rsidR="0018719B" w:rsidRPr="00E61598" w:rsidRDefault="0018719B" w:rsidP="00E61598">
            <w:pPr>
              <w:bidi w:val="0"/>
              <w:spacing w:line="480" w:lineRule="auto"/>
              <w:jc w:val="both"/>
              <w:rPr>
                <w:rFonts w:asciiTheme="majorBidi" w:hAnsiTheme="majorBidi" w:cstheme="majorBidi"/>
                <w:color w:val="000000"/>
                <w:sz w:val="28"/>
                <w:szCs w:val="28"/>
                <w14:textFill>
                  <w14:solidFill>
                    <w14:srgbClr w14:val="000000">
                      <w14:alpha w14:val="3000"/>
                    </w14:srgbClr>
                  </w14:solidFill>
                </w14:textFill>
              </w:rPr>
            </w:pPr>
            <w:r w:rsidRPr="00E61598">
              <w:rPr>
                <w:rFonts w:asciiTheme="majorBidi" w:hAnsiTheme="majorBidi" w:cstheme="majorBidi"/>
                <w:noProof/>
                <w:color w:val="000000"/>
                <w:sz w:val="28"/>
                <w:szCs w:val="28"/>
                <w14:textFill>
                  <w14:solidFill>
                    <w14:srgbClr w14:val="000000">
                      <w14:alpha w14:val="3000"/>
                    </w14:srgbClr>
                  </w14:solidFill>
                </w14:textFill>
              </w:rPr>
              <w:drawing>
                <wp:inline distT="0" distB="0" distL="0" distR="0" wp14:anchorId="47F628E8" wp14:editId="498C30D6">
                  <wp:extent cx="1621155" cy="1874497"/>
                  <wp:effectExtent l="0" t="0" r="0" b="0"/>
                  <wp:docPr id="15"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8379382" name="Picture 2018379382"/>
                          <pic:cNvPicPr/>
                        </pic:nvPicPr>
                        <pic:blipFill>
                          <a:blip r:embed="rId28" cstate="print">
                            <a:extLst>
                              <a:ext uri="{28A0092B-C50C-407E-A947-70E740481C1C}">
                                <a14:useLocalDpi xmlns:a14="http://schemas.microsoft.com/office/drawing/2010/main" val="0"/>
                              </a:ext>
                            </a:extLst>
                          </a:blip>
                          <a:stretch>
                            <a:fillRect/>
                          </a:stretch>
                        </pic:blipFill>
                        <pic:spPr>
                          <a:xfrm rot="10800000" flipV="1">
                            <a:off x="0" y="0"/>
                            <a:ext cx="1663386" cy="1923328"/>
                          </a:xfrm>
                          <a:prstGeom prst="rect">
                            <a:avLst/>
                          </a:prstGeom>
                        </pic:spPr>
                      </pic:pic>
                    </a:graphicData>
                  </a:graphic>
                </wp:inline>
              </w:drawing>
            </w:r>
          </w:p>
        </w:tc>
      </w:tr>
    </w:tbl>
    <w:p w14:paraId="76AA1105" w14:textId="77777777" w:rsidR="0018719B" w:rsidRPr="00E61598" w:rsidRDefault="0018719B" w:rsidP="00E61598">
      <w:pPr>
        <w:bidi w:val="0"/>
        <w:spacing w:line="480" w:lineRule="auto"/>
        <w:jc w:val="center"/>
        <w:rPr>
          <w:rFonts w:asciiTheme="majorBidi" w:hAnsiTheme="majorBidi" w:cstheme="majorBidi"/>
          <w:color w:val="000000"/>
          <w:sz w:val="28"/>
          <w:szCs w:val="28"/>
          <w14:textFill>
            <w14:solidFill>
              <w14:srgbClr w14:val="000000">
                <w14:alpha w14:val="3000"/>
              </w14:srgbClr>
            </w14:solidFill>
          </w14:textFill>
        </w:rPr>
      </w:pPr>
      <w:r w:rsidRPr="00E61598">
        <w:rPr>
          <w:rFonts w:asciiTheme="majorBidi" w:hAnsiTheme="majorBidi" w:cstheme="majorBidi"/>
          <w:color w:val="000000"/>
          <w:szCs w:val="28"/>
          <w14:textFill>
            <w14:solidFill>
              <w14:srgbClr w14:val="000000">
                <w14:alpha w14:val="3000"/>
              </w14:srgbClr>
            </w14:solidFill>
          </w14:textFill>
        </w:rPr>
        <w:t>Figure 4.1. FESEM micrographs of tannic-acid-coated iron oxide nanoparticles at 5,000×, 10,000×, 20,000×, 20,000×, 75,000×, and 150,000× magnification, showing nanoscale primary particles within larger agglomerates.</w:t>
      </w:r>
    </w:p>
    <w:p w14:paraId="755BF39C" w14:textId="77777777" w:rsidR="0018719B" w:rsidRPr="00414279" w:rsidRDefault="0018719B" w:rsidP="00E61598">
      <w:pPr>
        <w:bidi w:val="0"/>
        <w:spacing w:line="480" w:lineRule="auto"/>
        <w:jc w:val="both"/>
        <w:rPr>
          <w:rFonts w:asciiTheme="majorBidi" w:hAnsiTheme="majorBidi" w:cstheme="majorBidi"/>
          <w:b/>
          <w:bCs/>
          <w:color w:val="000000"/>
          <w:sz w:val="32"/>
          <w:szCs w:val="32"/>
          <w14:textFill>
            <w14:solidFill>
              <w14:srgbClr w14:val="000000">
                <w14:alpha w14:val="3000"/>
              </w14:srgbClr>
            </w14:solidFill>
          </w14:textFill>
        </w:rPr>
      </w:pPr>
      <w:r w:rsidRPr="00414279">
        <w:rPr>
          <w:rFonts w:asciiTheme="majorBidi" w:hAnsiTheme="majorBidi" w:cstheme="majorBidi"/>
          <w:b/>
          <w:bCs/>
          <w:color w:val="000000"/>
          <w:sz w:val="32"/>
          <w:szCs w:val="32"/>
          <w14:textFill>
            <w14:solidFill>
              <w14:srgbClr w14:val="000000">
                <w14:alpha w14:val="3000"/>
              </w14:srgbClr>
            </w14:solidFill>
          </w14:textFill>
        </w:rPr>
        <w:t>4.2.2 X-Ray Diffraction (XRD)</w:t>
      </w:r>
    </w:p>
    <w:p w14:paraId="639D9F2E" w14:textId="77777777" w:rsidR="008513FF" w:rsidRDefault="00AB2AB5">
      <w:pPr>
        <w:bidi w:val="0"/>
        <w:spacing w:line="480" w:lineRule="auto"/>
        <w:ind w:firstLine="720"/>
        <w:jc w:val="both"/>
      </w:pPr>
      <w:r>
        <w:rPr>
          <w:rFonts w:ascii="Times New Roman" w:hAnsi="Times New Roman"/>
          <w:sz w:val="28"/>
        </w:rPr>
        <w:t>In Figure 4.2, the horizontal (X) axis represents diffraction angle as Position (°2θ), while the vertical (Y) axis represents measured X-ray intensity in counts. The broad diffuse response is interpreted from the shape and distribution of intensity across this angular range.</w:t>
      </w:r>
    </w:p>
    <w:p w14:paraId="30F09D20" w14:textId="77777777" w:rsidR="0018719B" w:rsidRPr="00E61598" w:rsidRDefault="0018719B" w:rsidP="00E61598">
      <w:pPr>
        <w:bidi w:val="0"/>
        <w:spacing w:line="480" w:lineRule="auto"/>
        <w:ind w:firstLine="720"/>
        <w:jc w:val="both"/>
        <w:rPr>
          <w:rFonts w:asciiTheme="majorBidi" w:hAnsiTheme="majorBidi" w:cstheme="majorBidi"/>
          <w:color w:val="000000"/>
          <w:sz w:val="28"/>
          <w:szCs w:val="28"/>
          <w14:textFill>
            <w14:solidFill>
              <w14:srgbClr w14:val="000000">
                <w14:alpha w14:val="3000"/>
              </w14:srgbClr>
            </w14:solidFill>
          </w14:textFill>
        </w:rPr>
      </w:pPr>
      <w:r w:rsidRPr="00E61598">
        <w:rPr>
          <w:rFonts w:asciiTheme="majorBidi" w:hAnsiTheme="majorBidi" w:cstheme="majorBidi"/>
          <w:color w:val="000000"/>
          <w:sz w:val="28"/>
          <w:szCs w:val="28"/>
          <w14:textFill>
            <w14:solidFill>
              <w14:srgbClr w14:val="000000">
                <w14:alpha w14:val="3000"/>
              </w14:srgbClr>
            </w14:solidFill>
          </w14:textFill>
        </w:rPr>
        <w:lastRenderedPageBreak/>
        <w:t>The XRD pattern displayed a broad, low-intensity profile rather than sharp, well-resolved reflections. A diffuse feature was evident approximately within 20–35° 2θ, followed by a gradual decline in intensity at higher angles. This profile indicates low long-range order in the measured material and is compatible with a predominantly amorphous or poorly crystalline coated sample.</w:t>
      </w:r>
    </w:p>
    <w:p w14:paraId="19C8A04E" w14:textId="77777777" w:rsidR="0018719B" w:rsidRPr="00E61598" w:rsidRDefault="0018719B" w:rsidP="00E61598">
      <w:pPr>
        <w:bidi w:val="0"/>
        <w:spacing w:line="480" w:lineRule="auto"/>
        <w:ind w:firstLine="720"/>
        <w:jc w:val="both"/>
        <w:rPr>
          <w:rFonts w:asciiTheme="majorBidi" w:hAnsiTheme="majorBidi" w:cstheme="majorBidi"/>
          <w:color w:val="000000"/>
          <w:sz w:val="28"/>
          <w:szCs w:val="28"/>
          <w14:textFill>
            <w14:solidFill>
              <w14:srgbClr w14:val="000000">
                <w14:alpha w14:val="3000"/>
              </w14:srgbClr>
            </w14:solidFill>
          </w14:textFill>
        </w:rPr>
      </w:pPr>
      <w:r w:rsidRPr="00E61598">
        <w:rPr>
          <w:rFonts w:asciiTheme="majorBidi" w:hAnsiTheme="majorBidi" w:cstheme="majorBidi"/>
          <w:color w:val="000000"/>
          <w:sz w:val="28"/>
          <w:szCs w:val="28"/>
          <w14:textFill>
            <w14:solidFill>
              <w14:srgbClr w14:val="000000">
                <w14:alpha w14:val="3000"/>
              </w14:srgbClr>
            </w14:solidFill>
          </w14:textFill>
        </w:rPr>
        <w:t>The broad response may arise from the organic tannic-acid layer, nanoscale disorder, small coherent domains, aggregation, or attenuation of diffraction from the iron-based core. Peak broadening and reduced definition are common interpretive limitations in nanoscale or poorly ordered materials, and phase assignment should not be made without resolved characteristic reflections and suitable reference patterns (Laurent et al., 2008; Mourdikoudis et al., 2018). However, the present pattern does not permit definitive phase identification or crystallite-size calculation because characteristic peaks were not sufficiently resolved.</w:t>
      </w:r>
    </w:p>
    <w:p w14:paraId="40BA9558" w14:textId="77777777" w:rsidR="0018719B" w:rsidRPr="00E61598" w:rsidRDefault="0018719B" w:rsidP="00E61598">
      <w:pPr>
        <w:bidi w:val="0"/>
        <w:spacing w:line="480" w:lineRule="auto"/>
        <w:ind w:firstLine="720"/>
        <w:jc w:val="both"/>
        <w:rPr>
          <w:rFonts w:asciiTheme="majorBidi" w:hAnsiTheme="majorBidi" w:cstheme="majorBidi"/>
          <w:color w:val="000000"/>
          <w:sz w:val="28"/>
          <w:szCs w:val="28"/>
          <w14:textFill>
            <w14:solidFill>
              <w14:srgbClr w14:val="000000">
                <w14:alpha w14:val="3000"/>
              </w14:srgbClr>
            </w14:solidFill>
          </w14:textFill>
        </w:rPr>
      </w:pPr>
      <w:r w:rsidRPr="00E61598">
        <w:rPr>
          <w:rFonts w:asciiTheme="majorBidi" w:hAnsiTheme="majorBidi" w:cstheme="majorBidi"/>
          <w:color w:val="000000"/>
          <w:sz w:val="28"/>
          <w:szCs w:val="28"/>
          <w14:textFill>
            <w14:solidFill>
              <w14:srgbClr w14:val="000000">
                <w14:alpha w14:val="3000"/>
              </w14:srgbClr>
            </w14:solidFill>
          </w14:textFill>
        </w:rPr>
        <w:t>Accordingly, XRD supports a low-crystallinity structural interpretation but does not independently prove surface coating. The conclusion regarding modification is based on convergence with FTIR, AFM, and FESEM rather than on the diffraction pattern alone.</w:t>
      </w:r>
    </w:p>
    <w:p w14:paraId="510035F9" w14:textId="77777777" w:rsidR="0018719B" w:rsidRPr="00E61598" w:rsidRDefault="0018719B" w:rsidP="001E6DD2">
      <w:pPr>
        <w:bidi w:val="0"/>
        <w:spacing w:line="480" w:lineRule="auto"/>
        <w:jc w:val="center"/>
        <w:rPr>
          <w:rFonts w:asciiTheme="majorBidi" w:hAnsiTheme="majorBidi" w:cstheme="majorBidi"/>
          <w:color w:val="000000"/>
          <w:sz w:val="28"/>
          <w:szCs w:val="28"/>
          <w14:textFill>
            <w14:solidFill>
              <w14:srgbClr w14:val="000000">
                <w14:alpha w14:val="3000"/>
              </w14:srgbClr>
            </w14:solidFill>
          </w14:textFill>
        </w:rPr>
      </w:pPr>
      <w:r w:rsidRPr="00E61598">
        <w:rPr>
          <w:rFonts w:asciiTheme="majorBidi" w:hAnsiTheme="majorBidi" w:cstheme="majorBidi"/>
          <w:noProof/>
          <w:color w:val="000000"/>
          <w:sz w:val="28"/>
          <w:szCs w:val="28"/>
          <w14:textFill>
            <w14:solidFill>
              <w14:srgbClr w14:val="000000">
                <w14:alpha w14:val="3000"/>
              </w14:srgbClr>
            </w14:solidFill>
          </w14:textFill>
        </w:rPr>
        <w:lastRenderedPageBreak/>
        <w:drawing>
          <wp:inline distT="0" distB="0" distL="0" distR="0" wp14:anchorId="4EFFE077" wp14:editId="448F4440">
            <wp:extent cx="5120640" cy="5405119"/>
            <wp:effectExtent l="0" t="0" r="0" b="6985"/>
            <wp:docPr id="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5061971" name="Picture 1885061971"/>
                    <pic:cNvPicPr/>
                  </pic:nvPicPr>
                  <pic:blipFill>
                    <a:blip r:embed="rId29" cstate="print">
                      <a:extLst>
                        <a:ext uri="{28A0092B-C50C-407E-A947-70E740481C1C}">
                          <a14:useLocalDpi xmlns:a14="http://schemas.microsoft.com/office/drawing/2010/main" val="0"/>
                        </a:ext>
                      </a:extLst>
                    </a:blip>
                    <a:stretch>
                      <a:fillRect/>
                    </a:stretch>
                  </pic:blipFill>
                  <pic:spPr>
                    <a:xfrm>
                      <a:off x="0" y="0"/>
                      <a:ext cx="3260035" cy="3441148"/>
                    </a:xfrm>
                    <a:prstGeom prst="rect">
                      <a:avLst/>
                    </a:prstGeom>
                  </pic:spPr>
                </pic:pic>
              </a:graphicData>
            </a:graphic>
          </wp:inline>
        </w:drawing>
      </w:r>
    </w:p>
    <w:p w14:paraId="1023659B" w14:textId="77777777" w:rsidR="0018719B" w:rsidRDefault="0018719B" w:rsidP="00E61598">
      <w:pPr>
        <w:bidi w:val="0"/>
        <w:spacing w:line="480" w:lineRule="auto"/>
        <w:jc w:val="center"/>
        <w:rPr>
          <w:rFonts w:asciiTheme="majorBidi" w:hAnsiTheme="majorBidi" w:cstheme="majorBidi"/>
          <w:color w:val="000000"/>
          <w:sz w:val="28"/>
          <w:szCs w:val="28"/>
          <w14:textFill>
            <w14:solidFill>
              <w14:srgbClr w14:val="000000">
                <w14:alpha w14:val="3000"/>
              </w14:srgbClr>
            </w14:solidFill>
          </w14:textFill>
        </w:rPr>
      </w:pPr>
      <w:r w:rsidRPr="00E61598">
        <w:rPr>
          <w:rFonts w:asciiTheme="majorBidi" w:hAnsiTheme="majorBidi" w:cstheme="majorBidi"/>
          <w:color w:val="000000"/>
          <w:szCs w:val="28"/>
          <w14:textFill>
            <w14:solidFill>
              <w14:srgbClr w14:val="000000">
                <w14:alpha w14:val="3000"/>
              </w14:srgbClr>
            </w14:solidFill>
          </w14:textFill>
        </w:rPr>
        <w:t>Figure 4.2. X-ray diffraction pattern of the prepared tannic-acid-coated iron-based nanoparticles. X-axis: diffraction angle, Position (°2θ); Y-axis: intensity (Counts).</w:t>
      </w:r>
    </w:p>
    <w:p w14:paraId="57ADE4AC" w14:textId="77777777" w:rsidR="0018719B" w:rsidRPr="00F7190F" w:rsidRDefault="0018719B" w:rsidP="00E61598">
      <w:pPr>
        <w:bidi w:val="0"/>
        <w:spacing w:line="480" w:lineRule="auto"/>
        <w:jc w:val="both"/>
        <w:rPr>
          <w:rFonts w:asciiTheme="majorBidi" w:hAnsiTheme="majorBidi" w:cstheme="majorBidi"/>
          <w:b/>
          <w:bCs/>
          <w:color w:val="000000"/>
          <w:sz w:val="32"/>
          <w:szCs w:val="32"/>
          <w14:textFill>
            <w14:solidFill>
              <w14:srgbClr w14:val="000000">
                <w14:alpha w14:val="3000"/>
              </w14:srgbClr>
            </w14:solidFill>
          </w14:textFill>
        </w:rPr>
      </w:pPr>
      <w:r w:rsidRPr="00F7190F">
        <w:rPr>
          <w:rFonts w:asciiTheme="majorBidi" w:hAnsiTheme="majorBidi" w:cstheme="majorBidi"/>
          <w:b/>
          <w:bCs/>
          <w:color w:val="000000"/>
          <w:sz w:val="32"/>
          <w:szCs w:val="32"/>
          <w14:textFill>
            <w14:solidFill>
              <w14:srgbClr w14:val="000000">
                <w14:alpha w14:val="3000"/>
              </w14:srgbClr>
            </w14:solidFill>
          </w14:textFill>
        </w:rPr>
        <w:t>4.2.3 Atomic Force Microscopy (AFM)</w:t>
      </w:r>
    </w:p>
    <w:p w14:paraId="452A8BB3" w14:textId="77777777" w:rsidR="0018719B" w:rsidRPr="00E61598" w:rsidRDefault="0018719B" w:rsidP="00E61598">
      <w:pPr>
        <w:bidi w:val="0"/>
        <w:spacing w:line="480" w:lineRule="auto"/>
        <w:ind w:firstLine="720"/>
        <w:jc w:val="both"/>
        <w:rPr>
          <w:rFonts w:asciiTheme="majorBidi" w:hAnsiTheme="majorBidi" w:cstheme="majorBidi"/>
          <w:color w:val="000000"/>
          <w:sz w:val="28"/>
          <w:szCs w:val="28"/>
          <w14:textFill>
            <w14:solidFill>
              <w14:srgbClr w14:val="000000">
                <w14:alpha w14:val="3000"/>
              </w14:srgbClr>
            </w14:solidFill>
          </w14:textFill>
        </w:rPr>
      </w:pPr>
      <w:r w:rsidRPr="00E61598">
        <w:rPr>
          <w:rFonts w:asciiTheme="majorBidi" w:hAnsiTheme="majorBidi" w:cstheme="majorBidi"/>
          <w:color w:val="000000"/>
          <w:sz w:val="28"/>
          <w:szCs w:val="28"/>
          <w14:textFill>
            <w14:solidFill>
              <w14:srgbClr w14:val="000000">
                <w14:alpha w14:val="3000"/>
              </w14:srgbClr>
            </w14:solidFill>
          </w14:textFill>
        </w:rPr>
        <w:t>AFM showed a he</w:t>
      </w:r>
      <w:r w:rsidRPr="00E61598">
        <w:rPr>
          <w:rFonts w:asciiTheme="majorBidi" w:hAnsiTheme="majorBidi" w:cstheme="majorBidi"/>
          <w:color w:val="000000"/>
          <w:sz w:val="28"/>
          <w:szCs w:val="28"/>
        </w:rPr>
        <w:t>terogeneous nanoscale topography with irregula</w:t>
      </w:r>
      <w:r w:rsidRPr="00E61598">
        <w:rPr>
          <w:rFonts w:asciiTheme="majorBidi" w:hAnsiTheme="majorBidi" w:cstheme="majorBidi"/>
          <w:color w:val="000000"/>
          <w:sz w:val="28"/>
          <w:szCs w:val="28"/>
          <w14:textFill>
            <w14:solidFill>
              <w14:srgbClr w14:val="000000">
                <w14:alpha w14:val="3000"/>
              </w14:srgbClr>
            </w14:solidFill>
          </w14:textFill>
        </w:rPr>
        <w:t>rly distributed elevations and localized clusters. The line profile indicated a peak-to-valley variation of appro</w:t>
      </w:r>
      <w:r w:rsidRPr="00E61598">
        <w:rPr>
          <w:rFonts w:asciiTheme="majorBidi" w:hAnsiTheme="majorBidi" w:cstheme="majorBidi"/>
          <w:color w:val="000000"/>
          <w:sz w:val="28"/>
          <w:szCs w:val="28"/>
        </w:rPr>
        <w:t>ximately 8.114 nm, and the maximum height in the 4 × 4 µm</w:t>
      </w:r>
      <w:r w:rsidRPr="00E61598">
        <w:rPr>
          <w:rFonts w:asciiTheme="majorBidi" w:hAnsiTheme="majorBidi" w:cstheme="majorBidi"/>
          <w:color w:val="000000"/>
          <w:sz w:val="28"/>
          <w:szCs w:val="28"/>
          <w14:textFill>
            <w14:solidFill>
              <w14:srgbClr w14:val="000000">
                <w14:alpha w14:val="3000"/>
              </w14:srgbClr>
            </w14:solidFill>
          </w14:textFill>
        </w:rPr>
        <w:t xml:space="preserve"> scan was approximately 24.69 nm. These values describe the selected </w:t>
      </w:r>
      <w:r w:rsidRPr="00E61598">
        <w:rPr>
          <w:rFonts w:asciiTheme="majorBidi" w:hAnsiTheme="majorBidi" w:cstheme="majorBidi"/>
          <w:color w:val="000000"/>
          <w:sz w:val="28"/>
          <w:szCs w:val="28"/>
          <w14:textFill>
            <w14:solidFill>
              <w14:srgbClr w14:val="000000">
                <w14:alpha w14:val="3000"/>
              </w14:srgbClr>
            </w14:solidFill>
          </w14:textFill>
        </w:rPr>
        <w:lastRenderedPageBreak/>
        <w:t>surface area and should not be interpreted as a complete particle-size distribution.</w:t>
      </w:r>
    </w:p>
    <w:p w14:paraId="0C3E3D7A" w14:textId="77777777" w:rsidR="0018719B" w:rsidRPr="00E61598" w:rsidRDefault="0018719B" w:rsidP="00E61598">
      <w:pPr>
        <w:bidi w:val="0"/>
        <w:spacing w:line="480" w:lineRule="auto"/>
        <w:ind w:firstLine="720"/>
        <w:jc w:val="both"/>
        <w:rPr>
          <w:rFonts w:asciiTheme="majorBidi" w:hAnsiTheme="majorBidi" w:cstheme="majorBidi"/>
          <w:color w:val="000000"/>
          <w:sz w:val="28"/>
          <w:szCs w:val="28"/>
          <w14:textFill>
            <w14:solidFill>
              <w14:srgbClr w14:val="000000">
                <w14:alpha w14:val="3000"/>
              </w14:srgbClr>
            </w14:solidFill>
          </w14:textFill>
        </w:rPr>
      </w:pPr>
      <w:r w:rsidRPr="00E61598">
        <w:rPr>
          <w:rFonts w:asciiTheme="majorBidi" w:hAnsiTheme="majorBidi" w:cstheme="majorBidi"/>
          <w:color w:val="000000"/>
          <w:sz w:val="28"/>
          <w:szCs w:val="28"/>
          <w14:textFill>
            <w14:solidFill>
              <w14:srgbClr w14:val="000000">
                <w14:alpha w14:val="3000"/>
              </w14:srgbClr>
            </w14:solidFill>
          </w14:textFill>
        </w:rPr>
        <w:t>The two- and three-dimensional maps indicate partial aggregation and a rough surface. Such heterogeneity is compatible with the strong interparticle interactions expected for iron-based</w:t>
      </w:r>
      <w:r w:rsidRPr="00E61598">
        <w:rPr>
          <w:rFonts w:asciiTheme="majorBidi" w:hAnsiTheme="majorBidi" w:cstheme="majorBidi"/>
          <w:color w:val="000000"/>
          <w:sz w:val="28"/>
          <w:szCs w:val="28"/>
        </w:rPr>
        <w:t xml:space="preserve"> nanoparticles and with non-uniform deposition during sample</w:t>
      </w:r>
      <w:r w:rsidRPr="00E61598">
        <w:rPr>
          <w:rFonts w:asciiTheme="majorBidi" w:hAnsiTheme="majorBidi" w:cstheme="majorBidi"/>
          <w:color w:val="000000"/>
          <w:sz w:val="28"/>
          <w:szCs w:val="28"/>
          <w14:textFill>
            <w14:solidFill>
              <w14:srgbClr w14:val="000000">
                <w14:alpha w14:val="3000"/>
              </w14:srgbClr>
            </w14:solidFill>
          </w14:textFill>
        </w:rPr>
        <w:t xml:space="preserve"> preparation. AFM complements FESEM by providing height information, but it does not establish suspension stability or hydrodynamic size.</w:t>
      </w:r>
    </w:p>
    <w:p w14:paraId="4AC936EE" w14:textId="77777777" w:rsidR="0018719B" w:rsidRPr="00E61598" w:rsidRDefault="0018719B" w:rsidP="00E61598">
      <w:pPr>
        <w:bidi w:val="0"/>
        <w:spacing w:line="480" w:lineRule="auto"/>
        <w:ind w:firstLine="720"/>
        <w:jc w:val="both"/>
        <w:rPr>
          <w:rFonts w:asciiTheme="majorBidi" w:hAnsiTheme="majorBidi" w:cstheme="majorBidi"/>
          <w:color w:val="000000"/>
          <w:sz w:val="28"/>
          <w:szCs w:val="28"/>
          <w14:textFill>
            <w14:solidFill>
              <w14:srgbClr w14:val="000000">
                <w14:alpha w14:val="3000"/>
              </w14:srgbClr>
            </w14:solidFill>
          </w14:textFill>
        </w:rPr>
      </w:pPr>
      <w:r w:rsidRPr="00E61598">
        <w:rPr>
          <w:rFonts w:asciiTheme="majorBidi" w:hAnsiTheme="majorBidi" w:cstheme="majorBidi"/>
          <w:color w:val="000000"/>
          <w:sz w:val="28"/>
          <w:szCs w:val="28"/>
          <w14:textFill>
            <w14:solidFill>
              <w14:srgbClr w14:val="000000">
                <w14:alpha w14:val="3000"/>
              </w14:srgbClr>
            </w14:solidFill>
          </w14:textFill>
        </w:rPr>
        <w:t xml:space="preserve">The rough </w:t>
      </w:r>
      <w:r w:rsidRPr="00E61598">
        <w:rPr>
          <w:rFonts w:asciiTheme="majorBidi" w:hAnsiTheme="majorBidi" w:cstheme="majorBidi"/>
          <w:color w:val="000000"/>
          <w:sz w:val="28"/>
          <w:szCs w:val="28"/>
        </w:rPr>
        <w:t>nanoscale morphology may increase the number of accessible inter</w:t>
      </w:r>
      <w:r w:rsidRPr="00E61598">
        <w:rPr>
          <w:rFonts w:asciiTheme="majorBidi" w:hAnsiTheme="majorBidi" w:cstheme="majorBidi"/>
          <w:color w:val="000000"/>
          <w:sz w:val="28"/>
          <w:szCs w:val="28"/>
          <w14:textFill>
            <w14:solidFill>
              <w14:srgbClr w14:val="000000">
                <w14:alpha w14:val="3000"/>
              </w14:srgbClr>
            </w14:solidFill>
          </w14:textFill>
        </w:rPr>
        <w:t xml:space="preserve">facial sites, although specific surface area was not measured. It is therefore appropriate to describe the topography </w:t>
      </w:r>
      <w:r w:rsidRPr="00E61598">
        <w:rPr>
          <w:rFonts w:asciiTheme="majorBidi" w:hAnsiTheme="majorBidi" w:cstheme="majorBidi"/>
          <w:color w:val="000000"/>
          <w:sz w:val="28"/>
          <w:szCs w:val="28"/>
        </w:rPr>
        <w:t>as potentially relevant to analyte interaction rather than to clai</w:t>
      </w:r>
      <w:r w:rsidRPr="00E61598">
        <w:rPr>
          <w:rFonts w:asciiTheme="majorBidi" w:hAnsiTheme="majorBidi" w:cstheme="majorBidi"/>
          <w:color w:val="000000"/>
          <w:sz w:val="28"/>
          <w:szCs w:val="28"/>
          <w14:textFill>
            <w14:solidFill>
              <w14:srgbClr w14:val="000000">
                <w14:alpha w14:val="3000"/>
              </w14:srgbClr>
            </w14:solidFill>
          </w14:textFill>
        </w:rPr>
        <w:t>m demonstrated enhancement.</w:t>
      </w:r>
    </w:p>
    <w:p w14:paraId="244D187D" w14:textId="77777777" w:rsidR="0018719B" w:rsidRPr="00E61598" w:rsidRDefault="0018719B" w:rsidP="00E61598">
      <w:pPr>
        <w:bidi w:val="0"/>
        <w:spacing w:line="480" w:lineRule="auto"/>
        <w:jc w:val="both"/>
        <w:rPr>
          <w:rFonts w:asciiTheme="majorBidi" w:hAnsiTheme="majorBidi" w:cstheme="majorBidi"/>
          <w:color w:val="000000"/>
          <w:sz w:val="28"/>
          <w:szCs w:val="28"/>
          <w14:textFill>
            <w14:solidFill>
              <w14:srgbClr w14:val="000000">
                <w14:alpha w14:val="3000"/>
              </w14:srgbClr>
            </w14:solidFill>
          </w14:textFill>
        </w:rPr>
      </w:pPr>
    </w:p>
    <w:p w14:paraId="3CB12696" w14:textId="77777777" w:rsidR="0018719B" w:rsidRPr="00E61598" w:rsidRDefault="0018719B" w:rsidP="00E61598">
      <w:pPr>
        <w:bidi w:val="0"/>
        <w:spacing w:line="480" w:lineRule="auto"/>
        <w:jc w:val="both"/>
        <w:rPr>
          <w:rFonts w:asciiTheme="majorBidi" w:hAnsiTheme="majorBidi" w:cstheme="majorBidi"/>
          <w:color w:val="000000"/>
          <w:sz w:val="28"/>
          <w:szCs w:val="28"/>
          <w14:textFill>
            <w14:solidFill>
              <w14:srgbClr w14:val="000000">
                <w14:alpha w14:val="3000"/>
              </w14:srgbClr>
            </w14:solidFill>
          </w14:textFill>
        </w:rPr>
      </w:pPr>
    </w:p>
    <w:tbl>
      <w:tblPr>
        <w:tblStyle w:val="TableGrid"/>
        <w:tblW w:w="0" w:type="dxa"/>
        <w:jc w:val="center"/>
        <w:tblLook w:val="04A0" w:firstRow="1" w:lastRow="0" w:firstColumn="1" w:lastColumn="0" w:noHBand="0" w:noVBand="1"/>
      </w:tblPr>
      <w:tblGrid>
        <w:gridCol w:w="5161"/>
        <w:gridCol w:w="4081"/>
      </w:tblGrid>
      <w:tr w:rsidR="0018719B" w:rsidRPr="00E61598" w14:paraId="0FEC154D" w14:textId="77777777" w:rsidTr="001E6DD2">
        <w:trPr>
          <w:cantSplit/>
          <w:trHeight w:val="2366"/>
          <w:tblHeader/>
          <w:jc w:val="center"/>
        </w:trPr>
        <w:tc>
          <w:tcPr>
            <w:tcW w:w="0" w:type="auto"/>
            <w:vAlign w:val="center"/>
          </w:tcPr>
          <w:p w14:paraId="732224A7" w14:textId="77777777" w:rsidR="0018719B" w:rsidRPr="00E61598" w:rsidRDefault="0018719B" w:rsidP="00E61598">
            <w:pPr>
              <w:bidi w:val="0"/>
              <w:spacing w:line="480" w:lineRule="auto"/>
              <w:jc w:val="both"/>
              <w:rPr>
                <w:rFonts w:asciiTheme="majorBidi" w:hAnsiTheme="majorBidi" w:cstheme="majorBidi"/>
                <w:color w:val="000000"/>
                <w:sz w:val="28"/>
                <w:szCs w:val="28"/>
                <w14:textFill>
                  <w14:solidFill>
                    <w14:srgbClr w14:val="000000">
                      <w14:alpha w14:val="3000"/>
                    </w14:srgbClr>
                  </w14:solidFill>
                </w14:textFill>
              </w:rPr>
            </w:pPr>
            <w:r w:rsidRPr="00E61598">
              <w:rPr>
                <w:rFonts w:asciiTheme="majorBidi" w:hAnsiTheme="majorBidi" w:cstheme="majorBidi"/>
                <w:noProof/>
                <w:color w:val="000000"/>
                <w:sz w:val="28"/>
                <w:szCs w:val="28"/>
                <w14:textFill>
                  <w14:solidFill>
                    <w14:srgbClr w14:val="000000">
                      <w14:alpha w14:val="3000"/>
                    </w14:srgbClr>
                  </w14:solidFill>
                </w14:textFill>
              </w:rPr>
              <w:lastRenderedPageBreak/>
              <w:drawing>
                <wp:inline distT="0" distB="0" distL="0" distR="0" wp14:anchorId="1347CDC6" wp14:editId="4984DD6B">
                  <wp:extent cx="3436229" cy="2700249"/>
                  <wp:effectExtent l="0" t="0" r="0" b="5080"/>
                  <wp:docPr id="8"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74211" name="Picture 1572574211"/>
                          <pic:cNvPicPr/>
                        </pic:nvPicPr>
                        <pic:blipFill>
                          <a:blip r:embed="rId30" cstate="print">
                            <a:extLst>
                              <a:ext uri="{28A0092B-C50C-407E-A947-70E740481C1C}">
                                <a14:useLocalDpi xmlns:a14="http://schemas.microsoft.com/office/drawing/2010/main" val="0"/>
                              </a:ext>
                            </a:extLst>
                          </a:blip>
                          <a:stretch>
                            <a:fillRect/>
                          </a:stretch>
                        </pic:blipFill>
                        <pic:spPr>
                          <a:xfrm>
                            <a:off x="0" y="0"/>
                            <a:ext cx="3469718" cy="2726565"/>
                          </a:xfrm>
                          <a:prstGeom prst="rect">
                            <a:avLst/>
                          </a:prstGeom>
                        </pic:spPr>
                      </pic:pic>
                    </a:graphicData>
                  </a:graphic>
                </wp:inline>
              </w:drawing>
            </w:r>
          </w:p>
        </w:tc>
        <w:tc>
          <w:tcPr>
            <w:tcW w:w="0" w:type="auto"/>
            <w:vAlign w:val="center"/>
          </w:tcPr>
          <w:p w14:paraId="7FE5048A" w14:textId="77777777" w:rsidR="0018719B" w:rsidRPr="00E61598" w:rsidRDefault="0018719B" w:rsidP="00E61598">
            <w:pPr>
              <w:bidi w:val="0"/>
              <w:spacing w:line="480" w:lineRule="auto"/>
              <w:jc w:val="both"/>
              <w:rPr>
                <w:rFonts w:asciiTheme="majorBidi" w:hAnsiTheme="majorBidi" w:cstheme="majorBidi"/>
                <w:color w:val="000000"/>
                <w:sz w:val="28"/>
                <w:szCs w:val="28"/>
                <w14:textFill>
                  <w14:solidFill>
                    <w14:srgbClr w14:val="000000">
                      <w14:alpha w14:val="3000"/>
                    </w14:srgbClr>
                  </w14:solidFill>
                </w14:textFill>
              </w:rPr>
            </w:pPr>
            <w:r w:rsidRPr="00E61598">
              <w:rPr>
                <w:rFonts w:asciiTheme="majorBidi" w:hAnsiTheme="majorBidi" w:cstheme="majorBidi"/>
                <w:noProof/>
                <w:color w:val="000000"/>
                <w:sz w:val="28"/>
                <w:szCs w:val="28"/>
                <w14:textFill>
                  <w14:solidFill>
                    <w14:srgbClr w14:val="000000">
                      <w14:alpha w14:val="3000"/>
                    </w14:srgbClr>
                  </w14:solidFill>
                </w14:textFill>
              </w:rPr>
              <w:drawing>
                <wp:inline distT="0" distB="0" distL="0" distR="0" wp14:anchorId="5D2B75C1" wp14:editId="67514454">
                  <wp:extent cx="2681433" cy="2686929"/>
                  <wp:effectExtent l="0" t="0" r="5080" b="0"/>
                  <wp:docPr id="9"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3233207" name="Picture 463233207"/>
                          <pic:cNvPicPr/>
                        </pic:nvPicPr>
                        <pic:blipFill>
                          <a:blip r:embed="rId31">
                            <a:extLst>
                              <a:ext uri="{28A0092B-C50C-407E-A947-70E740481C1C}">
                                <a14:useLocalDpi xmlns:a14="http://schemas.microsoft.com/office/drawing/2010/main" val="0"/>
                              </a:ext>
                            </a:extLst>
                          </a:blip>
                          <a:stretch>
                            <a:fillRect/>
                          </a:stretch>
                        </pic:blipFill>
                        <pic:spPr>
                          <a:xfrm>
                            <a:off x="0" y="0"/>
                            <a:ext cx="2737360" cy="2742970"/>
                          </a:xfrm>
                          <a:prstGeom prst="rect">
                            <a:avLst/>
                          </a:prstGeom>
                        </pic:spPr>
                      </pic:pic>
                    </a:graphicData>
                  </a:graphic>
                </wp:inline>
              </w:drawing>
            </w:r>
          </w:p>
        </w:tc>
      </w:tr>
    </w:tbl>
    <w:p w14:paraId="6EF9E57D" w14:textId="77777777" w:rsidR="0018719B" w:rsidRPr="00E61598" w:rsidRDefault="0018719B" w:rsidP="00E61598">
      <w:pPr>
        <w:bidi w:val="0"/>
        <w:spacing w:line="480" w:lineRule="auto"/>
        <w:jc w:val="center"/>
        <w:rPr>
          <w:rFonts w:asciiTheme="majorBidi" w:hAnsiTheme="majorBidi" w:cstheme="majorBidi"/>
          <w:color w:val="000000"/>
          <w:sz w:val="28"/>
          <w:szCs w:val="28"/>
          <w14:textFill>
            <w14:solidFill>
              <w14:srgbClr w14:val="000000">
                <w14:alpha w14:val="3000"/>
              </w14:srgbClr>
            </w14:solidFill>
          </w14:textFill>
        </w:rPr>
      </w:pPr>
      <w:r w:rsidRPr="00E61598">
        <w:rPr>
          <w:rFonts w:asciiTheme="majorBidi" w:hAnsiTheme="majorBidi" w:cstheme="majorBidi"/>
          <w:color w:val="000000"/>
          <w:szCs w:val="28"/>
          <w14:textFill>
            <w14:solidFill>
              <w14:srgbClr w14:val="000000">
                <w14:alpha w14:val="3000"/>
              </w14:srgbClr>
            </w14:solidFill>
          </w14:textFill>
        </w:rPr>
        <w:t>Figure 4.3. Two- and three-dimensional AFM topography of the prepared coated nanoparticles; scan area 4 × 4 µm and maximum recorded height approximately 24.69 nm.</w:t>
      </w:r>
    </w:p>
    <w:p w14:paraId="03E5E74C" w14:textId="77777777" w:rsidR="0018719B" w:rsidRPr="00414279" w:rsidRDefault="0018719B" w:rsidP="00E61598">
      <w:pPr>
        <w:bidi w:val="0"/>
        <w:spacing w:line="480" w:lineRule="auto"/>
        <w:jc w:val="both"/>
        <w:rPr>
          <w:rFonts w:asciiTheme="majorBidi" w:hAnsiTheme="majorBidi" w:cstheme="majorBidi"/>
          <w:b/>
          <w:bCs/>
          <w:color w:val="000000"/>
          <w:sz w:val="32"/>
          <w:szCs w:val="32"/>
          <w14:textFill>
            <w14:solidFill>
              <w14:srgbClr w14:val="000000">
                <w14:alpha w14:val="3000"/>
              </w14:srgbClr>
            </w14:solidFill>
          </w14:textFill>
        </w:rPr>
      </w:pPr>
      <w:r w:rsidRPr="00414279">
        <w:rPr>
          <w:rFonts w:asciiTheme="majorBidi" w:hAnsiTheme="majorBidi" w:cstheme="majorBidi"/>
          <w:b/>
          <w:bCs/>
          <w:color w:val="000000"/>
          <w:sz w:val="32"/>
          <w:szCs w:val="32"/>
          <w14:textFill>
            <w14:solidFill>
              <w14:srgbClr w14:val="000000">
                <w14:alpha w14:val="3000"/>
              </w14:srgbClr>
            </w14:solidFill>
          </w14:textFill>
        </w:rPr>
        <w:t>4.2.4 Fourier-Transform Infrared Spectroscopy (FTIR)</w:t>
      </w:r>
    </w:p>
    <w:p w14:paraId="25E6FDE4" w14:textId="77777777" w:rsidR="0018719B" w:rsidRPr="00E61598" w:rsidRDefault="0018719B" w:rsidP="00E61598">
      <w:pPr>
        <w:bidi w:val="0"/>
        <w:spacing w:line="480" w:lineRule="auto"/>
        <w:ind w:firstLine="720"/>
        <w:jc w:val="both"/>
        <w:rPr>
          <w:rFonts w:asciiTheme="majorBidi" w:hAnsiTheme="majorBidi" w:cstheme="majorBidi"/>
          <w:color w:val="000000"/>
          <w:sz w:val="28"/>
          <w:szCs w:val="28"/>
          <w14:textFill>
            <w14:solidFill>
              <w14:srgbClr w14:val="000000">
                <w14:alpha w14:val="3000"/>
              </w14:srgbClr>
            </w14:solidFill>
          </w14:textFill>
        </w:rPr>
      </w:pPr>
      <w:r w:rsidRPr="00E61598">
        <w:rPr>
          <w:rFonts w:asciiTheme="majorBidi" w:hAnsiTheme="majorBidi" w:cstheme="majorBidi"/>
          <w:color w:val="000000"/>
          <w:sz w:val="28"/>
          <w:szCs w:val="28"/>
          <w14:textFill>
            <w14:solidFill>
              <w14:srgbClr w14:val="000000">
                <w14:alpha w14:val="3000"/>
              </w14:srgbClr>
            </w14:solidFill>
          </w14:textFill>
        </w:rPr>
        <w:t>The FTIR spectrum contained prominent bands at 3430.92, 1631.39, 1061.87, and 635.43 cm⁻¹. The broad 3430.92 cm⁻¹ band is consistent with O–H stretching from phenolic groups and adsorbed water. The 1631.39 cm⁻¹ band may include aromatic C=C or carbonyl-related contributions together with water-bending vibration, while the 1061.87 cm⁻¹ band is consistent with C–O stretching. The band at 635.43 cm⁻¹ is assigned to an Fe–O vibration.</w:t>
      </w:r>
    </w:p>
    <w:p w14:paraId="29A6DEE8" w14:textId="77777777" w:rsidR="0018719B" w:rsidRPr="00E61598" w:rsidRDefault="0018719B" w:rsidP="00E61598">
      <w:pPr>
        <w:bidi w:val="0"/>
        <w:spacing w:line="480" w:lineRule="auto"/>
        <w:ind w:firstLine="720"/>
        <w:jc w:val="both"/>
        <w:rPr>
          <w:rFonts w:asciiTheme="majorBidi" w:hAnsiTheme="majorBidi" w:cstheme="majorBidi"/>
          <w:color w:val="000000"/>
          <w:sz w:val="28"/>
          <w:szCs w:val="28"/>
          <w14:textFill>
            <w14:solidFill>
              <w14:srgbClr w14:val="000000">
                <w14:alpha w14:val="3000"/>
              </w14:srgbClr>
            </w14:solidFill>
          </w14:textFill>
        </w:rPr>
      </w:pPr>
      <w:r w:rsidRPr="00E61598">
        <w:rPr>
          <w:rFonts w:asciiTheme="majorBidi" w:hAnsiTheme="majorBidi" w:cstheme="majorBidi"/>
          <w:color w:val="000000"/>
          <w:sz w:val="28"/>
          <w:szCs w:val="28"/>
          <w14:textFill>
            <w14:solidFill>
              <w14:srgbClr w14:val="000000">
                <w14:alpha w14:val="3000"/>
              </w14:srgbClr>
            </w14:solidFill>
          </w14:textFill>
        </w:rPr>
        <w:t xml:space="preserve">The simultaneous presence of organic functional-group bands and the Fe-O region is consistent with an organic-inorganic iron-based material and supports the proposed tannic-acid modification. Comparable metal-polyphenol coordination and polyphenol-coating behavior have been described in </w:t>
      </w:r>
      <w:r w:rsidRPr="00E61598">
        <w:rPr>
          <w:rFonts w:asciiTheme="majorBidi" w:hAnsiTheme="majorBidi" w:cstheme="majorBidi"/>
          <w:color w:val="000000"/>
          <w:sz w:val="28"/>
          <w:szCs w:val="28"/>
          <w14:textFill>
            <w14:solidFill>
              <w14:srgbClr w14:val="000000">
                <w14:alpha w14:val="3000"/>
              </w14:srgbClr>
            </w14:solidFill>
          </w14:textFill>
        </w:rPr>
        <w:lastRenderedPageBreak/>
        <w:t>established studies of functional surface assembly (Quideau et al., 2011; Ejima et al., 2013; Sileika et al., 2013).</w:t>
      </w:r>
    </w:p>
    <w:p w14:paraId="44567F9D" w14:textId="50EEADED" w:rsidR="007269CA" w:rsidRPr="00663A99" w:rsidRDefault="0018719B" w:rsidP="00663A99">
      <w:pPr>
        <w:bidi w:val="0"/>
        <w:spacing w:line="480" w:lineRule="auto"/>
        <w:ind w:firstLine="720"/>
        <w:jc w:val="both"/>
        <w:rPr>
          <w:rFonts w:asciiTheme="majorBidi" w:hAnsiTheme="majorBidi" w:cstheme="majorBidi"/>
          <w:color w:val="000000"/>
          <w:sz w:val="28"/>
          <w:szCs w:val="28"/>
          <w:rtl/>
          <w14:textFill>
            <w14:solidFill>
              <w14:srgbClr w14:val="000000">
                <w14:alpha w14:val="3000"/>
              </w14:srgbClr>
            </w14:solidFill>
          </w14:textFill>
        </w:rPr>
      </w:pPr>
      <w:r w:rsidRPr="00E61598">
        <w:rPr>
          <w:rFonts w:asciiTheme="majorBidi" w:hAnsiTheme="majorBidi" w:cstheme="majorBidi"/>
          <w:color w:val="000000"/>
          <w:sz w:val="28"/>
          <w:szCs w:val="28"/>
          <w14:textFill>
            <w14:solidFill>
              <w14:srgbClr w14:val="000000">
                <w14:alpha w14:val="3000"/>
              </w14:srgbClr>
            </w14:solidFill>
          </w14:textFill>
        </w:rPr>
        <w:t>The FTIR result provides the principal chemical evidence for surface modification because tannic-acid-related O–H, aromatic/carbonyl-related, and C–O bands occur together with the Fe–O vibration of the iron-oxide framework. The coating interpretation is strengthened by the complementary FESEM and AFM observations of a modified, heterogeneous nanoscale surface. XRD supports the iron-based structural framework but is not, by itself, a coating-specific technique.</w:t>
      </w:r>
    </w:p>
    <w:p w14:paraId="456A8C1E" w14:textId="77777777" w:rsidR="007269CA" w:rsidRPr="00ED671B" w:rsidRDefault="007269CA" w:rsidP="001E6DD2">
      <w:pPr>
        <w:rPr>
          <w:b/>
          <w:sz w:val="40"/>
          <w:lang w:bidi="ar-IQ"/>
        </w:rPr>
      </w:pPr>
    </w:p>
    <w:p w14:paraId="238E2BD3" w14:textId="77777777" w:rsidR="001E6DD2" w:rsidRPr="00EB4DA2" w:rsidRDefault="001E6DD2" w:rsidP="001E6DD2">
      <w:pPr>
        <w:bidi w:val="0"/>
        <w:ind w:firstLine="720"/>
        <w:jc w:val="center"/>
        <w:rPr>
          <w:b/>
          <w:sz w:val="40"/>
          <w:rtl/>
          <w:lang w:bidi="ar-IQ"/>
        </w:rPr>
      </w:pPr>
      <w:r w:rsidRPr="00ED671B">
        <w:rPr>
          <w:b/>
          <w:sz w:val="40"/>
        </w:rPr>
        <w:t>Samples View 24 Results</w:t>
      </w:r>
    </w:p>
    <w:p w14:paraId="2033F7B9" w14:textId="77777777" w:rsidR="001E6DD2" w:rsidRDefault="001E6DD2" w:rsidP="001E6DD2">
      <w:pPr>
        <w:tabs>
          <w:tab w:val="left" w:pos="7965"/>
        </w:tabs>
      </w:pPr>
      <w:r>
        <w:rPr>
          <w:rtl/>
        </w:rPr>
        <w:tab/>
      </w:r>
    </w:p>
    <w:tbl>
      <w:tblPr>
        <w:tblW w:w="5016" w:type="pct"/>
        <w:jc w:val="center"/>
        <w:tblBorders>
          <w:top w:val="single" w:sz="12" w:space="0" w:color="auto"/>
          <w:left w:val="single" w:sz="12" w:space="0" w:color="auto"/>
          <w:bottom w:val="single" w:sz="12" w:space="0" w:color="auto"/>
          <w:right w:val="single" w:sz="12" w:space="0" w:color="auto"/>
          <w:insideH w:val="inset" w:sz="2" w:space="0" w:color="auto"/>
          <w:insideV w:val="inset" w:sz="2" w:space="0" w:color="auto"/>
        </w:tblBorders>
        <w:tblLayout w:type="fixed"/>
        <w:tblLook w:val="0000" w:firstRow="0" w:lastRow="0" w:firstColumn="0" w:lastColumn="0" w:noHBand="0" w:noVBand="0"/>
      </w:tblPr>
      <w:tblGrid>
        <w:gridCol w:w="4636"/>
        <w:gridCol w:w="4636"/>
      </w:tblGrid>
      <w:tr w:rsidR="001E6DD2" w14:paraId="78014B16" w14:textId="77777777" w:rsidTr="00855AF7">
        <w:trPr>
          <w:jc w:val="center"/>
        </w:trPr>
        <w:tc>
          <w:tcPr>
            <w:tcW w:w="2500" w:type="pct"/>
            <w:tcBorders>
              <w:top w:val="single" w:sz="12" w:space="0" w:color="auto"/>
              <w:bottom w:val="inset" w:sz="2" w:space="0" w:color="auto"/>
            </w:tcBorders>
            <w:shd w:val="clear" w:color="auto" w:fill="33CCCC"/>
          </w:tcPr>
          <w:p w14:paraId="04B34549" w14:textId="77777777" w:rsidR="001E6DD2" w:rsidRPr="00ED671B" w:rsidRDefault="001E6DD2" w:rsidP="00855AF7">
            <w:pPr>
              <w:rPr>
                <w:b/>
              </w:rPr>
            </w:pPr>
            <w:r>
              <w:rPr>
                <w:b/>
              </w:rPr>
              <w:t>Spectrum Name</w:t>
            </w:r>
          </w:p>
        </w:tc>
        <w:tc>
          <w:tcPr>
            <w:tcW w:w="2500" w:type="pct"/>
            <w:tcBorders>
              <w:top w:val="single" w:sz="12" w:space="0" w:color="auto"/>
              <w:bottom w:val="inset" w:sz="2" w:space="0" w:color="auto"/>
            </w:tcBorders>
            <w:shd w:val="clear" w:color="auto" w:fill="E6E6E6"/>
          </w:tcPr>
          <w:p w14:paraId="6C75A329" w14:textId="77777777" w:rsidR="001E6DD2" w:rsidRPr="00ED671B" w:rsidRDefault="001E6DD2" w:rsidP="00855AF7">
            <w:pPr>
              <w:rPr>
                <w:b/>
              </w:rPr>
            </w:pPr>
            <w:r>
              <w:rPr>
                <w:b/>
              </w:rPr>
              <w:t>Number Of Peaks</w:t>
            </w:r>
          </w:p>
        </w:tc>
      </w:tr>
      <w:tr w:rsidR="001E6DD2" w14:paraId="661A51EE" w14:textId="77777777" w:rsidTr="00855AF7">
        <w:trPr>
          <w:jc w:val="center"/>
        </w:trPr>
        <w:tc>
          <w:tcPr>
            <w:tcW w:w="2500" w:type="pct"/>
          </w:tcPr>
          <w:p w14:paraId="64AA7A1C" w14:textId="77777777" w:rsidR="001E6DD2" w:rsidRDefault="001E6DD2" w:rsidP="00855AF7">
            <w:r>
              <w:t>L44_1_1</w:t>
            </w:r>
          </w:p>
        </w:tc>
        <w:tc>
          <w:tcPr>
            <w:tcW w:w="2500" w:type="pct"/>
          </w:tcPr>
          <w:p w14:paraId="7B1B6C65" w14:textId="77777777" w:rsidR="001E6DD2" w:rsidRDefault="001E6DD2" w:rsidP="00855AF7">
            <w:r>
              <w:t>4</w:t>
            </w:r>
          </w:p>
        </w:tc>
      </w:tr>
    </w:tbl>
    <w:p w14:paraId="1AC5FF64" w14:textId="77777777" w:rsidR="001E6DD2" w:rsidRPr="00ED671B" w:rsidRDefault="001E6DD2" w:rsidP="001E6DD2">
      <w:pPr>
        <w:rPr>
          <w:b/>
        </w:rPr>
      </w:pPr>
    </w:p>
    <w:p w14:paraId="38E35055" w14:textId="77777777" w:rsidR="001E6DD2" w:rsidRDefault="001E6DD2" w:rsidP="001E6DD2">
      <w:pPr>
        <w:bidi w:val="0"/>
        <w:ind w:firstLine="720"/>
        <w:rPr>
          <w:b/>
        </w:rPr>
      </w:pPr>
      <w:r w:rsidRPr="00ED671B">
        <w:rPr>
          <w:b/>
        </w:rPr>
        <w:t xml:space="preserve">L44_1_1 Details: </w:t>
      </w:r>
    </w:p>
    <w:p w14:paraId="038D9EC8" w14:textId="77777777" w:rsidR="001E6DD2" w:rsidRPr="00EB4DA2" w:rsidRDefault="001E6DD2" w:rsidP="001E6DD2">
      <w:pPr>
        <w:rPr>
          <w:b/>
        </w:rPr>
      </w:pPr>
    </w:p>
    <w:tbl>
      <w:tblPr>
        <w:tblW w:w="5017" w:type="pct"/>
        <w:jc w:val="center"/>
        <w:tblBorders>
          <w:top w:val="single" w:sz="12" w:space="0" w:color="auto"/>
          <w:left w:val="single" w:sz="12" w:space="0" w:color="auto"/>
          <w:bottom w:val="single" w:sz="12" w:space="0" w:color="auto"/>
          <w:right w:val="single" w:sz="12" w:space="0" w:color="auto"/>
          <w:insideH w:val="inset" w:sz="2" w:space="0" w:color="auto"/>
          <w:insideV w:val="inset" w:sz="2" w:space="0" w:color="auto"/>
        </w:tblBorders>
        <w:tblLayout w:type="fixed"/>
        <w:tblLook w:val="0000" w:firstRow="0" w:lastRow="0" w:firstColumn="0" w:lastColumn="0" w:noHBand="0" w:noVBand="0"/>
      </w:tblPr>
      <w:tblGrid>
        <w:gridCol w:w="3089"/>
        <w:gridCol w:w="3092"/>
        <w:gridCol w:w="3092"/>
      </w:tblGrid>
      <w:tr w:rsidR="001E6DD2" w14:paraId="397725AD" w14:textId="77777777" w:rsidTr="00855AF7">
        <w:trPr>
          <w:jc w:val="center"/>
        </w:trPr>
        <w:tc>
          <w:tcPr>
            <w:tcW w:w="1666" w:type="pct"/>
            <w:tcBorders>
              <w:top w:val="single" w:sz="12" w:space="0" w:color="auto"/>
              <w:bottom w:val="inset" w:sz="2" w:space="0" w:color="auto"/>
            </w:tcBorders>
            <w:shd w:val="clear" w:color="auto" w:fill="33CCCC"/>
          </w:tcPr>
          <w:p w14:paraId="6B110039" w14:textId="77777777" w:rsidR="001E6DD2" w:rsidRPr="00ED671B" w:rsidRDefault="001E6DD2" w:rsidP="00855AF7">
            <w:pPr>
              <w:rPr>
                <w:b/>
              </w:rPr>
            </w:pPr>
            <w:r>
              <w:rPr>
                <w:b/>
              </w:rPr>
              <w:t>Peak Number</w:t>
            </w:r>
          </w:p>
        </w:tc>
        <w:tc>
          <w:tcPr>
            <w:tcW w:w="1667" w:type="pct"/>
            <w:tcBorders>
              <w:top w:val="single" w:sz="12" w:space="0" w:color="auto"/>
              <w:bottom w:val="inset" w:sz="2" w:space="0" w:color="auto"/>
            </w:tcBorders>
            <w:shd w:val="clear" w:color="auto" w:fill="E6E6E6"/>
          </w:tcPr>
          <w:p w14:paraId="064272F0" w14:textId="77777777" w:rsidR="001E6DD2" w:rsidRPr="00ED671B" w:rsidRDefault="001E6DD2" w:rsidP="00855AF7">
            <w:pPr>
              <w:rPr>
                <w:b/>
              </w:rPr>
            </w:pPr>
            <w:r>
              <w:rPr>
                <w:b/>
              </w:rPr>
              <w:t>X (cm-1)</w:t>
            </w:r>
          </w:p>
        </w:tc>
        <w:tc>
          <w:tcPr>
            <w:tcW w:w="1667" w:type="pct"/>
            <w:tcBorders>
              <w:top w:val="single" w:sz="12" w:space="0" w:color="auto"/>
              <w:bottom w:val="inset" w:sz="2" w:space="0" w:color="auto"/>
            </w:tcBorders>
            <w:shd w:val="clear" w:color="auto" w:fill="E6E6E6"/>
          </w:tcPr>
          <w:p w14:paraId="3E4007C7" w14:textId="77777777" w:rsidR="001E6DD2" w:rsidRPr="00ED671B" w:rsidRDefault="001E6DD2" w:rsidP="00855AF7">
            <w:pPr>
              <w:rPr>
                <w:b/>
              </w:rPr>
            </w:pPr>
            <w:r>
              <w:rPr>
                <w:b/>
              </w:rPr>
              <w:t>Y (%T)</w:t>
            </w:r>
          </w:p>
        </w:tc>
      </w:tr>
      <w:tr w:rsidR="001E6DD2" w14:paraId="1EB2FA7B" w14:textId="77777777" w:rsidTr="00855AF7">
        <w:trPr>
          <w:jc w:val="center"/>
        </w:trPr>
        <w:tc>
          <w:tcPr>
            <w:tcW w:w="1666" w:type="pct"/>
          </w:tcPr>
          <w:p w14:paraId="2AED2328" w14:textId="77777777" w:rsidR="001E6DD2" w:rsidRDefault="001E6DD2" w:rsidP="00855AF7">
            <w:r>
              <w:t>1</w:t>
            </w:r>
          </w:p>
        </w:tc>
        <w:tc>
          <w:tcPr>
            <w:tcW w:w="1667" w:type="pct"/>
          </w:tcPr>
          <w:p w14:paraId="666A900B" w14:textId="77777777" w:rsidR="001E6DD2" w:rsidRDefault="001E6DD2" w:rsidP="00855AF7">
            <w:r>
              <w:t>3430.92</w:t>
            </w:r>
          </w:p>
        </w:tc>
        <w:tc>
          <w:tcPr>
            <w:tcW w:w="1667" w:type="pct"/>
          </w:tcPr>
          <w:p w14:paraId="2124E006" w14:textId="77777777" w:rsidR="001E6DD2" w:rsidRDefault="001E6DD2" w:rsidP="00855AF7">
            <w:r>
              <w:t>75.31</w:t>
            </w:r>
          </w:p>
        </w:tc>
      </w:tr>
      <w:tr w:rsidR="001E6DD2" w14:paraId="44CDF9EA" w14:textId="77777777" w:rsidTr="00855AF7">
        <w:trPr>
          <w:jc w:val="center"/>
        </w:trPr>
        <w:tc>
          <w:tcPr>
            <w:tcW w:w="1666" w:type="pct"/>
          </w:tcPr>
          <w:p w14:paraId="53401248" w14:textId="77777777" w:rsidR="001E6DD2" w:rsidRDefault="001E6DD2" w:rsidP="00855AF7">
            <w:r>
              <w:t>2</w:t>
            </w:r>
          </w:p>
        </w:tc>
        <w:tc>
          <w:tcPr>
            <w:tcW w:w="1667" w:type="pct"/>
          </w:tcPr>
          <w:p w14:paraId="5C0A2693" w14:textId="77777777" w:rsidR="001E6DD2" w:rsidRDefault="001E6DD2" w:rsidP="00855AF7">
            <w:r>
              <w:t>1631.39</w:t>
            </w:r>
          </w:p>
        </w:tc>
        <w:tc>
          <w:tcPr>
            <w:tcW w:w="1667" w:type="pct"/>
          </w:tcPr>
          <w:p w14:paraId="0C76CE1E" w14:textId="77777777" w:rsidR="001E6DD2" w:rsidRDefault="001E6DD2" w:rsidP="00855AF7">
            <w:r>
              <w:t>92.57</w:t>
            </w:r>
          </w:p>
        </w:tc>
      </w:tr>
      <w:tr w:rsidR="001E6DD2" w14:paraId="6EA566EE" w14:textId="77777777" w:rsidTr="00855AF7">
        <w:trPr>
          <w:jc w:val="center"/>
        </w:trPr>
        <w:tc>
          <w:tcPr>
            <w:tcW w:w="1666" w:type="pct"/>
          </w:tcPr>
          <w:p w14:paraId="2CF95582" w14:textId="77777777" w:rsidR="001E6DD2" w:rsidRDefault="001E6DD2" w:rsidP="00855AF7">
            <w:r>
              <w:t>3</w:t>
            </w:r>
          </w:p>
        </w:tc>
        <w:tc>
          <w:tcPr>
            <w:tcW w:w="1667" w:type="pct"/>
          </w:tcPr>
          <w:p w14:paraId="74522B59" w14:textId="77777777" w:rsidR="001E6DD2" w:rsidRDefault="001E6DD2" w:rsidP="00855AF7">
            <w:r>
              <w:t>1061.87</w:t>
            </w:r>
          </w:p>
        </w:tc>
        <w:tc>
          <w:tcPr>
            <w:tcW w:w="1667" w:type="pct"/>
          </w:tcPr>
          <w:p w14:paraId="0F55EE58" w14:textId="77777777" w:rsidR="001E6DD2" w:rsidRDefault="001E6DD2" w:rsidP="00855AF7">
            <w:r>
              <w:t>96.96</w:t>
            </w:r>
          </w:p>
        </w:tc>
      </w:tr>
      <w:tr w:rsidR="001E6DD2" w14:paraId="193374F9" w14:textId="77777777" w:rsidTr="00855AF7">
        <w:trPr>
          <w:jc w:val="center"/>
        </w:trPr>
        <w:tc>
          <w:tcPr>
            <w:tcW w:w="1666" w:type="pct"/>
          </w:tcPr>
          <w:p w14:paraId="5A6AA4CE" w14:textId="77777777" w:rsidR="001E6DD2" w:rsidRDefault="001E6DD2" w:rsidP="00855AF7">
            <w:r>
              <w:t>4</w:t>
            </w:r>
          </w:p>
        </w:tc>
        <w:tc>
          <w:tcPr>
            <w:tcW w:w="1667" w:type="pct"/>
          </w:tcPr>
          <w:p w14:paraId="484165DA" w14:textId="77777777" w:rsidR="001E6DD2" w:rsidRDefault="001E6DD2" w:rsidP="00855AF7">
            <w:r>
              <w:t>635.43</w:t>
            </w:r>
          </w:p>
        </w:tc>
        <w:tc>
          <w:tcPr>
            <w:tcW w:w="1666" w:type="pct"/>
          </w:tcPr>
          <w:p w14:paraId="0FED2F12" w14:textId="77777777" w:rsidR="001E6DD2" w:rsidRDefault="001E6DD2" w:rsidP="00855AF7">
            <w:r>
              <w:t>85.16</w:t>
            </w:r>
          </w:p>
        </w:tc>
      </w:tr>
    </w:tbl>
    <w:p w14:paraId="661B271B" w14:textId="77777777" w:rsidR="001E6DD2" w:rsidRDefault="001E6DD2" w:rsidP="001E6DD2"/>
    <w:p w14:paraId="3AB82EEB" w14:textId="77777777" w:rsidR="001E6DD2" w:rsidRPr="00ED671B" w:rsidRDefault="001E6DD2" w:rsidP="001E6DD2">
      <w:pPr>
        <w:rPr>
          <w:b/>
        </w:rPr>
      </w:pPr>
    </w:p>
    <w:p w14:paraId="46ECCDBB" w14:textId="77777777" w:rsidR="001E6DD2" w:rsidRPr="00ED671B" w:rsidRDefault="001E6DD2" w:rsidP="001E6DD2">
      <w:pPr>
        <w:bidi w:val="0"/>
        <w:ind w:firstLine="720"/>
        <w:rPr>
          <w:b/>
        </w:rPr>
      </w:pPr>
      <w:r w:rsidRPr="00ED671B">
        <w:rPr>
          <w:b/>
        </w:rPr>
        <w:t xml:space="preserve">L44_1_1 Spectra: </w:t>
      </w:r>
    </w:p>
    <w:p w14:paraId="059D490B" w14:textId="77777777" w:rsidR="001E6DD2" w:rsidRPr="00ED671B" w:rsidRDefault="001E6DD2" w:rsidP="001E6DD2">
      <w:pPr>
        <w:rPr>
          <w:b/>
          <w:lang w:bidi="ar-IQ"/>
        </w:rPr>
      </w:pPr>
    </w:p>
    <w:p w14:paraId="7E07D0C2" w14:textId="77777777" w:rsidR="001E6DD2" w:rsidRDefault="001E6DD2" w:rsidP="001E6DD2">
      <w:r w:rsidRPr="00ED671B">
        <w:rPr>
          <w:noProof/>
        </w:rPr>
        <w:drawing>
          <wp:inline distT="0" distB="0" distL="0" distR="0" wp14:anchorId="0A0EA298" wp14:editId="6E806613">
            <wp:extent cx="5486400" cy="2603760"/>
            <wp:effectExtent l="0" t="0" r="0" b="0"/>
            <wp:docPr id="2127352551" name="Picture 21273525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5782889" cy="2744470"/>
                    </a:xfrm>
                    <a:prstGeom prst="rect">
                      <a:avLst/>
                    </a:prstGeom>
                    <a:noFill/>
                    <a:ln>
                      <a:noFill/>
                    </a:ln>
                  </pic:spPr>
                </pic:pic>
              </a:graphicData>
            </a:graphic>
          </wp:inline>
        </w:drawing>
      </w:r>
    </w:p>
    <w:p w14:paraId="0CE0914D" w14:textId="77777777" w:rsidR="007F1CF1" w:rsidRDefault="007F1CF1" w:rsidP="007F1CF1">
      <w:pPr>
        <w:bidi w:val="0"/>
        <w:spacing w:line="480" w:lineRule="auto"/>
        <w:rPr>
          <w:rFonts w:asciiTheme="majorBidi" w:hAnsiTheme="majorBidi" w:cstheme="majorBidi"/>
          <w:color w:val="000000"/>
          <w:sz w:val="28"/>
          <w:szCs w:val="28"/>
          <w14:textFill>
            <w14:solidFill>
              <w14:srgbClr w14:val="000000">
                <w14:alpha w14:val="3000"/>
              </w14:srgbClr>
            </w14:solidFill>
          </w14:textFill>
        </w:rPr>
      </w:pPr>
    </w:p>
    <w:p w14:paraId="1E32DCF7" w14:textId="77777777" w:rsidR="0018719B" w:rsidRPr="00E61598" w:rsidRDefault="0018719B" w:rsidP="007F1CF1">
      <w:pPr>
        <w:bidi w:val="0"/>
        <w:spacing w:line="480" w:lineRule="auto"/>
        <w:jc w:val="center"/>
        <w:rPr>
          <w:rFonts w:asciiTheme="majorBidi" w:hAnsiTheme="majorBidi" w:cstheme="majorBidi"/>
          <w:color w:val="000000"/>
          <w:sz w:val="28"/>
          <w:szCs w:val="28"/>
          <w14:textFill>
            <w14:solidFill>
              <w14:srgbClr w14:val="000000">
                <w14:alpha w14:val="3000"/>
              </w14:srgbClr>
            </w14:solidFill>
          </w14:textFill>
        </w:rPr>
      </w:pPr>
      <w:r w:rsidRPr="00E61598">
        <w:rPr>
          <w:rFonts w:asciiTheme="majorBidi" w:hAnsiTheme="majorBidi" w:cstheme="majorBidi"/>
          <w:color w:val="000000"/>
          <w:szCs w:val="28"/>
          <w14:textFill>
            <w14:solidFill>
              <w14:srgbClr w14:val="000000">
                <w14:alpha w14:val="3000"/>
              </w14:srgbClr>
            </w14:solidFill>
          </w14:textFill>
        </w:rPr>
        <w:t>Figure 4.4. FTIR spectrum of the prepared tannic-acid-coated iron oxide nanoparticles with the principal absorption bands identified at 3430.92, 1631.39, 1061.87, and 635.43 cm⁻¹.</w:t>
      </w:r>
    </w:p>
    <w:p w14:paraId="2053A6BB" w14:textId="77777777" w:rsidR="0018719B" w:rsidRPr="00F7190F" w:rsidRDefault="0018719B" w:rsidP="00E61598">
      <w:pPr>
        <w:bidi w:val="0"/>
        <w:spacing w:line="480" w:lineRule="auto"/>
        <w:jc w:val="both"/>
        <w:rPr>
          <w:rFonts w:asciiTheme="majorBidi" w:hAnsiTheme="majorBidi" w:cstheme="majorBidi"/>
          <w:b/>
          <w:bCs/>
          <w:color w:val="000000"/>
          <w:sz w:val="32"/>
          <w:szCs w:val="32"/>
          <w14:textFill>
            <w14:solidFill>
              <w14:srgbClr w14:val="000000">
                <w14:alpha w14:val="3000"/>
              </w14:srgbClr>
            </w14:solidFill>
          </w14:textFill>
        </w:rPr>
      </w:pPr>
      <w:r w:rsidRPr="00F7190F">
        <w:rPr>
          <w:rFonts w:asciiTheme="majorBidi" w:hAnsiTheme="majorBidi" w:cstheme="majorBidi"/>
          <w:b/>
          <w:bCs/>
          <w:color w:val="000000"/>
          <w:sz w:val="32"/>
          <w:szCs w:val="32"/>
          <w14:textFill>
            <w14:solidFill>
              <w14:srgbClr w14:val="000000">
                <w14:alpha w14:val="3000"/>
              </w14:srgbClr>
            </w14:solidFill>
          </w14:textFill>
        </w:rPr>
        <w:t>4.2.5 Integrated Interpretation and Discussion of the Characterization Evidence</w:t>
      </w:r>
    </w:p>
    <w:p w14:paraId="443013D9" w14:textId="77777777" w:rsidR="008513FF" w:rsidRDefault="00AB2AB5">
      <w:pPr>
        <w:bidi w:val="0"/>
        <w:spacing w:line="480" w:lineRule="auto"/>
        <w:ind w:firstLine="720"/>
        <w:jc w:val="both"/>
      </w:pPr>
      <w:r>
        <w:rPr>
          <w:rFonts w:ascii="Times New Roman" w:hAnsi="Times New Roman"/>
          <w:sz w:val="28"/>
        </w:rPr>
        <w:t xml:space="preserve">The purpose of integrating these results is to link material structure to analytical behavior. Tannic-acid functionalization introduces phenolic groups capable of hydrogen bonding and interfacial interactions with ibuprofen, while the nanoscale morphology provides a large accessible surface. At the same time, the FESEM evidence of agglomeration explains why sonication and standardized dispersion are important before fluorescence measurements. Thus, </w:t>
      </w:r>
      <w:r>
        <w:rPr>
          <w:rFonts w:ascii="Times New Roman" w:hAnsi="Times New Roman"/>
          <w:sz w:val="28"/>
        </w:rPr>
        <w:lastRenderedPageBreak/>
        <w:t>the characterization findings directly support the design and interpretation of the fluorescence experiment.</w:t>
      </w:r>
    </w:p>
    <w:p w14:paraId="0376435A" w14:textId="77777777" w:rsidR="008513FF" w:rsidRDefault="00AB2AB5">
      <w:pPr>
        <w:bidi w:val="0"/>
        <w:spacing w:line="480" w:lineRule="auto"/>
        <w:ind w:firstLine="720"/>
        <w:jc w:val="both"/>
      </w:pPr>
      <w:r>
        <w:rPr>
          <w:rFonts w:ascii="Times New Roman" w:hAnsi="Times New Roman"/>
          <w:sz w:val="28"/>
        </w:rPr>
        <w:t>The combined characterization demonstrates a tannic-acid-modified iron-based nanosystem. FESEM establishes nanoscale morphology and the presence of 20–80 nm primary particles within agglomerates; XRD describes the relatively low long-range structural order; AFM confirms a heterogeneous nanoscale topography; and FTIR provides the most direct chemical evidence of coating through the coexistence of tannic-acid-related functional-group bands with the Fe–O vibration. The interpretation is therefore based on convergence among complementary techniques rather than on a single measurement.</w:t>
      </w:r>
    </w:p>
    <w:p w14:paraId="6B028D2A" w14:textId="77777777" w:rsidR="0018719B" w:rsidRPr="00E61598" w:rsidRDefault="0018719B" w:rsidP="00E61598">
      <w:pPr>
        <w:bidi w:val="0"/>
        <w:spacing w:line="480" w:lineRule="auto"/>
        <w:ind w:firstLine="720"/>
        <w:jc w:val="both"/>
        <w:rPr>
          <w:rFonts w:asciiTheme="majorBidi" w:hAnsiTheme="majorBidi" w:cstheme="majorBidi"/>
          <w:color w:val="000000"/>
          <w:sz w:val="28"/>
          <w:szCs w:val="28"/>
          <w14:textFill>
            <w14:solidFill>
              <w14:srgbClr w14:val="000000">
                <w14:alpha w14:val="3000"/>
              </w14:srgbClr>
            </w14:solidFill>
          </w14:textFill>
        </w:rPr>
      </w:pPr>
      <w:r w:rsidRPr="00E61598">
        <w:rPr>
          <w:rFonts w:asciiTheme="majorBidi" w:hAnsiTheme="majorBidi" w:cstheme="majorBidi"/>
          <w:color w:val="000000"/>
          <w:sz w:val="28"/>
          <w:szCs w:val="28"/>
          <w14:textFill>
            <w14:solidFill>
              <w14:srgbClr w14:val="000000">
                <w14:alpha w14:val="3000"/>
              </w14:srgbClr>
            </w14:solidFill>
          </w14:textFill>
        </w:rPr>
        <w:t>The char</w:t>
      </w:r>
      <w:r w:rsidRPr="00E61598">
        <w:rPr>
          <w:rFonts w:asciiTheme="majorBidi" w:hAnsiTheme="majorBidi" w:cstheme="majorBidi"/>
          <w:color w:val="000000"/>
          <w:sz w:val="28"/>
          <w:szCs w:val="28"/>
        </w:rPr>
        <w:t>acterization results are strongest when interpreted collectively. FTI</w:t>
      </w:r>
      <w:r w:rsidRPr="00E61598">
        <w:rPr>
          <w:rFonts w:asciiTheme="majorBidi" w:hAnsiTheme="majorBidi" w:cstheme="majorBidi"/>
          <w:color w:val="000000"/>
          <w:sz w:val="28"/>
          <w:szCs w:val="28"/>
          <w14:textFill>
            <w14:solidFill>
              <w14:srgbClr w14:val="000000">
                <w14:alpha w14:val="3000"/>
              </w14:srgbClr>
            </w14:solidFill>
          </w14:textFill>
        </w:rPr>
        <w:t>R provides evidence of organic functional groups together with an Fe-O region; XRD indicates low long-range or</w:t>
      </w:r>
      <w:r w:rsidRPr="00E61598">
        <w:rPr>
          <w:rFonts w:asciiTheme="majorBidi" w:hAnsiTheme="majorBidi" w:cstheme="majorBidi"/>
          <w:color w:val="000000"/>
          <w:sz w:val="28"/>
          <w:szCs w:val="28"/>
        </w:rPr>
        <w:t xml:space="preserve">der; AFM demonstrates nanoscale surface heterogeneity; </w:t>
      </w:r>
      <w:r w:rsidRPr="00E61598">
        <w:rPr>
          <w:rFonts w:asciiTheme="majorBidi" w:hAnsiTheme="majorBidi" w:cstheme="majorBidi"/>
          <w:color w:val="000000"/>
          <w:sz w:val="28"/>
          <w:szCs w:val="28"/>
          <w14:textFill>
            <w14:solidFill>
              <w14:srgbClr w14:val="000000">
                <w14:alpha w14:val="3000"/>
              </w14:srgbClr>
            </w14:solidFill>
          </w14:textFill>
        </w:rPr>
        <w:t xml:space="preserve">and FESEM shows nanoscale primary particles within larger agglomerates. No single technique establishes </w:t>
      </w:r>
      <w:r w:rsidRPr="00E61598">
        <w:rPr>
          <w:rFonts w:asciiTheme="majorBidi" w:hAnsiTheme="majorBidi" w:cstheme="majorBidi"/>
          <w:color w:val="000000"/>
          <w:sz w:val="28"/>
          <w:szCs w:val="28"/>
        </w:rPr>
        <w:t>coating efficiency or suspension behavior, but the combined o</w:t>
      </w:r>
      <w:r w:rsidRPr="00E61598">
        <w:rPr>
          <w:rFonts w:asciiTheme="majorBidi" w:hAnsiTheme="majorBidi" w:cstheme="majorBidi"/>
          <w:color w:val="000000"/>
          <w:sz w:val="28"/>
          <w:szCs w:val="28"/>
          <w14:textFill>
            <w14:solidFill>
              <w14:srgbClr w14:val="000000">
                <w14:alpha w14:val="3000"/>
              </w14:srgbClr>
            </w14:solidFill>
          </w14:textFill>
        </w:rPr>
        <w:t>bservations are consistent with a modified iron-based nanoscale material.</w:t>
      </w:r>
    </w:p>
    <w:p w14:paraId="5BEE6A4F" w14:textId="77777777" w:rsidR="0018719B" w:rsidRPr="00E61598" w:rsidRDefault="0018719B" w:rsidP="00E61598">
      <w:pPr>
        <w:bidi w:val="0"/>
        <w:spacing w:line="480" w:lineRule="auto"/>
        <w:ind w:firstLine="720"/>
        <w:jc w:val="both"/>
        <w:rPr>
          <w:rFonts w:asciiTheme="majorBidi" w:hAnsiTheme="majorBidi" w:cstheme="majorBidi"/>
          <w:color w:val="000000"/>
          <w:sz w:val="28"/>
          <w:szCs w:val="28"/>
          <w14:textFill>
            <w14:solidFill>
              <w14:srgbClr w14:val="000000">
                <w14:alpha w14:val="3000"/>
              </w14:srgbClr>
            </w14:solidFill>
          </w14:textFill>
        </w:rPr>
      </w:pPr>
      <w:r w:rsidRPr="00E61598">
        <w:rPr>
          <w:rFonts w:asciiTheme="majorBidi" w:hAnsiTheme="majorBidi" w:cstheme="majorBidi"/>
          <w:color w:val="000000"/>
          <w:sz w:val="28"/>
          <w:szCs w:val="28"/>
          <w14:textFill>
            <w14:solidFill>
              <w14:srgbClr w14:val="000000">
                <w14:alpha w14:val="3000"/>
              </w14:srgbClr>
            </w14:solidFill>
          </w14:textFill>
        </w:rPr>
        <w:t>The convergen</w:t>
      </w:r>
      <w:r w:rsidRPr="00E61598">
        <w:rPr>
          <w:rFonts w:asciiTheme="majorBidi" w:hAnsiTheme="majorBidi" w:cstheme="majorBidi"/>
          <w:color w:val="000000"/>
          <w:sz w:val="28"/>
          <w:szCs w:val="28"/>
        </w:rPr>
        <w:t>ce also reveals a methodological limitation. AFM and FES</w:t>
      </w:r>
      <w:r w:rsidRPr="00E61598">
        <w:rPr>
          <w:rFonts w:asciiTheme="majorBidi" w:hAnsiTheme="majorBidi" w:cstheme="majorBidi"/>
          <w:color w:val="000000"/>
          <w:sz w:val="28"/>
          <w:szCs w:val="28"/>
          <w14:textFill>
            <w14:solidFill>
              <w14:srgbClr w14:val="000000">
                <w14:alpha w14:val="3000"/>
              </w14:srgbClr>
            </w14:solidFill>
          </w14:textFill>
        </w:rPr>
        <w:t>EM show heterogeneity and aggregation in deposited or dried samples, while the fluorescence experi</w:t>
      </w:r>
      <w:r w:rsidRPr="00E61598">
        <w:rPr>
          <w:rFonts w:asciiTheme="majorBidi" w:hAnsiTheme="majorBidi" w:cstheme="majorBidi"/>
          <w:color w:val="000000"/>
          <w:sz w:val="28"/>
          <w:szCs w:val="28"/>
        </w:rPr>
        <w:t>ment was performed in suspension. The physical state during optica</w:t>
      </w:r>
      <w:r w:rsidRPr="00E61598">
        <w:rPr>
          <w:rFonts w:asciiTheme="majorBidi" w:hAnsiTheme="majorBidi" w:cstheme="majorBidi"/>
          <w:color w:val="000000"/>
          <w:sz w:val="28"/>
          <w:szCs w:val="28"/>
          <w14:textFill>
            <w14:solidFill>
              <w14:srgbClr w14:val="000000">
                <w14:alpha w14:val="3000"/>
              </w14:srgbClr>
            </w14:solidFill>
          </w14:textFill>
        </w:rPr>
        <w:t xml:space="preserve">l measurement may therefore differ from the imaged state. </w:t>
      </w:r>
      <w:r w:rsidRPr="00E61598">
        <w:rPr>
          <w:rFonts w:asciiTheme="majorBidi" w:hAnsiTheme="majorBidi" w:cstheme="majorBidi"/>
          <w:color w:val="000000"/>
          <w:sz w:val="28"/>
          <w:szCs w:val="28"/>
          <w14:textFill>
            <w14:solidFill>
              <w14:srgbClr w14:val="000000">
                <w14:alpha w14:val="3000"/>
              </w14:srgbClr>
            </w14:solidFill>
          </w14:textFill>
        </w:rPr>
        <w:lastRenderedPageBreak/>
        <w:t>DLS and zeta-potential measurements in the actual matrices would be required to bridge this gap.</w:t>
      </w:r>
    </w:p>
    <w:p w14:paraId="647141D2" w14:textId="77777777" w:rsidR="0018719B" w:rsidRPr="00E61598" w:rsidRDefault="0018719B" w:rsidP="00E61598">
      <w:pPr>
        <w:bidi w:val="0"/>
        <w:spacing w:line="480" w:lineRule="auto"/>
        <w:ind w:firstLine="720"/>
        <w:jc w:val="both"/>
        <w:rPr>
          <w:rFonts w:asciiTheme="majorBidi" w:hAnsiTheme="majorBidi" w:cstheme="majorBidi"/>
          <w:color w:val="000000"/>
          <w:sz w:val="28"/>
          <w:szCs w:val="28"/>
          <w14:textFill>
            <w14:solidFill>
              <w14:srgbClr w14:val="000000">
                <w14:alpha w14:val="3000"/>
              </w14:srgbClr>
            </w14:solidFill>
          </w14:textFill>
        </w:rPr>
      </w:pPr>
      <w:r w:rsidRPr="00E61598">
        <w:rPr>
          <w:rFonts w:asciiTheme="majorBidi" w:hAnsiTheme="majorBidi" w:cstheme="majorBidi"/>
          <w:color w:val="000000"/>
          <w:sz w:val="28"/>
          <w:szCs w:val="28"/>
          <w14:textFill>
            <w14:solidFill>
              <w14:srgbClr w14:val="000000">
                <w14:alpha w14:val="3000"/>
              </w14:srgbClr>
            </w14:solidFill>
          </w14:textFill>
        </w:rPr>
        <w:t>The broa</w:t>
      </w:r>
      <w:r w:rsidRPr="00E61598">
        <w:rPr>
          <w:rFonts w:asciiTheme="majorBidi" w:hAnsiTheme="majorBidi" w:cstheme="majorBidi"/>
          <w:color w:val="000000"/>
          <w:sz w:val="28"/>
          <w:szCs w:val="28"/>
        </w:rPr>
        <w:t>d XRD pattern prevents a defensible crystallite-size calculation or detaile</w:t>
      </w:r>
      <w:r w:rsidRPr="00E61598">
        <w:rPr>
          <w:rFonts w:asciiTheme="majorBidi" w:hAnsiTheme="majorBidi" w:cstheme="majorBidi"/>
          <w:color w:val="000000"/>
          <w:sz w:val="28"/>
          <w:szCs w:val="28"/>
          <w14:textFill>
            <w14:solidFill>
              <w14:srgbClr w14:val="000000">
                <w14:alpha w14:val="3000"/>
              </w14:srgbClr>
            </w14:solidFill>
          </w14:textFill>
        </w:rPr>
        <w:t>d phase assignment. Similarly, FTIR band coexistence does not quantify the amount of tannic acid on the surface</w:t>
      </w:r>
      <w:r w:rsidRPr="00E61598">
        <w:rPr>
          <w:rFonts w:asciiTheme="majorBidi" w:hAnsiTheme="majorBidi" w:cstheme="majorBidi"/>
          <w:color w:val="000000"/>
          <w:sz w:val="28"/>
          <w:szCs w:val="28"/>
        </w:rPr>
        <w:t>. The appropriate result is a qualitative structural interpretati</w:t>
      </w:r>
      <w:r w:rsidRPr="00E61598">
        <w:rPr>
          <w:rFonts w:asciiTheme="majorBidi" w:hAnsiTheme="majorBidi" w:cstheme="majorBidi"/>
          <w:color w:val="000000"/>
          <w:sz w:val="28"/>
          <w:szCs w:val="28"/>
          <w14:textFill>
            <w14:solidFill>
              <w14:srgbClr w14:val="000000">
                <w14:alpha w14:val="3000"/>
              </w14:srgbClr>
            </w14:solidFill>
          </w14:textFill>
        </w:rPr>
        <w:t>on supported by complementary methods, not a precise model of coating thickness or crystallinity.</w:t>
      </w:r>
    </w:p>
    <w:p w14:paraId="67F70F6C" w14:textId="77777777" w:rsidR="0018719B" w:rsidRDefault="0018719B" w:rsidP="00E61598">
      <w:pPr>
        <w:bidi w:val="0"/>
        <w:spacing w:line="480" w:lineRule="auto"/>
        <w:ind w:firstLine="720"/>
        <w:jc w:val="both"/>
        <w:rPr>
          <w:rFonts w:asciiTheme="majorBidi" w:hAnsiTheme="majorBidi" w:cstheme="majorBidi"/>
          <w:color w:val="000000"/>
          <w:sz w:val="28"/>
          <w:szCs w:val="28"/>
          <w14:textFill>
            <w14:solidFill>
              <w14:srgbClr w14:val="000000">
                <w14:alpha w14:val="3000"/>
              </w14:srgbClr>
            </w14:solidFill>
          </w14:textFill>
        </w:rPr>
      </w:pPr>
      <w:r w:rsidRPr="00E61598">
        <w:rPr>
          <w:rFonts w:asciiTheme="majorBidi" w:hAnsiTheme="majorBidi" w:cstheme="majorBidi"/>
          <w:color w:val="000000"/>
          <w:sz w:val="28"/>
          <w:szCs w:val="28"/>
          <w14:textFill>
            <w14:solidFill>
              <w14:srgbClr w14:val="000000">
                <w14:alpha w14:val="3000"/>
              </w14:srgbClr>
            </w14:solidFill>
          </w14:textFill>
        </w:rPr>
        <w:t>This int</w:t>
      </w:r>
      <w:r w:rsidRPr="00E61598">
        <w:rPr>
          <w:rFonts w:asciiTheme="majorBidi" w:hAnsiTheme="majorBidi" w:cstheme="majorBidi"/>
          <w:color w:val="000000"/>
          <w:sz w:val="28"/>
          <w:szCs w:val="28"/>
        </w:rPr>
        <w:t>egrated reading is scientifically preferable to treating each inst</w:t>
      </w:r>
      <w:r w:rsidRPr="00E61598">
        <w:rPr>
          <w:rFonts w:asciiTheme="majorBidi" w:hAnsiTheme="majorBidi" w:cstheme="majorBidi"/>
          <w:color w:val="000000"/>
          <w:sz w:val="28"/>
          <w:szCs w:val="28"/>
          <w14:textFill>
            <w14:solidFill>
              <w14:srgbClr w14:val="000000">
                <w14:alpha w14:val="3000"/>
              </w14:srgbClr>
            </w14:solidFill>
          </w14:textFill>
        </w:rPr>
        <w:t>rument as independent proof. It identifies which conclusions are supported, which remain plausible, and which require additional measurements.</w:t>
      </w:r>
    </w:p>
    <w:p w14:paraId="422F172D" w14:textId="77777777" w:rsidR="0018719B" w:rsidRPr="00E61598" w:rsidRDefault="0018719B" w:rsidP="007269CA">
      <w:pPr>
        <w:bidi w:val="0"/>
        <w:spacing w:line="480" w:lineRule="auto"/>
        <w:jc w:val="both"/>
        <w:rPr>
          <w:rFonts w:asciiTheme="majorBidi" w:hAnsiTheme="majorBidi" w:cstheme="majorBidi"/>
          <w:color w:val="000000"/>
          <w:sz w:val="28"/>
          <w:szCs w:val="28"/>
        </w:rPr>
      </w:pPr>
      <w:r w:rsidRPr="00E61598">
        <w:rPr>
          <w:rFonts w:asciiTheme="majorBidi" w:hAnsiTheme="majorBidi" w:cstheme="majorBidi"/>
          <w:color w:val="000000"/>
          <w:sz w:val="28"/>
          <w:szCs w:val="28"/>
          <w14:textFill>
            <w14:solidFill>
              <w14:srgbClr w14:val="000000">
                <w14:alpha w14:val="3000"/>
              </w14:srgbClr>
            </w14:solidFill>
          </w14:textFill>
        </w:rPr>
        <w:t>Table 4.1. Integ</w:t>
      </w:r>
      <w:r w:rsidRPr="00E61598">
        <w:rPr>
          <w:rFonts w:asciiTheme="majorBidi" w:hAnsiTheme="majorBidi" w:cstheme="majorBidi"/>
          <w:color w:val="000000"/>
          <w:sz w:val="28"/>
          <w:szCs w:val="28"/>
        </w:rPr>
        <w:t>rated interpretation of the nanoparticle characterization results</w:t>
      </w:r>
    </w:p>
    <w:tbl>
      <w:tblPr>
        <w:tblStyle w:val="TableGrid"/>
        <w:tblW w:w="8280" w:type="dxa"/>
        <w:jc w:val="center"/>
        <w:tblLayout w:type="fixed"/>
        <w:tblLook w:val="04A0" w:firstRow="1" w:lastRow="0" w:firstColumn="1" w:lastColumn="0" w:noHBand="0" w:noVBand="1"/>
      </w:tblPr>
      <w:tblGrid>
        <w:gridCol w:w="1298"/>
        <w:gridCol w:w="2533"/>
        <w:gridCol w:w="2163"/>
        <w:gridCol w:w="2286"/>
      </w:tblGrid>
      <w:tr w:rsidR="00397325" w:rsidRPr="007269CA" w14:paraId="3B6D8F15" w14:textId="77777777" w:rsidTr="00F526D0">
        <w:trPr>
          <w:cantSplit/>
          <w:tblHeader/>
          <w:jc w:val="center"/>
        </w:trPr>
        <w:tc>
          <w:tcPr>
            <w:tcW w:w="1298" w:type="dxa"/>
            <w:shd w:val="clear" w:color="auto" w:fill="B7DDE8"/>
            <w:vAlign w:val="center"/>
          </w:tcPr>
          <w:p w14:paraId="2398FECD" w14:textId="77777777" w:rsidR="0018719B" w:rsidRPr="007269CA" w:rsidRDefault="0018719B" w:rsidP="00E61598">
            <w:pPr>
              <w:bidi w:val="0"/>
              <w:spacing w:line="480" w:lineRule="auto"/>
              <w:jc w:val="both"/>
              <w:rPr>
                <w:rFonts w:asciiTheme="majorBidi" w:hAnsiTheme="majorBidi" w:cstheme="majorBidi"/>
                <w:color w:val="000000"/>
                <w:sz w:val="24"/>
                <w:szCs w:val="24"/>
              </w:rPr>
            </w:pPr>
            <w:r w:rsidRPr="007269CA">
              <w:rPr>
                <w:rFonts w:asciiTheme="majorBidi" w:hAnsiTheme="majorBidi" w:cstheme="majorBidi"/>
                <w:color w:val="000000"/>
                <w:sz w:val="24"/>
                <w:szCs w:val="24"/>
              </w:rPr>
              <w:t>Technique</w:t>
            </w:r>
          </w:p>
        </w:tc>
        <w:tc>
          <w:tcPr>
            <w:tcW w:w="2533" w:type="dxa"/>
            <w:shd w:val="clear" w:color="auto" w:fill="B7DDE8"/>
            <w:vAlign w:val="center"/>
          </w:tcPr>
          <w:p w14:paraId="3F73D610" w14:textId="77777777" w:rsidR="0018719B" w:rsidRPr="007269CA" w:rsidRDefault="0018719B" w:rsidP="00E61598">
            <w:pPr>
              <w:bidi w:val="0"/>
              <w:spacing w:line="480" w:lineRule="auto"/>
              <w:jc w:val="both"/>
              <w:rPr>
                <w:rFonts w:asciiTheme="majorBidi" w:hAnsiTheme="majorBidi" w:cstheme="majorBidi"/>
                <w:color w:val="000000"/>
                <w:sz w:val="24"/>
                <w:szCs w:val="24"/>
              </w:rPr>
            </w:pPr>
            <w:r w:rsidRPr="007269CA">
              <w:rPr>
                <w:rFonts w:asciiTheme="majorBidi" w:hAnsiTheme="majorBidi" w:cstheme="majorBidi"/>
                <w:color w:val="000000"/>
                <w:sz w:val="24"/>
                <w:szCs w:val="24"/>
              </w:rPr>
              <w:t>Observed evidence</w:t>
            </w:r>
          </w:p>
        </w:tc>
        <w:tc>
          <w:tcPr>
            <w:tcW w:w="2163" w:type="dxa"/>
            <w:shd w:val="clear" w:color="auto" w:fill="B7DDE8"/>
            <w:vAlign w:val="center"/>
          </w:tcPr>
          <w:p w14:paraId="59E80A9D" w14:textId="77777777" w:rsidR="0018719B" w:rsidRPr="007269CA" w:rsidRDefault="0018719B" w:rsidP="00E61598">
            <w:pPr>
              <w:bidi w:val="0"/>
              <w:spacing w:line="480" w:lineRule="auto"/>
              <w:jc w:val="both"/>
              <w:rPr>
                <w:rFonts w:asciiTheme="majorBidi" w:hAnsiTheme="majorBidi" w:cstheme="majorBidi"/>
                <w:color w:val="000000"/>
                <w:sz w:val="24"/>
                <w:szCs w:val="24"/>
              </w:rPr>
            </w:pPr>
            <w:r w:rsidRPr="007269CA">
              <w:rPr>
                <w:rFonts w:asciiTheme="majorBidi" w:hAnsiTheme="majorBidi" w:cstheme="majorBidi"/>
                <w:color w:val="000000"/>
                <w:sz w:val="24"/>
                <w:szCs w:val="24"/>
              </w:rPr>
              <w:t>Supported interpretation</w:t>
            </w:r>
          </w:p>
        </w:tc>
        <w:tc>
          <w:tcPr>
            <w:tcW w:w="2286" w:type="dxa"/>
            <w:shd w:val="clear" w:color="auto" w:fill="B7DDE8"/>
            <w:vAlign w:val="center"/>
          </w:tcPr>
          <w:p w14:paraId="35EC0AF8" w14:textId="77777777" w:rsidR="0018719B" w:rsidRPr="007269CA" w:rsidRDefault="0018719B" w:rsidP="00E61598">
            <w:pPr>
              <w:bidi w:val="0"/>
              <w:spacing w:line="480" w:lineRule="auto"/>
              <w:jc w:val="both"/>
              <w:rPr>
                <w:rFonts w:asciiTheme="majorBidi" w:hAnsiTheme="majorBidi" w:cstheme="majorBidi"/>
                <w:color w:val="000000"/>
                <w:sz w:val="24"/>
                <w:szCs w:val="24"/>
              </w:rPr>
            </w:pPr>
            <w:r w:rsidRPr="007269CA">
              <w:rPr>
                <w:rFonts w:asciiTheme="majorBidi" w:hAnsiTheme="majorBidi" w:cstheme="majorBidi"/>
                <w:color w:val="000000"/>
                <w:sz w:val="24"/>
                <w:szCs w:val="24"/>
              </w:rPr>
              <w:t>Not established by the evidence</w:t>
            </w:r>
          </w:p>
        </w:tc>
      </w:tr>
      <w:tr w:rsidR="00397325" w:rsidRPr="007269CA" w14:paraId="1D5660CE" w14:textId="77777777" w:rsidTr="00F526D0">
        <w:trPr>
          <w:cantSplit/>
          <w:jc w:val="center"/>
        </w:trPr>
        <w:tc>
          <w:tcPr>
            <w:tcW w:w="1298" w:type="dxa"/>
            <w:vAlign w:val="center"/>
          </w:tcPr>
          <w:p w14:paraId="7516DAF0" w14:textId="77777777" w:rsidR="0018719B" w:rsidRPr="007269CA" w:rsidRDefault="0018719B" w:rsidP="00E61598">
            <w:pPr>
              <w:bidi w:val="0"/>
              <w:spacing w:line="480" w:lineRule="auto"/>
              <w:jc w:val="both"/>
              <w:rPr>
                <w:rFonts w:asciiTheme="majorBidi" w:hAnsiTheme="majorBidi" w:cstheme="majorBidi"/>
                <w:color w:val="000000"/>
                <w:sz w:val="24"/>
                <w:szCs w:val="24"/>
              </w:rPr>
            </w:pPr>
            <w:r w:rsidRPr="007269CA">
              <w:rPr>
                <w:rFonts w:asciiTheme="majorBidi" w:hAnsiTheme="majorBidi" w:cstheme="majorBidi"/>
                <w:color w:val="000000"/>
                <w:sz w:val="24"/>
                <w:szCs w:val="24"/>
              </w:rPr>
              <w:t>FESEM</w:t>
            </w:r>
          </w:p>
        </w:tc>
        <w:tc>
          <w:tcPr>
            <w:tcW w:w="2533" w:type="dxa"/>
            <w:vAlign w:val="center"/>
          </w:tcPr>
          <w:p w14:paraId="08DA1FE1" w14:textId="77777777" w:rsidR="0018719B" w:rsidRPr="007269CA" w:rsidRDefault="0018719B" w:rsidP="00E61598">
            <w:pPr>
              <w:bidi w:val="0"/>
              <w:spacing w:line="480" w:lineRule="auto"/>
              <w:jc w:val="both"/>
              <w:rPr>
                <w:rFonts w:asciiTheme="majorBidi" w:hAnsiTheme="majorBidi" w:cstheme="majorBidi"/>
                <w:color w:val="000000"/>
                <w:sz w:val="24"/>
                <w:szCs w:val="24"/>
              </w:rPr>
            </w:pPr>
            <w:r w:rsidRPr="007269CA">
              <w:rPr>
                <w:rFonts w:asciiTheme="majorBidi" w:hAnsiTheme="majorBidi" w:cstheme="majorBidi"/>
                <w:color w:val="000000"/>
                <w:sz w:val="24"/>
                <w:szCs w:val="24"/>
              </w:rPr>
              <w:t>Quasi-spherical primary particles, approximately 20-80 nm, within larger agglomerates.</w:t>
            </w:r>
          </w:p>
        </w:tc>
        <w:tc>
          <w:tcPr>
            <w:tcW w:w="2163" w:type="dxa"/>
            <w:vAlign w:val="center"/>
          </w:tcPr>
          <w:p w14:paraId="3305A36D" w14:textId="77777777" w:rsidR="0018719B" w:rsidRPr="007269CA" w:rsidRDefault="0018719B" w:rsidP="00E61598">
            <w:pPr>
              <w:bidi w:val="0"/>
              <w:spacing w:line="480" w:lineRule="auto"/>
              <w:jc w:val="both"/>
              <w:rPr>
                <w:rFonts w:asciiTheme="majorBidi" w:hAnsiTheme="majorBidi" w:cstheme="majorBidi"/>
                <w:color w:val="000000"/>
                <w:sz w:val="24"/>
                <w:szCs w:val="24"/>
              </w:rPr>
            </w:pPr>
            <w:r w:rsidRPr="007269CA">
              <w:rPr>
                <w:rFonts w:asciiTheme="majorBidi" w:hAnsiTheme="majorBidi" w:cstheme="majorBidi"/>
                <w:color w:val="000000"/>
                <w:sz w:val="24"/>
                <w:szCs w:val="24"/>
              </w:rPr>
              <w:t>Nanoscale morphology with substantial aggregation.</w:t>
            </w:r>
          </w:p>
        </w:tc>
        <w:tc>
          <w:tcPr>
            <w:tcW w:w="2286" w:type="dxa"/>
            <w:vAlign w:val="center"/>
          </w:tcPr>
          <w:p w14:paraId="7A5B5846" w14:textId="77777777" w:rsidR="0018719B" w:rsidRPr="007269CA" w:rsidRDefault="0018719B" w:rsidP="00E61598">
            <w:pPr>
              <w:bidi w:val="0"/>
              <w:spacing w:line="480" w:lineRule="auto"/>
              <w:jc w:val="both"/>
              <w:rPr>
                <w:rFonts w:asciiTheme="majorBidi" w:hAnsiTheme="majorBidi" w:cstheme="majorBidi"/>
                <w:color w:val="000000"/>
                <w:sz w:val="24"/>
                <w:szCs w:val="24"/>
              </w:rPr>
            </w:pPr>
            <w:r w:rsidRPr="007269CA">
              <w:rPr>
                <w:rFonts w:asciiTheme="majorBidi" w:hAnsiTheme="majorBidi" w:cstheme="majorBidi"/>
                <w:color w:val="000000"/>
                <w:sz w:val="24"/>
                <w:szCs w:val="24"/>
              </w:rPr>
              <w:t>Colloidal stability in water or urine and coating efficiency.</w:t>
            </w:r>
          </w:p>
        </w:tc>
      </w:tr>
      <w:tr w:rsidR="00397325" w:rsidRPr="007269CA" w14:paraId="027A035D" w14:textId="77777777" w:rsidTr="00F526D0">
        <w:trPr>
          <w:cantSplit/>
          <w:jc w:val="center"/>
        </w:trPr>
        <w:tc>
          <w:tcPr>
            <w:tcW w:w="1298" w:type="dxa"/>
            <w:vAlign w:val="center"/>
          </w:tcPr>
          <w:p w14:paraId="15CC7D8E" w14:textId="77777777" w:rsidR="0018719B" w:rsidRPr="007269CA" w:rsidRDefault="0018719B" w:rsidP="00E61598">
            <w:pPr>
              <w:bidi w:val="0"/>
              <w:spacing w:line="480" w:lineRule="auto"/>
              <w:jc w:val="both"/>
              <w:rPr>
                <w:rFonts w:asciiTheme="majorBidi" w:hAnsiTheme="majorBidi" w:cstheme="majorBidi"/>
                <w:color w:val="000000"/>
                <w:sz w:val="24"/>
                <w:szCs w:val="24"/>
              </w:rPr>
            </w:pPr>
            <w:r w:rsidRPr="007269CA">
              <w:rPr>
                <w:rFonts w:asciiTheme="majorBidi" w:hAnsiTheme="majorBidi" w:cstheme="majorBidi"/>
                <w:color w:val="000000"/>
                <w:sz w:val="24"/>
                <w:szCs w:val="24"/>
              </w:rPr>
              <w:lastRenderedPageBreak/>
              <w:t>XRD</w:t>
            </w:r>
          </w:p>
        </w:tc>
        <w:tc>
          <w:tcPr>
            <w:tcW w:w="2533" w:type="dxa"/>
            <w:vAlign w:val="center"/>
          </w:tcPr>
          <w:p w14:paraId="60F96555" w14:textId="77777777" w:rsidR="0018719B" w:rsidRPr="007269CA" w:rsidRDefault="0018719B" w:rsidP="00E61598">
            <w:pPr>
              <w:bidi w:val="0"/>
              <w:spacing w:line="480" w:lineRule="auto"/>
              <w:jc w:val="both"/>
              <w:rPr>
                <w:rFonts w:asciiTheme="majorBidi" w:hAnsiTheme="majorBidi" w:cstheme="majorBidi"/>
                <w:color w:val="000000"/>
                <w:sz w:val="24"/>
                <w:szCs w:val="24"/>
              </w:rPr>
            </w:pPr>
            <w:r w:rsidRPr="007269CA">
              <w:rPr>
                <w:rFonts w:asciiTheme="majorBidi" w:hAnsiTheme="majorBidi" w:cstheme="majorBidi"/>
                <w:color w:val="000000"/>
                <w:sz w:val="24"/>
                <w:szCs w:val="24"/>
              </w:rPr>
              <w:t>Broad, low-intensity profile with diffuse response near 20-35° 2θ.</w:t>
            </w:r>
          </w:p>
        </w:tc>
        <w:tc>
          <w:tcPr>
            <w:tcW w:w="2163" w:type="dxa"/>
            <w:vAlign w:val="center"/>
          </w:tcPr>
          <w:p w14:paraId="5AB16949" w14:textId="77777777" w:rsidR="0018719B" w:rsidRPr="007269CA" w:rsidRDefault="0018719B" w:rsidP="00E61598">
            <w:pPr>
              <w:bidi w:val="0"/>
              <w:spacing w:line="480" w:lineRule="auto"/>
              <w:jc w:val="both"/>
              <w:rPr>
                <w:rFonts w:asciiTheme="majorBidi" w:hAnsiTheme="majorBidi" w:cstheme="majorBidi"/>
                <w:color w:val="000000"/>
                <w:sz w:val="24"/>
                <w:szCs w:val="24"/>
              </w:rPr>
            </w:pPr>
            <w:r w:rsidRPr="007269CA">
              <w:rPr>
                <w:rFonts w:asciiTheme="majorBidi" w:hAnsiTheme="majorBidi" w:cstheme="majorBidi"/>
                <w:color w:val="000000"/>
                <w:sz w:val="24"/>
                <w:szCs w:val="24"/>
              </w:rPr>
              <w:t>Low long-range order or poorly crystalline coated material.</w:t>
            </w:r>
          </w:p>
        </w:tc>
        <w:tc>
          <w:tcPr>
            <w:tcW w:w="2286" w:type="dxa"/>
            <w:vAlign w:val="center"/>
          </w:tcPr>
          <w:p w14:paraId="6320F593" w14:textId="77777777" w:rsidR="0018719B" w:rsidRPr="007269CA" w:rsidRDefault="0018719B" w:rsidP="00E61598">
            <w:pPr>
              <w:bidi w:val="0"/>
              <w:spacing w:line="480" w:lineRule="auto"/>
              <w:jc w:val="both"/>
              <w:rPr>
                <w:rFonts w:asciiTheme="majorBidi" w:hAnsiTheme="majorBidi" w:cstheme="majorBidi"/>
                <w:color w:val="000000"/>
                <w:sz w:val="24"/>
                <w:szCs w:val="24"/>
              </w:rPr>
            </w:pPr>
            <w:r w:rsidRPr="007269CA">
              <w:rPr>
                <w:rFonts w:asciiTheme="majorBidi" w:hAnsiTheme="majorBidi" w:cstheme="majorBidi"/>
                <w:color w:val="000000"/>
                <w:sz w:val="24"/>
                <w:szCs w:val="24"/>
              </w:rPr>
              <w:t>Definitive phase assignment and crystallite size.</w:t>
            </w:r>
          </w:p>
        </w:tc>
      </w:tr>
      <w:tr w:rsidR="00397325" w:rsidRPr="007269CA" w14:paraId="6D7C717B" w14:textId="77777777" w:rsidTr="00F526D0">
        <w:trPr>
          <w:cantSplit/>
          <w:jc w:val="center"/>
        </w:trPr>
        <w:tc>
          <w:tcPr>
            <w:tcW w:w="1298" w:type="dxa"/>
            <w:vAlign w:val="center"/>
          </w:tcPr>
          <w:p w14:paraId="1DDFBD09" w14:textId="77777777" w:rsidR="0018719B" w:rsidRPr="007269CA" w:rsidRDefault="0018719B" w:rsidP="00E61598">
            <w:pPr>
              <w:bidi w:val="0"/>
              <w:spacing w:line="480" w:lineRule="auto"/>
              <w:jc w:val="both"/>
              <w:rPr>
                <w:rFonts w:asciiTheme="majorBidi" w:hAnsiTheme="majorBidi" w:cstheme="majorBidi"/>
                <w:color w:val="000000"/>
                <w:sz w:val="24"/>
                <w:szCs w:val="24"/>
              </w:rPr>
            </w:pPr>
            <w:r w:rsidRPr="007269CA">
              <w:rPr>
                <w:rFonts w:asciiTheme="majorBidi" w:hAnsiTheme="majorBidi" w:cstheme="majorBidi"/>
                <w:color w:val="000000"/>
                <w:sz w:val="24"/>
                <w:szCs w:val="24"/>
              </w:rPr>
              <w:t>AFM</w:t>
            </w:r>
          </w:p>
        </w:tc>
        <w:tc>
          <w:tcPr>
            <w:tcW w:w="2533" w:type="dxa"/>
            <w:vAlign w:val="center"/>
          </w:tcPr>
          <w:p w14:paraId="2B63C93B" w14:textId="77777777" w:rsidR="0018719B" w:rsidRPr="007269CA" w:rsidRDefault="0018719B" w:rsidP="00E61598">
            <w:pPr>
              <w:bidi w:val="0"/>
              <w:spacing w:line="480" w:lineRule="auto"/>
              <w:jc w:val="both"/>
              <w:rPr>
                <w:rFonts w:asciiTheme="majorBidi" w:hAnsiTheme="majorBidi" w:cstheme="majorBidi"/>
                <w:color w:val="000000"/>
                <w:sz w:val="24"/>
                <w:szCs w:val="24"/>
              </w:rPr>
            </w:pPr>
            <w:r w:rsidRPr="007269CA">
              <w:rPr>
                <w:rFonts w:asciiTheme="majorBidi" w:hAnsiTheme="majorBidi" w:cstheme="majorBidi"/>
                <w:color w:val="000000"/>
                <w:sz w:val="24"/>
                <w:szCs w:val="24"/>
              </w:rPr>
              <w:t>Heterogeneous topography; peak-to-valley ≈8.114 nm; maximum height ≈24.69 nm in the selected scan.</w:t>
            </w:r>
          </w:p>
        </w:tc>
        <w:tc>
          <w:tcPr>
            <w:tcW w:w="2163" w:type="dxa"/>
            <w:vAlign w:val="center"/>
          </w:tcPr>
          <w:p w14:paraId="2E2BA770" w14:textId="77777777" w:rsidR="0018719B" w:rsidRPr="007269CA" w:rsidRDefault="0018719B" w:rsidP="00E61598">
            <w:pPr>
              <w:bidi w:val="0"/>
              <w:spacing w:line="480" w:lineRule="auto"/>
              <w:jc w:val="both"/>
              <w:rPr>
                <w:rFonts w:asciiTheme="majorBidi" w:hAnsiTheme="majorBidi" w:cstheme="majorBidi"/>
                <w:color w:val="000000"/>
                <w:sz w:val="24"/>
                <w:szCs w:val="24"/>
              </w:rPr>
            </w:pPr>
            <w:r w:rsidRPr="007269CA">
              <w:rPr>
                <w:rFonts w:asciiTheme="majorBidi" w:hAnsiTheme="majorBidi" w:cstheme="majorBidi"/>
                <w:color w:val="000000"/>
                <w:sz w:val="24"/>
                <w:szCs w:val="24"/>
              </w:rPr>
              <w:t>Rough nanoscale deposited surface with local clusters.</w:t>
            </w:r>
          </w:p>
        </w:tc>
        <w:tc>
          <w:tcPr>
            <w:tcW w:w="2286" w:type="dxa"/>
            <w:vAlign w:val="center"/>
          </w:tcPr>
          <w:p w14:paraId="5BC346B5" w14:textId="77777777" w:rsidR="0018719B" w:rsidRPr="007269CA" w:rsidRDefault="0018719B" w:rsidP="00E61598">
            <w:pPr>
              <w:bidi w:val="0"/>
              <w:spacing w:line="480" w:lineRule="auto"/>
              <w:jc w:val="both"/>
              <w:rPr>
                <w:rFonts w:asciiTheme="majorBidi" w:hAnsiTheme="majorBidi" w:cstheme="majorBidi"/>
                <w:color w:val="000000"/>
                <w:sz w:val="24"/>
                <w:szCs w:val="24"/>
              </w:rPr>
            </w:pPr>
            <w:r w:rsidRPr="007269CA">
              <w:rPr>
                <w:rFonts w:asciiTheme="majorBidi" w:hAnsiTheme="majorBidi" w:cstheme="majorBidi"/>
                <w:color w:val="000000"/>
                <w:sz w:val="24"/>
                <w:szCs w:val="24"/>
              </w:rPr>
              <w:t>Suspension hydrodynamic size and population-wide distribution.</w:t>
            </w:r>
          </w:p>
        </w:tc>
      </w:tr>
      <w:tr w:rsidR="00397325" w:rsidRPr="007269CA" w14:paraId="723E9CC7" w14:textId="77777777" w:rsidTr="00F526D0">
        <w:trPr>
          <w:cantSplit/>
          <w:jc w:val="center"/>
        </w:trPr>
        <w:tc>
          <w:tcPr>
            <w:tcW w:w="1298" w:type="dxa"/>
            <w:vAlign w:val="center"/>
          </w:tcPr>
          <w:p w14:paraId="5A1A72D1" w14:textId="77777777" w:rsidR="0018719B" w:rsidRPr="007269CA" w:rsidRDefault="0018719B" w:rsidP="00E61598">
            <w:pPr>
              <w:bidi w:val="0"/>
              <w:spacing w:line="480" w:lineRule="auto"/>
              <w:jc w:val="both"/>
              <w:rPr>
                <w:rFonts w:asciiTheme="majorBidi" w:hAnsiTheme="majorBidi" w:cstheme="majorBidi"/>
                <w:color w:val="000000"/>
                <w:sz w:val="24"/>
                <w:szCs w:val="24"/>
              </w:rPr>
            </w:pPr>
            <w:r w:rsidRPr="007269CA">
              <w:rPr>
                <w:rFonts w:asciiTheme="majorBidi" w:hAnsiTheme="majorBidi" w:cstheme="majorBidi"/>
                <w:color w:val="000000"/>
                <w:sz w:val="24"/>
                <w:szCs w:val="24"/>
              </w:rPr>
              <w:t>FTIR</w:t>
            </w:r>
          </w:p>
        </w:tc>
        <w:tc>
          <w:tcPr>
            <w:tcW w:w="2533" w:type="dxa"/>
            <w:vAlign w:val="center"/>
          </w:tcPr>
          <w:p w14:paraId="43B3B4EF" w14:textId="77777777" w:rsidR="0018719B" w:rsidRPr="007269CA" w:rsidRDefault="0018719B" w:rsidP="00E61598">
            <w:pPr>
              <w:bidi w:val="0"/>
              <w:spacing w:line="480" w:lineRule="auto"/>
              <w:jc w:val="both"/>
              <w:rPr>
                <w:rFonts w:asciiTheme="majorBidi" w:hAnsiTheme="majorBidi" w:cstheme="majorBidi"/>
                <w:color w:val="000000"/>
                <w:sz w:val="24"/>
                <w:szCs w:val="24"/>
              </w:rPr>
            </w:pPr>
            <w:r w:rsidRPr="007269CA">
              <w:rPr>
                <w:rFonts w:asciiTheme="majorBidi" w:hAnsiTheme="majorBidi" w:cstheme="majorBidi"/>
                <w:color w:val="000000"/>
                <w:sz w:val="24"/>
                <w:szCs w:val="24"/>
              </w:rPr>
              <w:t>Bands at 3430.92, 1631.39, 1061.87, and 635.43 cm⁻¹.</w:t>
            </w:r>
          </w:p>
        </w:tc>
        <w:tc>
          <w:tcPr>
            <w:tcW w:w="2163" w:type="dxa"/>
            <w:vAlign w:val="center"/>
          </w:tcPr>
          <w:p w14:paraId="60311C13" w14:textId="77777777" w:rsidR="0018719B" w:rsidRPr="007269CA" w:rsidRDefault="0018719B" w:rsidP="00E61598">
            <w:pPr>
              <w:bidi w:val="0"/>
              <w:spacing w:line="480" w:lineRule="auto"/>
              <w:jc w:val="both"/>
              <w:rPr>
                <w:rFonts w:asciiTheme="majorBidi" w:hAnsiTheme="majorBidi" w:cstheme="majorBidi"/>
                <w:color w:val="000000"/>
                <w:sz w:val="24"/>
                <w:szCs w:val="24"/>
              </w:rPr>
            </w:pPr>
            <w:r w:rsidRPr="007269CA">
              <w:rPr>
                <w:rFonts w:asciiTheme="majorBidi" w:hAnsiTheme="majorBidi" w:cstheme="majorBidi"/>
                <w:color w:val="000000"/>
                <w:sz w:val="24"/>
                <w:szCs w:val="24"/>
              </w:rPr>
              <w:t>Organic functional groups coexist with an Fe-O vibration.</w:t>
            </w:r>
          </w:p>
        </w:tc>
        <w:tc>
          <w:tcPr>
            <w:tcW w:w="2286" w:type="dxa"/>
            <w:vAlign w:val="center"/>
          </w:tcPr>
          <w:p w14:paraId="570EEA47" w14:textId="77777777" w:rsidR="0018719B" w:rsidRPr="007269CA" w:rsidRDefault="0018719B" w:rsidP="00E61598">
            <w:pPr>
              <w:bidi w:val="0"/>
              <w:spacing w:line="480" w:lineRule="auto"/>
              <w:jc w:val="both"/>
              <w:rPr>
                <w:rFonts w:asciiTheme="majorBidi" w:hAnsiTheme="majorBidi" w:cstheme="majorBidi"/>
                <w:color w:val="000000"/>
                <w:sz w:val="24"/>
                <w:szCs w:val="24"/>
              </w:rPr>
            </w:pPr>
            <w:r w:rsidRPr="007269CA">
              <w:rPr>
                <w:rFonts w:asciiTheme="majorBidi" w:hAnsiTheme="majorBidi" w:cstheme="majorBidi"/>
                <w:color w:val="000000"/>
                <w:sz w:val="24"/>
                <w:szCs w:val="24"/>
              </w:rPr>
              <w:t>Coating amount, coverage, and bonding geometry.</w:t>
            </w:r>
          </w:p>
        </w:tc>
      </w:tr>
      <w:tr w:rsidR="00397325" w:rsidRPr="007269CA" w14:paraId="6FBF10C9" w14:textId="77777777" w:rsidTr="00F526D0">
        <w:trPr>
          <w:cantSplit/>
          <w:jc w:val="center"/>
        </w:trPr>
        <w:tc>
          <w:tcPr>
            <w:tcW w:w="1298" w:type="dxa"/>
            <w:vAlign w:val="center"/>
          </w:tcPr>
          <w:p w14:paraId="67116937" w14:textId="77777777" w:rsidR="0018719B" w:rsidRPr="007269CA" w:rsidRDefault="0018719B" w:rsidP="00E61598">
            <w:pPr>
              <w:bidi w:val="0"/>
              <w:spacing w:line="480" w:lineRule="auto"/>
              <w:jc w:val="both"/>
              <w:rPr>
                <w:rFonts w:asciiTheme="majorBidi" w:hAnsiTheme="majorBidi" w:cstheme="majorBidi"/>
                <w:color w:val="000000"/>
                <w:sz w:val="24"/>
                <w:szCs w:val="24"/>
              </w:rPr>
            </w:pPr>
            <w:r w:rsidRPr="007269CA">
              <w:rPr>
                <w:rFonts w:asciiTheme="majorBidi" w:hAnsiTheme="majorBidi" w:cstheme="majorBidi"/>
                <w:color w:val="000000"/>
                <w:sz w:val="24"/>
                <w:szCs w:val="24"/>
              </w:rPr>
              <w:t>Integrated conclusion</w:t>
            </w:r>
          </w:p>
        </w:tc>
        <w:tc>
          <w:tcPr>
            <w:tcW w:w="2533" w:type="dxa"/>
            <w:vAlign w:val="center"/>
          </w:tcPr>
          <w:p w14:paraId="21FE449D" w14:textId="77777777" w:rsidR="0018719B" w:rsidRPr="007269CA" w:rsidRDefault="0018719B" w:rsidP="00E61598">
            <w:pPr>
              <w:bidi w:val="0"/>
              <w:spacing w:line="480" w:lineRule="auto"/>
              <w:jc w:val="both"/>
              <w:rPr>
                <w:rFonts w:asciiTheme="majorBidi" w:hAnsiTheme="majorBidi" w:cstheme="majorBidi"/>
                <w:color w:val="000000"/>
                <w:sz w:val="24"/>
                <w:szCs w:val="24"/>
              </w:rPr>
            </w:pPr>
            <w:r w:rsidRPr="007269CA">
              <w:rPr>
                <w:rFonts w:asciiTheme="majorBidi" w:hAnsiTheme="majorBidi" w:cstheme="majorBidi"/>
                <w:color w:val="000000"/>
                <w:sz w:val="24"/>
                <w:szCs w:val="24"/>
              </w:rPr>
              <w:t>Convergent organic, iron-based, nanoscale, and heterogeneous features.</w:t>
            </w:r>
          </w:p>
        </w:tc>
        <w:tc>
          <w:tcPr>
            <w:tcW w:w="2163" w:type="dxa"/>
            <w:vAlign w:val="center"/>
          </w:tcPr>
          <w:p w14:paraId="329B0883" w14:textId="77777777" w:rsidR="0018719B" w:rsidRPr="007269CA" w:rsidRDefault="0018719B" w:rsidP="00E61598">
            <w:pPr>
              <w:bidi w:val="0"/>
              <w:spacing w:line="480" w:lineRule="auto"/>
              <w:jc w:val="both"/>
              <w:rPr>
                <w:rFonts w:asciiTheme="majorBidi" w:hAnsiTheme="majorBidi" w:cstheme="majorBidi"/>
                <w:color w:val="000000"/>
                <w:sz w:val="24"/>
                <w:szCs w:val="24"/>
              </w:rPr>
            </w:pPr>
            <w:r w:rsidRPr="007269CA">
              <w:rPr>
                <w:rFonts w:asciiTheme="majorBidi" w:hAnsiTheme="majorBidi" w:cstheme="majorBidi"/>
                <w:color w:val="000000"/>
                <w:sz w:val="24"/>
                <w:szCs w:val="24"/>
              </w:rPr>
              <w:t>Consistent with a modified iron-based nanosystem.</w:t>
            </w:r>
          </w:p>
        </w:tc>
        <w:tc>
          <w:tcPr>
            <w:tcW w:w="2286" w:type="dxa"/>
            <w:vAlign w:val="center"/>
          </w:tcPr>
          <w:p w14:paraId="00A25C64" w14:textId="77777777" w:rsidR="0018719B" w:rsidRPr="007269CA" w:rsidRDefault="0018719B" w:rsidP="00E61598">
            <w:pPr>
              <w:bidi w:val="0"/>
              <w:spacing w:line="480" w:lineRule="auto"/>
              <w:jc w:val="both"/>
              <w:rPr>
                <w:rFonts w:asciiTheme="majorBidi" w:hAnsiTheme="majorBidi" w:cstheme="majorBidi"/>
                <w:color w:val="000000"/>
                <w:sz w:val="24"/>
                <w:szCs w:val="24"/>
              </w:rPr>
            </w:pPr>
            <w:r w:rsidRPr="007269CA">
              <w:rPr>
                <w:rFonts w:asciiTheme="majorBidi" w:hAnsiTheme="majorBidi" w:cstheme="majorBidi"/>
                <w:color w:val="000000"/>
                <w:sz w:val="24"/>
                <w:szCs w:val="24"/>
              </w:rPr>
              <w:t>A complete molecular structure or validated structure-function mechanism.</w:t>
            </w:r>
          </w:p>
        </w:tc>
      </w:tr>
    </w:tbl>
    <w:p w14:paraId="0FF3F286" w14:textId="77777777" w:rsidR="0018719B" w:rsidRPr="00E61598" w:rsidRDefault="0018719B" w:rsidP="00E61598">
      <w:pPr>
        <w:bidi w:val="0"/>
        <w:spacing w:line="480" w:lineRule="auto"/>
        <w:jc w:val="both"/>
        <w:rPr>
          <w:rFonts w:asciiTheme="majorBidi" w:hAnsiTheme="majorBidi" w:cstheme="majorBidi"/>
          <w:color w:val="000000"/>
          <w:sz w:val="28"/>
          <w:szCs w:val="28"/>
          <w14:textFill>
            <w14:solidFill>
              <w14:srgbClr w14:val="000000">
                <w14:alpha w14:val="3000"/>
              </w14:srgbClr>
            </w14:solidFill>
          </w14:textFill>
        </w:rPr>
      </w:pPr>
      <w:r w:rsidRPr="00E61598">
        <w:rPr>
          <w:rFonts w:asciiTheme="majorBidi" w:hAnsiTheme="majorBidi" w:cstheme="majorBidi"/>
          <w:color w:val="000000"/>
          <w:sz w:val="28"/>
          <w:szCs w:val="28"/>
          <w14:textFill>
            <w14:solidFill>
              <w14:srgbClr w14:val="000000">
                <w14:alpha w14:val="3000"/>
              </w14:srgbClr>
            </w14:solidFill>
          </w14:textFill>
        </w:rPr>
        <w:t>Source: Constructed from the experimental results and the interpretive limits described by Laurent et al. (2008) and Mourdikoudis et al. (2018).</w:t>
      </w:r>
    </w:p>
    <w:p w14:paraId="2B5B3C44" w14:textId="77777777" w:rsidR="00663A99" w:rsidRDefault="00663A99" w:rsidP="00E61598">
      <w:pPr>
        <w:bidi w:val="0"/>
        <w:spacing w:line="480" w:lineRule="auto"/>
        <w:jc w:val="both"/>
        <w:rPr>
          <w:rFonts w:asciiTheme="majorBidi" w:hAnsiTheme="majorBidi" w:cstheme="majorBidi"/>
          <w:b/>
          <w:bCs/>
          <w:color w:val="000000"/>
          <w:sz w:val="32"/>
          <w:szCs w:val="32"/>
          <w14:textFill>
            <w14:solidFill>
              <w14:srgbClr w14:val="000000">
                <w14:alpha w14:val="3000"/>
              </w14:srgbClr>
            </w14:solidFill>
          </w14:textFill>
        </w:rPr>
      </w:pPr>
    </w:p>
    <w:p w14:paraId="0FE060E5" w14:textId="77777777" w:rsidR="00663A99" w:rsidRDefault="00663A99" w:rsidP="00663A99">
      <w:pPr>
        <w:bidi w:val="0"/>
        <w:spacing w:line="480" w:lineRule="auto"/>
        <w:jc w:val="both"/>
        <w:rPr>
          <w:rFonts w:asciiTheme="majorBidi" w:hAnsiTheme="majorBidi" w:cstheme="majorBidi"/>
          <w:b/>
          <w:bCs/>
          <w:color w:val="000000"/>
          <w:sz w:val="32"/>
          <w:szCs w:val="32"/>
          <w14:textFill>
            <w14:solidFill>
              <w14:srgbClr w14:val="000000">
                <w14:alpha w14:val="3000"/>
              </w14:srgbClr>
            </w14:solidFill>
          </w14:textFill>
        </w:rPr>
      </w:pPr>
    </w:p>
    <w:p w14:paraId="1CABB54E" w14:textId="2BC3C16E" w:rsidR="0018719B" w:rsidRPr="001E1C2F" w:rsidRDefault="0018719B" w:rsidP="00663A99">
      <w:pPr>
        <w:bidi w:val="0"/>
        <w:spacing w:line="480" w:lineRule="auto"/>
        <w:jc w:val="both"/>
        <w:rPr>
          <w:rFonts w:asciiTheme="majorBidi" w:hAnsiTheme="majorBidi" w:cstheme="majorBidi"/>
          <w:b/>
          <w:bCs/>
          <w:color w:val="000000"/>
          <w:sz w:val="32"/>
          <w:szCs w:val="32"/>
          <w14:textFill>
            <w14:solidFill>
              <w14:srgbClr w14:val="000000">
                <w14:alpha w14:val="3000"/>
              </w14:srgbClr>
            </w14:solidFill>
          </w14:textFill>
        </w:rPr>
      </w:pPr>
      <w:r w:rsidRPr="001E1C2F">
        <w:rPr>
          <w:rFonts w:asciiTheme="majorBidi" w:hAnsiTheme="majorBidi" w:cstheme="majorBidi"/>
          <w:b/>
          <w:bCs/>
          <w:color w:val="000000"/>
          <w:sz w:val="32"/>
          <w:szCs w:val="32"/>
          <w14:textFill>
            <w14:solidFill>
              <w14:srgbClr w14:val="000000">
                <w14:alpha w14:val="3000"/>
              </w14:srgbClr>
            </w14:solidFill>
          </w14:textFill>
        </w:rPr>
        <w:lastRenderedPageBreak/>
        <w:t>4.3 Fluorescence Response and Preliminary Calibration</w:t>
      </w:r>
    </w:p>
    <w:p w14:paraId="025734C7" w14:textId="77777777" w:rsidR="0018719B" w:rsidRPr="001E1C2F" w:rsidRDefault="0018719B" w:rsidP="00E61598">
      <w:pPr>
        <w:bidi w:val="0"/>
        <w:spacing w:line="480" w:lineRule="auto"/>
        <w:jc w:val="both"/>
        <w:rPr>
          <w:rFonts w:asciiTheme="majorBidi" w:hAnsiTheme="majorBidi" w:cstheme="majorBidi"/>
          <w:b/>
          <w:bCs/>
          <w:color w:val="000000"/>
          <w:sz w:val="32"/>
          <w:szCs w:val="32"/>
          <w14:textFill>
            <w14:solidFill>
              <w14:srgbClr w14:val="000000">
                <w14:alpha w14:val="3000"/>
              </w14:srgbClr>
            </w14:solidFill>
          </w14:textFill>
        </w:rPr>
      </w:pPr>
      <w:r w:rsidRPr="001E1C2F">
        <w:rPr>
          <w:rFonts w:asciiTheme="majorBidi" w:hAnsiTheme="majorBidi" w:cstheme="majorBidi"/>
          <w:b/>
          <w:bCs/>
          <w:color w:val="000000"/>
          <w:sz w:val="32"/>
          <w:szCs w:val="32"/>
          <w14:textFill>
            <w14:solidFill>
              <w14:srgbClr w14:val="000000">
                <w14:alpha w14:val="3000"/>
              </w14:srgbClr>
            </w14:solidFill>
          </w14:textFill>
        </w:rPr>
        <w:t>4.3.1 Selection of the Excitation Wavelength</w:t>
      </w:r>
    </w:p>
    <w:p w14:paraId="669055B0" w14:textId="77777777" w:rsidR="0018719B" w:rsidRPr="00E61598" w:rsidRDefault="0018719B" w:rsidP="00E61598">
      <w:pPr>
        <w:bidi w:val="0"/>
        <w:spacing w:line="480" w:lineRule="auto"/>
        <w:ind w:firstLine="720"/>
        <w:jc w:val="both"/>
        <w:rPr>
          <w:rFonts w:asciiTheme="majorBidi" w:hAnsiTheme="majorBidi" w:cstheme="majorBidi"/>
          <w:color w:val="000000"/>
          <w:sz w:val="28"/>
          <w:szCs w:val="28"/>
          <w14:textFill>
            <w14:solidFill>
              <w14:srgbClr w14:val="000000">
                <w14:alpha w14:val="3000"/>
              </w14:srgbClr>
            </w14:solidFill>
          </w14:textFill>
        </w:rPr>
      </w:pPr>
      <w:r w:rsidRPr="00E61598">
        <w:rPr>
          <w:rFonts w:asciiTheme="majorBidi" w:hAnsiTheme="majorBidi" w:cstheme="majorBidi"/>
          <w:color w:val="000000"/>
          <w:sz w:val="28"/>
          <w:szCs w:val="28"/>
          <w14:textFill>
            <w14:solidFill>
              <w14:srgbClr w14:val="000000">
                <w14:alpha w14:val="3000"/>
              </w14:srgbClr>
            </w14:solidFill>
          </w14:textFill>
        </w:rPr>
        <w:t>The ex</w:t>
      </w:r>
      <w:r w:rsidRPr="00E61598">
        <w:rPr>
          <w:rFonts w:asciiTheme="majorBidi" w:hAnsiTheme="majorBidi" w:cstheme="majorBidi"/>
          <w:color w:val="000000"/>
          <w:sz w:val="28"/>
          <w:szCs w:val="28"/>
        </w:rPr>
        <w:t>citation scan showed a maximum response at approximately 224 nm</w:t>
      </w:r>
      <w:r w:rsidRPr="00E61598">
        <w:rPr>
          <w:rFonts w:asciiTheme="majorBidi" w:hAnsiTheme="majorBidi" w:cstheme="majorBidi"/>
          <w:color w:val="000000"/>
          <w:sz w:val="28"/>
          <w:szCs w:val="28"/>
          <w14:textFill>
            <w14:solidFill>
              <w14:srgbClr w14:val="000000">
                <w14:alpha w14:val="3000"/>
              </w14:srgbClr>
            </w14:solidFill>
          </w14:textFill>
        </w:rPr>
        <w:t xml:space="preserve"> under the recorded conditions; this wavelength was therefore selected for the subsequent emission measurements</w:t>
      </w:r>
      <w:r w:rsidRPr="00E61598">
        <w:rPr>
          <w:rFonts w:asciiTheme="majorBidi" w:hAnsiTheme="majorBidi" w:cstheme="majorBidi"/>
          <w:color w:val="000000"/>
          <w:sz w:val="28"/>
          <w:szCs w:val="28"/>
        </w:rPr>
        <w:t>. The maximum belongs to the complete analyte–nanoparticl</w:t>
      </w:r>
      <w:r w:rsidRPr="00E61598">
        <w:rPr>
          <w:rFonts w:asciiTheme="majorBidi" w:hAnsiTheme="majorBidi" w:cstheme="majorBidi"/>
          <w:color w:val="000000"/>
          <w:sz w:val="28"/>
          <w:szCs w:val="28"/>
          <w14:textFill>
            <w14:solidFill>
              <w14:srgbClr w14:val="000000">
                <w14:alpha w14:val="3000"/>
              </w14:srgbClr>
            </w14:solidFill>
          </w14:textFill>
        </w:rPr>
        <w:t>e mixture and should not be assigned exclusively to ibuprofen without separate spectra for the analyte, coated particl</w:t>
      </w:r>
      <w:r w:rsidRPr="00E61598">
        <w:rPr>
          <w:rFonts w:asciiTheme="majorBidi" w:hAnsiTheme="majorBidi" w:cstheme="majorBidi"/>
          <w:color w:val="000000"/>
          <w:sz w:val="28"/>
          <w:szCs w:val="28"/>
        </w:rPr>
        <w:t>es, uncoated particles, tannic acid, and the correspo</w:t>
      </w:r>
      <w:r w:rsidRPr="00E61598">
        <w:rPr>
          <w:rFonts w:asciiTheme="majorBidi" w:hAnsiTheme="majorBidi" w:cstheme="majorBidi"/>
          <w:color w:val="000000"/>
          <w:sz w:val="28"/>
          <w:szCs w:val="28"/>
          <w14:textFill>
            <w14:solidFill>
              <w14:srgbClr w14:val="000000">
                <w14:alpha w14:val="3000"/>
              </w14:srgbClr>
            </w14:solidFill>
          </w14:textFill>
        </w:rPr>
        <w:t>nding blanks.</w:t>
      </w:r>
    </w:p>
    <w:p w14:paraId="4A341EE6" w14:textId="77777777" w:rsidR="0018719B" w:rsidRPr="00E61598" w:rsidRDefault="0018719B" w:rsidP="00E61598">
      <w:pPr>
        <w:bidi w:val="0"/>
        <w:spacing w:line="480" w:lineRule="auto"/>
        <w:ind w:firstLine="720"/>
        <w:jc w:val="both"/>
        <w:rPr>
          <w:rFonts w:asciiTheme="majorBidi" w:hAnsiTheme="majorBidi" w:cstheme="majorBidi"/>
          <w:color w:val="000000"/>
          <w:sz w:val="28"/>
          <w:szCs w:val="28"/>
          <w14:textFill>
            <w14:solidFill>
              <w14:srgbClr w14:val="000000">
                <w14:alpha w14:val="3000"/>
              </w14:srgbClr>
            </w14:solidFill>
          </w14:textFill>
        </w:rPr>
      </w:pPr>
      <w:r w:rsidRPr="00E61598">
        <w:rPr>
          <w:rFonts w:asciiTheme="majorBidi" w:hAnsiTheme="majorBidi" w:cstheme="majorBidi"/>
          <w:color w:val="000000"/>
          <w:sz w:val="28"/>
          <w:szCs w:val="28"/>
          <w14:textFill>
            <w14:solidFill>
              <w14:srgbClr w14:val="000000">
                <w14:alpha w14:val="3000"/>
              </w14:srgbClr>
            </w14:solidFill>
          </w14:textFill>
        </w:rPr>
        <w:t>Excitation in the short-ultraviolet region can increase sensitivity to background absorption and scattering</w:t>
      </w:r>
      <w:r w:rsidRPr="00E61598">
        <w:rPr>
          <w:rFonts w:asciiTheme="majorBidi" w:hAnsiTheme="majorBidi" w:cstheme="majorBidi"/>
          <w:color w:val="000000"/>
          <w:sz w:val="28"/>
          <w:szCs w:val="28"/>
        </w:rPr>
        <w:t>. Consequently, the selected wavelength is suitable for the</w:t>
      </w:r>
      <w:r w:rsidRPr="00E61598">
        <w:rPr>
          <w:rFonts w:asciiTheme="majorBidi" w:hAnsiTheme="majorBidi" w:cstheme="majorBidi"/>
          <w:color w:val="000000"/>
          <w:sz w:val="28"/>
          <w:szCs w:val="28"/>
          <w14:textFill>
            <w14:solidFill>
              <w14:srgbClr w14:val="000000">
                <w14:alpha w14:val="3000"/>
              </w14:srgbClr>
            </w14:solidFill>
          </w14:textFill>
        </w:rPr>
        <w:t xml:space="preserve"> present feasibility comparison but requires verification of blank contributions, photostability, and inner-filter beha</w:t>
      </w:r>
      <w:r w:rsidRPr="00E61598">
        <w:rPr>
          <w:rFonts w:asciiTheme="majorBidi" w:hAnsiTheme="majorBidi" w:cstheme="majorBidi"/>
          <w:color w:val="000000"/>
          <w:sz w:val="28"/>
          <w:szCs w:val="28"/>
        </w:rPr>
        <w:t>vior during formal method</w:t>
      </w:r>
      <w:r w:rsidRPr="00E61598">
        <w:rPr>
          <w:rFonts w:asciiTheme="majorBidi" w:hAnsiTheme="majorBidi" w:cstheme="majorBidi"/>
          <w:color w:val="000000"/>
          <w:sz w:val="28"/>
          <w:szCs w:val="28"/>
          <w14:textFill>
            <w14:solidFill>
              <w14:srgbClr w14:val="000000">
                <w14:alpha w14:val="3000"/>
              </w14:srgbClr>
            </w14:solidFill>
          </w14:textFill>
        </w:rPr>
        <w:t xml:space="preserve"> development.</w:t>
      </w:r>
    </w:p>
    <w:p w14:paraId="4C9245DB" w14:textId="77777777" w:rsidR="0018719B" w:rsidRPr="00E61598" w:rsidRDefault="0018719B" w:rsidP="001E1C2F">
      <w:pPr>
        <w:bidi w:val="0"/>
        <w:spacing w:line="480" w:lineRule="auto"/>
        <w:jc w:val="center"/>
        <w:rPr>
          <w:rFonts w:asciiTheme="majorBidi" w:hAnsiTheme="majorBidi" w:cstheme="majorBidi"/>
          <w:color w:val="000000"/>
          <w:sz w:val="28"/>
          <w:szCs w:val="28"/>
          <w14:textFill>
            <w14:solidFill>
              <w14:srgbClr w14:val="000000">
                <w14:alpha w14:val="3000"/>
              </w14:srgbClr>
            </w14:solidFill>
          </w14:textFill>
        </w:rPr>
      </w:pPr>
      <w:r w:rsidRPr="00E61598">
        <w:rPr>
          <w:rFonts w:asciiTheme="majorBidi" w:hAnsiTheme="majorBidi" w:cstheme="majorBidi"/>
          <w:noProof/>
          <w:color w:val="000000"/>
          <w:sz w:val="28"/>
          <w:szCs w:val="28"/>
          <w14:textFill>
            <w14:solidFill>
              <w14:srgbClr w14:val="000000">
                <w14:alpha w14:val="3000"/>
              </w14:srgbClr>
            </w14:solidFill>
          </w14:textFill>
        </w:rPr>
        <w:lastRenderedPageBreak/>
        <w:drawing>
          <wp:inline distT="0" distB="0" distL="0" distR="0" wp14:anchorId="140F5F51" wp14:editId="01B5BDA4">
            <wp:extent cx="4959082" cy="3516923"/>
            <wp:effectExtent l="0" t="0" r="0" b="0"/>
            <wp:docPr id="1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4959082" cy="3516923"/>
                    </a:xfrm>
                    <a:prstGeom prst="rect">
                      <a:avLst/>
                    </a:prstGeom>
                    <a:noFill/>
                    <a:ln>
                      <a:noFill/>
                    </a:ln>
                  </pic:spPr>
                </pic:pic>
              </a:graphicData>
            </a:graphic>
          </wp:inline>
        </w:drawing>
      </w:r>
    </w:p>
    <w:p w14:paraId="228EB668" w14:textId="77777777" w:rsidR="0018719B" w:rsidRDefault="0018719B" w:rsidP="00E61598">
      <w:pPr>
        <w:bidi w:val="0"/>
        <w:spacing w:line="480" w:lineRule="auto"/>
        <w:jc w:val="both"/>
        <w:rPr>
          <w:rFonts w:asciiTheme="majorBidi" w:hAnsiTheme="majorBidi" w:cstheme="majorBidi"/>
          <w:color w:val="000000"/>
          <w:sz w:val="28"/>
          <w:szCs w:val="28"/>
          <w14:textFill>
            <w14:solidFill>
              <w14:srgbClr w14:val="000000">
                <w14:alpha w14:val="3000"/>
              </w14:srgbClr>
            </w14:solidFill>
          </w14:textFill>
        </w:rPr>
      </w:pPr>
      <w:r w:rsidRPr="00E61598">
        <w:rPr>
          <w:rFonts w:asciiTheme="majorBidi" w:hAnsiTheme="majorBidi" w:cstheme="majorBidi"/>
          <w:color w:val="000000"/>
          <w:sz w:val="28"/>
          <w:szCs w:val="28"/>
          <w14:textFill>
            <w14:solidFill>
              <w14:srgbClr w14:val="000000">
                <w14:alpha w14:val="3000"/>
              </w14:srgbClr>
            </w14:solidFill>
          </w14:textFill>
        </w:rPr>
        <w:t>Figure 4.5</w:t>
      </w:r>
      <w:r w:rsidRPr="00E61598">
        <w:rPr>
          <w:rFonts w:asciiTheme="majorBidi" w:hAnsiTheme="majorBidi" w:cstheme="majorBidi"/>
          <w:color w:val="000000"/>
          <w:sz w:val="28"/>
          <w:szCs w:val="28"/>
        </w:rPr>
        <w:t>. Excitation scan of the complete analyte-nanoparticle mixtur</w:t>
      </w:r>
      <w:r w:rsidRPr="00E61598">
        <w:rPr>
          <w:rFonts w:asciiTheme="majorBidi" w:hAnsiTheme="majorBidi" w:cstheme="majorBidi"/>
          <w:color w:val="000000"/>
          <w:sz w:val="28"/>
          <w:szCs w:val="28"/>
          <w14:textFill>
            <w14:solidFill>
              <w14:srgbClr w14:val="000000">
                <w14:alpha w14:val="3000"/>
              </w14:srgbClr>
            </w14:solidFill>
          </w14:textFill>
        </w:rPr>
        <w:t>e, with maximum response near 224 nm.</w:t>
      </w:r>
    </w:p>
    <w:p w14:paraId="57F87112" w14:textId="77777777" w:rsidR="007269CA" w:rsidRPr="00E61598" w:rsidRDefault="007269CA" w:rsidP="007269CA">
      <w:pPr>
        <w:bidi w:val="0"/>
        <w:spacing w:line="480" w:lineRule="auto"/>
        <w:jc w:val="both"/>
        <w:rPr>
          <w:rFonts w:asciiTheme="majorBidi" w:hAnsiTheme="majorBidi" w:cstheme="majorBidi"/>
          <w:color w:val="000000"/>
          <w:sz w:val="28"/>
          <w:szCs w:val="28"/>
          <w14:textFill>
            <w14:solidFill>
              <w14:srgbClr w14:val="000000">
                <w14:alpha w14:val="3000"/>
              </w14:srgbClr>
            </w14:solidFill>
          </w14:textFill>
        </w:rPr>
      </w:pPr>
    </w:p>
    <w:p w14:paraId="7116AFB4" w14:textId="77777777" w:rsidR="0018719B" w:rsidRPr="001E1C2F" w:rsidRDefault="0018719B" w:rsidP="00E61598">
      <w:pPr>
        <w:bidi w:val="0"/>
        <w:spacing w:line="480" w:lineRule="auto"/>
        <w:jc w:val="both"/>
        <w:rPr>
          <w:rFonts w:asciiTheme="majorBidi" w:hAnsiTheme="majorBidi" w:cstheme="majorBidi"/>
          <w:b/>
          <w:bCs/>
          <w:color w:val="000000"/>
          <w:sz w:val="32"/>
          <w:szCs w:val="32"/>
          <w14:textFill>
            <w14:solidFill>
              <w14:srgbClr w14:val="000000">
                <w14:alpha w14:val="3000"/>
              </w14:srgbClr>
            </w14:solidFill>
          </w14:textFill>
        </w:rPr>
      </w:pPr>
      <w:r w:rsidRPr="001E1C2F">
        <w:rPr>
          <w:rFonts w:asciiTheme="majorBidi" w:hAnsiTheme="majorBidi" w:cstheme="majorBidi"/>
          <w:b/>
          <w:bCs/>
          <w:color w:val="000000"/>
          <w:sz w:val="32"/>
          <w:szCs w:val="32"/>
          <w14:textFill>
            <w14:solidFill>
              <w14:srgbClr w14:val="000000">
                <w14:alpha w14:val="3000"/>
              </w14:srgbClr>
            </w14:solidFill>
          </w14:textFill>
        </w:rPr>
        <w:t>4.3.2 Aqueous-Matrix Emission Response</w:t>
      </w:r>
    </w:p>
    <w:p w14:paraId="0E5F8960" w14:textId="77777777" w:rsidR="008513FF" w:rsidRDefault="00AB2AB5">
      <w:pPr>
        <w:bidi w:val="0"/>
        <w:spacing w:line="480" w:lineRule="auto"/>
        <w:ind w:firstLine="720"/>
        <w:jc w:val="both"/>
      </w:pPr>
      <w:r>
        <w:rPr>
          <w:rFonts w:ascii="Times New Roman" w:hAnsi="Times New Roman"/>
          <w:sz w:val="28"/>
        </w:rPr>
        <w:t>The purpose of this section is to determine whether the prepared ibuprofen levels produce a systematic fluorescence response in the simpler aqueous matrix and to identify the emission region that provides the clearest separation among levels.</w:t>
      </w:r>
    </w:p>
    <w:p w14:paraId="0225DA75" w14:textId="77777777" w:rsidR="0018719B" w:rsidRPr="00E61598" w:rsidRDefault="0018719B" w:rsidP="00E61598">
      <w:pPr>
        <w:bidi w:val="0"/>
        <w:spacing w:line="480" w:lineRule="auto"/>
        <w:ind w:firstLine="720"/>
        <w:jc w:val="both"/>
        <w:rPr>
          <w:rFonts w:asciiTheme="majorBidi" w:hAnsiTheme="majorBidi" w:cstheme="majorBidi"/>
          <w:color w:val="000000"/>
          <w:sz w:val="28"/>
          <w:szCs w:val="28"/>
          <w14:textFill>
            <w14:solidFill>
              <w14:srgbClr w14:val="000000">
                <w14:alpha w14:val="3000"/>
              </w14:srgbClr>
            </w14:solidFill>
          </w14:textFill>
        </w:rPr>
      </w:pPr>
      <w:r w:rsidRPr="00E61598">
        <w:rPr>
          <w:rFonts w:asciiTheme="majorBidi" w:hAnsiTheme="majorBidi" w:cstheme="majorBidi"/>
          <w:color w:val="000000"/>
          <w:sz w:val="28"/>
          <w:szCs w:val="28"/>
          <w14:textFill>
            <w14:solidFill>
              <w14:srgbClr w14:val="000000">
                <w14:alpha w14:val="3000"/>
              </w14:srgbClr>
            </w14:solidFill>
          </w14:textFill>
        </w:rPr>
        <w:t>At an e</w:t>
      </w:r>
      <w:r w:rsidRPr="00E61598">
        <w:rPr>
          <w:rFonts w:asciiTheme="majorBidi" w:hAnsiTheme="majorBidi" w:cstheme="majorBidi"/>
          <w:color w:val="000000"/>
          <w:sz w:val="28"/>
          <w:szCs w:val="28"/>
        </w:rPr>
        <w:t>xcitation wavelength of 224 nm, the aqueous preparations show</w:t>
      </w:r>
      <w:r w:rsidRPr="00E61598">
        <w:rPr>
          <w:rFonts w:asciiTheme="majorBidi" w:hAnsiTheme="majorBidi" w:cstheme="majorBidi"/>
          <w:color w:val="000000"/>
          <w:sz w:val="28"/>
          <w:szCs w:val="28"/>
          <w14:textFill>
            <w14:solidFill>
              <w14:srgbClr w14:val="000000">
                <w14:alpha w14:val="3000"/>
              </w14:srgbClr>
            </w14:solidFill>
          </w14:textFill>
        </w:rPr>
        <w:t>ed a principal emission band near 290–295 nm and a secondary band near 365–375 nm. Separation among the p</w:t>
      </w:r>
      <w:r w:rsidRPr="00E61598">
        <w:rPr>
          <w:rFonts w:asciiTheme="majorBidi" w:hAnsiTheme="majorBidi" w:cstheme="majorBidi"/>
          <w:color w:val="000000"/>
          <w:sz w:val="28"/>
          <w:szCs w:val="28"/>
        </w:rPr>
        <w:t xml:space="preserve">repared levels was greatest in the first region, </w:t>
      </w:r>
      <w:r w:rsidRPr="00E61598">
        <w:rPr>
          <w:rFonts w:asciiTheme="majorBidi" w:hAnsiTheme="majorBidi" w:cstheme="majorBidi"/>
          <w:color w:val="000000"/>
          <w:sz w:val="28"/>
          <w:szCs w:val="28"/>
        </w:rPr>
        <w:lastRenderedPageBreak/>
        <w:t>whereas the secon</w:t>
      </w:r>
      <w:r w:rsidRPr="00E61598">
        <w:rPr>
          <w:rFonts w:asciiTheme="majorBidi" w:hAnsiTheme="majorBidi" w:cstheme="majorBidi"/>
          <w:color w:val="000000"/>
          <w:sz w:val="28"/>
          <w:szCs w:val="28"/>
          <w14:textFill>
            <w14:solidFill>
              <w14:srgbClr w14:val="000000">
                <w14:alpha w14:val="3000"/>
              </w14:srgbClr>
            </w14:solidFill>
          </w14:textFill>
        </w:rPr>
        <w:t>dary band changed less markedly. The 290–295 nm region was therefore used for preliminary response evaluation.</w:t>
      </w:r>
    </w:p>
    <w:p w14:paraId="013A5EEC" w14:textId="77777777" w:rsidR="0018719B" w:rsidRPr="00E61598" w:rsidRDefault="0018719B" w:rsidP="00E61598">
      <w:pPr>
        <w:bidi w:val="0"/>
        <w:spacing w:line="480" w:lineRule="auto"/>
        <w:jc w:val="both"/>
        <w:rPr>
          <w:rFonts w:asciiTheme="majorBidi" w:hAnsiTheme="majorBidi" w:cstheme="majorBidi"/>
          <w:color w:val="000000"/>
          <w:sz w:val="28"/>
          <w:szCs w:val="28"/>
          <w14:textFill>
            <w14:solidFill>
              <w14:srgbClr w14:val="000000">
                <w14:alpha w14:val="3000"/>
              </w14:srgbClr>
            </w14:solidFill>
          </w14:textFill>
        </w:rPr>
      </w:pPr>
      <w:r w:rsidRPr="00E61598">
        <w:rPr>
          <w:rFonts w:asciiTheme="majorBidi" w:hAnsiTheme="majorBidi" w:cstheme="majorBidi"/>
          <w:color w:val="000000"/>
          <w:sz w:val="28"/>
          <w:szCs w:val="28"/>
          <w14:textFill>
            <w14:solidFill>
              <w14:srgbClr w14:val="000000">
                <w14:alpha w14:val="3000"/>
              </w14:srgbClr>
            </w14:solidFill>
          </w14:textFill>
        </w:rPr>
        <w:t>2.00 mL &gt; 1.00 mL &gt; 0.50 mL &gt; 0.20 mL &gt; 0.02 mL</w:t>
      </w:r>
    </w:p>
    <w:p w14:paraId="375841DA" w14:textId="77777777" w:rsidR="0018719B" w:rsidRPr="00E61598" w:rsidRDefault="0018719B" w:rsidP="00E61598">
      <w:pPr>
        <w:bidi w:val="0"/>
        <w:spacing w:line="480" w:lineRule="auto"/>
        <w:ind w:firstLine="720"/>
        <w:jc w:val="both"/>
        <w:rPr>
          <w:rFonts w:asciiTheme="majorBidi" w:hAnsiTheme="majorBidi" w:cstheme="majorBidi"/>
          <w:color w:val="000000"/>
          <w:sz w:val="28"/>
          <w:szCs w:val="28"/>
          <w14:textFill>
            <w14:solidFill>
              <w14:srgbClr w14:val="000000">
                <w14:alpha w14:val="3000"/>
              </w14:srgbClr>
            </w14:solidFill>
          </w14:textFill>
        </w:rPr>
      </w:pPr>
      <w:r w:rsidRPr="00E61598">
        <w:rPr>
          <w:rFonts w:asciiTheme="majorBidi" w:hAnsiTheme="majorBidi" w:cstheme="majorBidi"/>
          <w:color w:val="000000"/>
          <w:sz w:val="28"/>
          <w:szCs w:val="28"/>
          <w14:textFill>
            <w14:solidFill>
              <w14:srgbClr w14:val="000000">
                <w14:alpha w14:val="3000"/>
              </w14:srgbClr>
            </w14:solidFill>
          </w14:textFill>
        </w:rPr>
        <w:t>The princi</w:t>
      </w:r>
      <w:r w:rsidRPr="00E61598">
        <w:rPr>
          <w:rFonts w:asciiTheme="majorBidi" w:hAnsiTheme="majorBidi" w:cstheme="majorBidi"/>
          <w:color w:val="000000"/>
          <w:sz w:val="28"/>
          <w:szCs w:val="28"/>
        </w:rPr>
        <w:t>pal-band intensity increased from approximately 45–50 a.u. at the l</w:t>
      </w:r>
      <w:r w:rsidRPr="00E61598">
        <w:rPr>
          <w:rFonts w:asciiTheme="majorBidi" w:hAnsiTheme="majorBidi" w:cstheme="majorBidi"/>
          <w:color w:val="000000"/>
          <w:sz w:val="28"/>
          <w:szCs w:val="28"/>
          <w14:textFill>
            <w14:solidFill>
              <w14:srgbClr w14:val="000000">
                <w14:alpha w14:val="3000"/>
              </w14:srgbClr>
            </w14:solidFill>
          </w14:textFill>
        </w:rPr>
        <w:t>owest level to approximately 165–170 a.u. at the highest level, giving an approximately 3.4-fold difference.</w:t>
      </w:r>
      <w:r w:rsidRPr="00E61598">
        <w:rPr>
          <w:rFonts w:asciiTheme="majorBidi" w:hAnsiTheme="majorBidi" w:cstheme="majorBidi"/>
          <w:color w:val="000000"/>
          <w:sz w:val="28"/>
          <w:szCs w:val="28"/>
        </w:rPr>
        <w:t xml:space="preserve"> The ordered spectral pattern supports level-dependent behavior</w:t>
      </w:r>
      <w:r w:rsidRPr="00E61598">
        <w:rPr>
          <w:rFonts w:asciiTheme="majorBidi" w:hAnsiTheme="majorBidi" w:cstheme="majorBidi"/>
          <w:color w:val="000000"/>
          <w:sz w:val="28"/>
          <w:szCs w:val="28"/>
          <w14:textFill>
            <w14:solidFill>
              <w14:srgbClr w14:val="000000">
                <w14:alpha w14:val="3000"/>
              </w14:srgbClr>
            </w14:solidFill>
          </w14:textFill>
        </w:rPr>
        <w:t xml:space="preserve"> in water. Because</w:t>
      </w:r>
      <w:r w:rsidRPr="00E61598">
        <w:rPr>
          <w:rFonts w:asciiTheme="majorBidi" w:hAnsiTheme="majorBidi" w:cstheme="majorBidi"/>
          <w:color w:val="000000"/>
          <w:sz w:val="28"/>
          <w:szCs w:val="28"/>
        </w:rPr>
        <w:t xml:space="preserve"> measurements were not independently replicated, the data cannot</w:t>
      </w:r>
      <w:r w:rsidRPr="00E61598">
        <w:rPr>
          <w:rFonts w:asciiTheme="majorBidi" w:hAnsiTheme="majorBidi" w:cstheme="majorBidi"/>
          <w:color w:val="000000"/>
          <w:sz w:val="28"/>
          <w:szCs w:val="28"/>
          <w14:textFill>
            <w14:solidFill>
              <w14:srgbClr w14:val="000000">
                <w14:alpha w14:val="3000"/>
              </w14:srgbClr>
            </w14:solidFill>
          </w14:textFill>
        </w:rPr>
        <w:t xml:space="preserve"> establish repeatability, precision, or measurement uncertainty.</w:t>
      </w:r>
    </w:p>
    <w:p w14:paraId="4FE328EC" w14:textId="77777777" w:rsidR="0018719B" w:rsidRPr="00E61598" w:rsidRDefault="0018719B" w:rsidP="00E61598">
      <w:pPr>
        <w:bidi w:val="0"/>
        <w:spacing w:line="480" w:lineRule="auto"/>
        <w:ind w:firstLine="720"/>
        <w:jc w:val="both"/>
        <w:rPr>
          <w:rFonts w:asciiTheme="majorBidi" w:hAnsiTheme="majorBidi" w:cstheme="majorBidi"/>
          <w:color w:val="000000"/>
          <w:sz w:val="28"/>
          <w:szCs w:val="28"/>
          <w14:textFill>
            <w14:solidFill>
              <w14:srgbClr w14:val="000000">
                <w14:alpha w14:val="3000"/>
              </w14:srgbClr>
            </w14:solidFill>
          </w14:textFill>
        </w:rPr>
      </w:pPr>
      <w:r w:rsidRPr="00E61598">
        <w:rPr>
          <w:rFonts w:asciiTheme="majorBidi" w:hAnsiTheme="majorBidi" w:cstheme="majorBidi"/>
          <w:color w:val="000000"/>
          <w:sz w:val="28"/>
          <w:szCs w:val="28"/>
          <w14:textFill>
            <w14:solidFill>
              <w14:srgbClr w14:val="000000">
                <w14:alpha w14:val="3000"/>
              </w14:srgbClr>
            </w14:solidFill>
          </w14:textFill>
        </w:rPr>
        <w:t>y = 17.495x + 74.944</w:t>
      </w:r>
    </w:p>
    <w:p w14:paraId="58A5BF92" w14:textId="77777777" w:rsidR="0018719B" w:rsidRPr="00E61598" w:rsidRDefault="0018719B" w:rsidP="00E61598">
      <w:pPr>
        <w:bidi w:val="0"/>
        <w:spacing w:line="480" w:lineRule="auto"/>
        <w:ind w:firstLine="720"/>
        <w:jc w:val="both"/>
        <w:rPr>
          <w:rFonts w:asciiTheme="majorBidi" w:hAnsiTheme="majorBidi" w:cstheme="majorBidi"/>
          <w:color w:val="000000"/>
          <w:sz w:val="28"/>
          <w:szCs w:val="28"/>
          <w14:textFill>
            <w14:solidFill>
              <w14:srgbClr w14:val="000000">
                <w14:alpha w14:val="3000"/>
              </w14:srgbClr>
            </w14:solidFill>
          </w14:textFill>
        </w:rPr>
      </w:pPr>
      <w:r w:rsidRPr="00E61598">
        <w:rPr>
          <w:rFonts w:asciiTheme="majorBidi" w:hAnsiTheme="majorBidi" w:cstheme="majorBidi"/>
          <w:color w:val="000000"/>
          <w:sz w:val="28"/>
          <w:szCs w:val="28"/>
          <w14:textFill>
            <w14:solidFill>
              <w14:srgbClr w14:val="000000">
                <w14:alpha w14:val="3000"/>
              </w14:srgbClr>
            </w14:solidFill>
          </w14:textFill>
        </w:rPr>
        <w:t>with:</w:t>
      </w:r>
    </w:p>
    <w:p w14:paraId="69B33C12" w14:textId="77777777" w:rsidR="0018719B" w:rsidRPr="00E61598" w:rsidRDefault="0018719B" w:rsidP="00E61598">
      <w:pPr>
        <w:bidi w:val="0"/>
        <w:spacing w:line="480" w:lineRule="auto"/>
        <w:ind w:firstLine="720"/>
        <w:jc w:val="both"/>
        <w:rPr>
          <w:rFonts w:asciiTheme="majorBidi" w:hAnsiTheme="majorBidi" w:cstheme="majorBidi"/>
          <w:color w:val="000000"/>
          <w:sz w:val="28"/>
          <w:szCs w:val="28"/>
          <w14:textFill>
            <w14:solidFill>
              <w14:srgbClr w14:val="000000">
                <w14:alpha w14:val="3000"/>
              </w14:srgbClr>
            </w14:solidFill>
          </w14:textFill>
        </w:rPr>
      </w:pPr>
      <w:r w:rsidRPr="00E61598">
        <w:rPr>
          <w:rFonts w:asciiTheme="majorBidi" w:hAnsiTheme="majorBidi" w:cstheme="majorBidi"/>
          <w:color w:val="000000"/>
          <w:sz w:val="28"/>
          <w:szCs w:val="28"/>
          <w14:textFill>
            <w14:solidFill>
              <w14:srgbClr w14:val="000000">
                <w14:alpha w14:val="3000"/>
              </w14:srgbClr>
            </w14:solidFill>
          </w14:textFill>
        </w:rPr>
        <w:t>R² = 0.944</w:t>
      </w:r>
    </w:p>
    <w:p w14:paraId="1C147E4B" w14:textId="77777777" w:rsidR="0018719B" w:rsidRPr="00E61598" w:rsidRDefault="0018719B" w:rsidP="00E61598">
      <w:pPr>
        <w:bidi w:val="0"/>
        <w:spacing w:line="480" w:lineRule="auto"/>
        <w:ind w:firstLine="720"/>
        <w:jc w:val="both"/>
        <w:rPr>
          <w:rFonts w:asciiTheme="majorBidi" w:hAnsiTheme="majorBidi" w:cstheme="majorBidi"/>
          <w:color w:val="000000"/>
          <w:sz w:val="28"/>
          <w:szCs w:val="28"/>
          <w14:textFill>
            <w14:solidFill>
              <w14:srgbClr w14:val="000000">
                <w14:alpha w14:val="3000"/>
              </w14:srgbClr>
            </w14:solidFill>
          </w14:textFill>
        </w:rPr>
      </w:pPr>
      <w:r w:rsidRPr="00E61598">
        <w:rPr>
          <w:rFonts w:asciiTheme="majorBidi" w:hAnsiTheme="majorBidi" w:cstheme="majorBidi"/>
          <w:color w:val="000000"/>
          <w:sz w:val="28"/>
          <w:szCs w:val="28"/>
          <w14:textFill>
            <w14:solidFill>
              <w14:srgbClr w14:val="000000">
                <w14:alpha w14:val="3000"/>
              </w14:srgbClr>
            </w14:solidFill>
          </w14:textFill>
        </w:rPr>
        <w:t xml:space="preserve">The reported </w:t>
      </w:r>
      <w:r w:rsidRPr="00E61598">
        <w:rPr>
          <w:rFonts w:asciiTheme="majorBidi" w:hAnsiTheme="majorBidi" w:cstheme="majorBidi"/>
          <w:color w:val="000000"/>
          <w:sz w:val="28"/>
          <w:szCs w:val="28"/>
        </w:rPr>
        <w:t>R² of 0.944 is consistent with an approximately linear trend over t</w:t>
      </w:r>
      <w:r w:rsidRPr="00E61598">
        <w:rPr>
          <w:rFonts w:asciiTheme="majorBidi" w:hAnsiTheme="majorBidi" w:cstheme="majorBidi"/>
          <w:color w:val="000000"/>
          <w:sz w:val="28"/>
          <w:szCs w:val="28"/>
          <w14:textFill>
            <w14:solidFill>
              <w14:srgbClr w14:val="000000">
                <w14:alpha w14:val="3000"/>
              </w14:srgbClr>
            </w14:solidFill>
          </w14:textFill>
        </w:rPr>
        <w:t>he plotted preparation sequence. It should not be described as validated linearity because x was not expressed</w:t>
      </w:r>
      <w:r w:rsidRPr="00E61598">
        <w:rPr>
          <w:rFonts w:asciiTheme="majorBidi" w:hAnsiTheme="majorBidi" w:cstheme="majorBidi"/>
          <w:color w:val="000000"/>
          <w:sz w:val="28"/>
          <w:szCs w:val="28"/>
        </w:rPr>
        <w:t xml:space="preserve"> on a fully documented concentration scale and no replicate </w:t>
      </w:r>
      <w:r w:rsidRPr="00E61598">
        <w:rPr>
          <w:rFonts w:asciiTheme="majorBidi" w:hAnsiTheme="majorBidi" w:cstheme="majorBidi"/>
          <w:color w:val="000000"/>
          <w:sz w:val="28"/>
          <w:szCs w:val="28"/>
          <w14:textFill>
            <w14:solidFill>
              <w14:srgbClr w14:val="000000">
                <w14:alpha w14:val="3000"/>
              </w14:srgbClr>
            </w14:solidFill>
          </w14:textFill>
        </w:rPr>
        <w:t>variability or residual analysis was available.</w:t>
      </w:r>
    </w:p>
    <w:p w14:paraId="593DD178" w14:textId="77777777" w:rsidR="0018719B" w:rsidRPr="00E61598" w:rsidRDefault="0018719B" w:rsidP="001E1C2F">
      <w:pPr>
        <w:bidi w:val="0"/>
        <w:spacing w:line="480" w:lineRule="auto"/>
        <w:jc w:val="center"/>
        <w:rPr>
          <w:rFonts w:asciiTheme="majorBidi" w:hAnsiTheme="majorBidi" w:cstheme="majorBidi"/>
          <w:color w:val="000000"/>
          <w:sz w:val="28"/>
          <w:szCs w:val="28"/>
          <w14:textFill>
            <w14:solidFill>
              <w14:srgbClr w14:val="000000">
                <w14:alpha w14:val="3000"/>
              </w14:srgbClr>
            </w14:solidFill>
          </w14:textFill>
        </w:rPr>
      </w:pPr>
      <w:r w:rsidRPr="00E61598">
        <w:rPr>
          <w:rFonts w:asciiTheme="majorBidi" w:hAnsiTheme="majorBidi" w:cstheme="majorBidi"/>
          <w:noProof/>
          <w:color w:val="000000"/>
          <w:sz w:val="28"/>
          <w:szCs w:val="28"/>
          <w14:textFill>
            <w14:solidFill>
              <w14:srgbClr w14:val="000000">
                <w14:alpha w14:val="3000"/>
              </w14:srgbClr>
            </w14:solidFill>
          </w14:textFill>
        </w:rPr>
        <w:lastRenderedPageBreak/>
        <w:drawing>
          <wp:inline distT="0" distB="0" distL="0" distR="0" wp14:anchorId="7D05E56A" wp14:editId="0EE5F305">
            <wp:extent cx="4492800" cy="3186000"/>
            <wp:effectExtent l="0" t="0" r="0" b="0"/>
            <wp:docPr id="1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4492800" cy="3186000"/>
                    </a:xfrm>
                    <a:prstGeom prst="rect">
                      <a:avLst/>
                    </a:prstGeom>
                    <a:noFill/>
                    <a:ln>
                      <a:noFill/>
                    </a:ln>
                  </pic:spPr>
                </pic:pic>
              </a:graphicData>
            </a:graphic>
          </wp:inline>
        </w:drawing>
      </w:r>
    </w:p>
    <w:p w14:paraId="3399DAB6" w14:textId="77777777" w:rsidR="0018719B" w:rsidRPr="00E61598" w:rsidRDefault="0018719B" w:rsidP="00E61598">
      <w:pPr>
        <w:bidi w:val="0"/>
        <w:spacing w:line="480" w:lineRule="auto"/>
        <w:jc w:val="both"/>
        <w:rPr>
          <w:rFonts w:asciiTheme="majorBidi" w:hAnsiTheme="majorBidi" w:cstheme="majorBidi"/>
          <w:color w:val="000000"/>
          <w:sz w:val="28"/>
          <w:szCs w:val="28"/>
          <w14:textFill>
            <w14:solidFill>
              <w14:srgbClr w14:val="000000">
                <w14:alpha w14:val="3000"/>
              </w14:srgbClr>
            </w14:solidFill>
          </w14:textFill>
        </w:rPr>
      </w:pPr>
      <w:r w:rsidRPr="00E61598">
        <w:rPr>
          <w:rFonts w:asciiTheme="majorBidi" w:hAnsiTheme="majorBidi" w:cstheme="majorBidi"/>
          <w:color w:val="000000"/>
          <w:sz w:val="28"/>
          <w:szCs w:val="28"/>
          <w14:textFill>
            <w14:solidFill>
              <w14:srgbClr w14:val="000000">
                <w14:alpha w14:val="3000"/>
              </w14:srgbClr>
            </w14:solidFill>
          </w14:textFill>
        </w:rPr>
        <w:t>Figure 4.6. E</w:t>
      </w:r>
      <w:r w:rsidRPr="00E61598">
        <w:rPr>
          <w:rFonts w:asciiTheme="majorBidi" w:hAnsiTheme="majorBidi" w:cstheme="majorBidi"/>
          <w:color w:val="000000"/>
          <w:sz w:val="28"/>
          <w:szCs w:val="28"/>
        </w:rPr>
        <w:t xml:space="preserve">mission spectra of the aqueous ibuprofen preparation series </w:t>
      </w:r>
      <w:r w:rsidRPr="00E61598">
        <w:rPr>
          <w:rFonts w:asciiTheme="majorBidi" w:hAnsiTheme="majorBidi" w:cstheme="majorBidi"/>
          <w:color w:val="000000"/>
          <w:sz w:val="28"/>
          <w:szCs w:val="28"/>
          <w14:textFill>
            <w14:solidFill>
              <w14:srgbClr w14:val="000000">
                <w14:alpha w14:val="3000"/>
              </w14:srgbClr>
            </w14:solidFill>
          </w14:textFill>
        </w:rPr>
        <w:t>at 224 nm excitation.</w:t>
      </w:r>
    </w:p>
    <w:p w14:paraId="30684419" w14:textId="77777777" w:rsidR="0018719B" w:rsidRPr="001E1C2F" w:rsidRDefault="0018719B" w:rsidP="00E61598">
      <w:pPr>
        <w:bidi w:val="0"/>
        <w:spacing w:line="480" w:lineRule="auto"/>
        <w:jc w:val="both"/>
        <w:rPr>
          <w:rFonts w:asciiTheme="majorBidi" w:hAnsiTheme="majorBidi" w:cstheme="majorBidi"/>
          <w:b/>
          <w:bCs/>
          <w:color w:val="000000"/>
          <w:sz w:val="32"/>
          <w:szCs w:val="32"/>
          <w14:textFill>
            <w14:solidFill>
              <w14:srgbClr w14:val="000000">
                <w14:alpha w14:val="3000"/>
              </w14:srgbClr>
            </w14:solidFill>
          </w14:textFill>
        </w:rPr>
      </w:pPr>
      <w:r w:rsidRPr="001E1C2F">
        <w:rPr>
          <w:rFonts w:asciiTheme="majorBidi" w:hAnsiTheme="majorBidi" w:cstheme="majorBidi"/>
          <w:b/>
          <w:bCs/>
          <w:color w:val="000000"/>
          <w:sz w:val="32"/>
          <w:szCs w:val="32"/>
          <w14:textFill>
            <w14:solidFill>
              <w14:srgbClr w14:val="000000">
                <w14:alpha w14:val="3000"/>
              </w14:srgbClr>
            </w14:solidFill>
          </w14:textFill>
        </w:rPr>
        <w:t>4.3.3 Preliminary Aqueous Response Relationship</w:t>
      </w:r>
    </w:p>
    <w:p w14:paraId="2B092D9A" w14:textId="77777777" w:rsidR="0018719B" w:rsidRPr="00E61598" w:rsidRDefault="0018719B" w:rsidP="00E61598">
      <w:pPr>
        <w:bidi w:val="0"/>
        <w:spacing w:line="480" w:lineRule="auto"/>
        <w:ind w:firstLine="720"/>
        <w:jc w:val="both"/>
        <w:rPr>
          <w:rFonts w:asciiTheme="majorBidi" w:hAnsiTheme="majorBidi" w:cstheme="majorBidi"/>
          <w:color w:val="000000"/>
          <w:sz w:val="28"/>
          <w:szCs w:val="28"/>
          <w14:textFill>
            <w14:solidFill>
              <w14:srgbClr w14:val="000000">
                <w14:alpha w14:val="3000"/>
              </w14:srgbClr>
            </w14:solidFill>
          </w14:textFill>
        </w:rPr>
      </w:pPr>
      <w:r w:rsidRPr="00E61598">
        <w:rPr>
          <w:rFonts w:asciiTheme="majorBidi" w:hAnsiTheme="majorBidi" w:cstheme="majorBidi"/>
          <w:color w:val="000000"/>
          <w:sz w:val="28"/>
          <w:szCs w:val="28"/>
          <w14:textFill>
            <w14:solidFill>
              <w14:srgbClr w14:val="000000">
                <w14:alpha w14:val="3000"/>
              </w14:srgbClr>
            </w14:solidFill>
          </w14:textFill>
        </w:rPr>
        <w:t>Fluorescen</w:t>
      </w:r>
      <w:r w:rsidRPr="00E61598">
        <w:rPr>
          <w:rFonts w:asciiTheme="majorBidi" w:hAnsiTheme="majorBidi" w:cstheme="majorBidi"/>
          <w:color w:val="000000"/>
          <w:sz w:val="28"/>
          <w:szCs w:val="28"/>
        </w:rPr>
        <w:t>ce intensity at the selected emission region was plotted against</w:t>
      </w:r>
      <w:r w:rsidRPr="00E61598">
        <w:rPr>
          <w:rFonts w:asciiTheme="majorBidi" w:hAnsiTheme="majorBidi" w:cstheme="majorBidi"/>
          <w:color w:val="000000"/>
          <w:sz w:val="28"/>
          <w:szCs w:val="28"/>
          <w14:textFill>
            <w14:solidFill>
              <w14:srgbClr w14:val="000000">
                <w14:alpha w14:val="3000"/>
              </w14:srgbClr>
            </w14:solidFill>
          </w14:textFill>
        </w:rPr>
        <w:t xml:space="preserve"> the ordered aqueous preparation levels. The reported linear model was:</w:t>
      </w:r>
    </w:p>
    <w:p w14:paraId="1A274178" w14:textId="77777777" w:rsidR="0018719B" w:rsidRPr="00E61598" w:rsidRDefault="0018719B" w:rsidP="00E61598">
      <w:pPr>
        <w:bidi w:val="0"/>
        <w:spacing w:line="480" w:lineRule="auto"/>
        <w:ind w:firstLine="720"/>
        <w:jc w:val="both"/>
        <w:rPr>
          <w:rFonts w:asciiTheme="majorBidi" w:hAnsiTheme="majorBidi" w:cstheme="majorBidi"/>
          <w:color w:val="000000"/>
          <w:sz w:val="28"/>
          <w:szCs w:val="28"/>
          <w14:textFill>
            <w14:solidFill>
              <w14:srgbClr w14:val="000000">
                <w14:alpha w14:val="3000"/>
              </w14:srgbClr>
            </w14:solidFill>
          </w14:textFill>
        </w:rPr>
      </w:pPr>
      <w:r w:rsidRPr="00E61598">
        <w:rPr>
          <w:rFonts w:asciiTheme="majorBidi" w:hAnsiTheme="majorBidi" w:cstheme="majorBidi"/>
          <w:color w:val="000000"/>
          <w:sz w:val="28"/>
          <w:szCs w:val="28"/>
          <w14:textFill>
            <w14:solidFill>
              <w14:srgbClr w14:val="000000">
                <w14:alpha w14:val="3000"/>
              </w14:srgbClr>
            </w14:solidFill>
          </w14:textFill>
        </w:rPr>
        <w:t>y = 17.495x + 74.944</w:t>
      </w:r>
    </w:p>
    <w:p w14:paraId="6F0747DF" w14:textId="77777777" w:rsidR="0018719B" w:rsidRPr="00E61598" w:rsidRDefault="0018719B" w:rsidP="00E61598">
      <w:pPr>
        <w:bidi w:val="0"/>
        <w:spacing w:line="480" w:lineRule="auto"/>
        <w:ind w:firstLine="720"/>
        <w:jc w:val="both"/>
        <w:rPr>
          <w:rFonts w:asciiTheme="majorBidi" w:hAnsiTheme="majorBidi" w:cstheme="majorBidi"/>
          <w:color w:val="000000"/>
          <w:sz w:val="28"/>
          <w:szCs w:val="28"/>
          <w14:textFill>
            <w14:solidFill>
              <w14:srgbClr w14:val="000000">
                <w14:alpha w14:val="3000"/>
              </w14:srgbClr>
            </w14:solidFill>
          </w14:textFill>
        </w:rPr>
      </w:pPr>
      <w:r w:rsidRPr="00E61598">
        <w:rPr>
          <w:rFonts w:asciiTheme="majorBidi" w:hAnsiTheme="majorBidi" w:cstheme="majorBidi"/>
          <w:color w:val="000000"/>
          <w:sz w:val="28"/>
          <w:szCs w:val="28"/>
          <w14:textFill>
            <w14:solidFill>
              <w14:srgbClr w14:val="000000">
                <w14:alpha w14:val="3000"/>
              </w14:srgbClr>
            </w14:solidFill>
          </w14:textFill>
        </w:rPr>
        <w:t>with</w:t>
      </w:r>
    </w:p>
    <w:p w14:paraId="055D2775" w14:textId="77777777" w:rsidR="0018719B" w:rsidRPr="00E61598" w:rsidRDefault="0018719B" w:rsidP="00E61598">
      <w:pPr>
        <w:bidi w:val="0"/>
        <w:spacing w:line="480" w:lineRule="auto"/>
        <w:ind w:firstLine="720"/>
        <w:jc w:val="both"/>
        <w:rPr>
          <w:rFonts w:asciiTheme="majorBidi" w:hAnsiTheme="majorBidi" w:cstheme="majorBidi"/>
          <w:color w:val="000000"/>
          <w:sz w:val="28"/>
          <w:szCs w:val="28"/>
          <w14:textFill>
            <w14:solidFill>
              <w14:srgbClr w14:val="000000">
                <w14:alpha w14:val="3000"/>
              </w14:srgbClr>
            </w14:solidFill>
          </w14:textFill>
        </w:rPr>
      </w:pPr>
      <w:r w:rsidRPr="00E61598">
        <w:rPr>
          <w:rFonts w:asciiTheme="majorBidi" w:hAnsiTheme="majorBidi" w:cstheme="majorBidi"/>
          <w:color w:val="000000"/>
          <w:sz w:val="28"/>
          <w:szCs w:val="28"/>
          <w14:textFill>
            <w14:solidFill>
              <w14:srgbClr w14:val="000000">
                <w14:alpha w14:val="3000"/>
              </w14:srgbClr>
            </w14:solidFill>
          </w14:textFill>
        </w:rPr>
        <w:t>R² = 0.944</w:t>
      </w:r>
    </w:p>
    <w:p w14:paraId="61BF6747" w14:textId="77777777" w:rsidR="0018719B" w:rsidRPr="00E61598" w:rsidRDefault="0018719B" w:rsidP="00E61598">
      <w:pPr>
        <w:bidi w:val="0"/>
        <w:spacing w:line="480" w:lineRule="auto"/>
        <w:ind w:firstLine="720"/>
        <w:jc w:val="both"/>
        <w:rPr>
          <w:rFonts w:asciiTheme="majorBidi" w:hAnsiTheme="majorBidi" w:cstheme="majorBidi"/>
          <w:color w:val="000000"/>
          <w:sz w:val="28"/>
          <w:szCs w:val="28"/>
          <w14:textFill>
            <w14:solidFill>
              <w14:srgbClr w14:val="000000">
                <w14:alpha w14:val="3000"/>
              </w14:srgbClr>
            </w14:solidFill>
          </w14:textFill>
        </w:rPr>
      </w:pPr>
      <w:r w:rsidRPr="00E61598">
        <w:rPr>
          <w:rFonts w:asciiTheme="majorBidi" w:hAnsiTheme="majorBidi" w:cstheme="majorBidi"/>
          <w:color w:val="000000"/>
          <w:sz w:val="28"/>
          <w:szCs w:val="28"/>
          <w14:textFill>
            <w14:solidFill>
              <w14:srgbClr w14:val="000000">
                <w14:alpha w14:val="3000"/>
              </w14:srgbClr>
            </w14:solidFill>
          </w14:textFill>
        </w:rPr>
        <w:t>The positive s</w:t>
      </w:r>
      <w:r w:rsidRPr="00E61598">
        <w:rPr>
          <w:rFonts w:asciiTheme="majorBidi" w:hAnsiTheme="majorBidi" w:cstheme="majorBidi"/>
          <w:color w:val="000000"/>
          <w:sz w:val="28"/>
          <w:szCs w:val="28"/>
        </w:rPr>
        <w:t>lope indicates increasing signal across the plotted sequence</w:t>
      </w:r>
      <w:r w:rsidRPr="00E61598">
        <w:rPr>
          <w:rFonts w:asciiTheme="majorBidi" w:hAnsiTheme="majorBidi" w:cstheme="majorBidi"/>
          <w:color w:val="000000"/>
          <w:sz w:val="28"/>
          <w:szCs w:val="28"/>
          <w14:textFill>
            <w14:solidFill>
              <w14:srgbClr w14:val="000000">
                <w14:alpha w14:val="3000"/>
              </w14:srgbClr>
            </w14:solidFill>
          </w14:textFill>
        </w:rPr>
        <w:t>. Because x represents a preparation-order variable rather than a traceable final concentration in mg/mL, the n</w:t>
      </w:r>
      <w:r w:rsidRPr="00E61598">
        <w:rPr>
          <w:rFonts w:asciiTheme="majorBidi" w:hAnsiTheme="majorBidi" w:cstheme="majorBidi"/>
          <w:color w:val="000000"/>
          <w:sz w:val="28"/>
          <w:szCs w:val="28"/>
        </w:rPr>
        <w:t xml:space="preserve">umerical slope cannot be interpreted as analytical </w:t>
      </w:r>
      <w:r w:rsidRPr="00E61598">
        <w:rPr>
          <w:rFonts w:asciiTheme="majorBidi" w:hAnsiTheme="majorBidi" w:cstheme="majorBidi"/>
          <w:color w:val="000000"/>
          <w:sz w:val="28"/>
          <w:szCs w:val="28"/>
        </w:rPr>
        <w:lastRenderedPageBreak/>
        <w:t xml:space="preserve">sensitivity. </w:t>
      </w:r>
      <w:r w:rsidRPr="00E61598">
        <w:rPr>
          <w:rFonts w:asciiTheme="majorBidi" w:hAnsiTheme="majorBidi" w:cstheme="majorBidi"/>
          <w:color w:val="000000"/>
          <w:sz w:val="28"/>
          <w:szCs w:val="28"/>
          <w14:textFill>
            <w14:solidFill>
              <w14:srgbClr w14:val="000000">
                <w14:alpha w14:val="3000"/>
              </w14:srgbClr>
            </w14:solidFill>
          </w14:textFill>
        </w:rPr>
        <w:t>The intercept represents the combined baseline of the solvent, nanoparticle suspension, instrument, and any unmeasured background contribution.</w:t>
      </w:r>
    </w:p>
    <w:p w14:paraId="06E9FC58" w14:textId="77777777" w:rsidR="0018719B" w:rsidRPr="00E61598" w:rsidRDefault="0018719B" w:rsidP="00E61598">
      <w:pPr>
        <w:bidi w:val="0"/>
        <w:spacing w:line="480" w:lineRule="auto"/>
        <w:ind w:firstLine="720"/>
        <w:jc w:val="both"/>
        <w:rPr>
          <w:rFonts w:asciiTheme="majorBidi" w:hAnsiTheme="majorBidi" w:cstheme="majorBidi"/>
          <w:color w:val="000000"/>
          <w:sz w:val="28"/>
          <w:szCs w:val="28"/>
          <w14:textFill>
            <w14:solidFill>
              <w14:srgbClr w14:val="000000">
                <w14:alpha w14:val="3000"/>
              </w14:srgbClr>
            </w14:solidFill>
          </w14:textFill>
        </w:rPr>
      </w:pPr>
      <w:r w:rsidRPr="00E61598">
        <w:rPr>
          <w:rFonts w:asciiTheme="majorBidi" w:hAnsiTheme="majorBidi" w:cstheme="majorBidi"/>
          <w:color w:val="000000"/>
          <w:sz w:val="28"/>
          <w:szCs w:val="28"/>
          <w14:textFill>
            <w14:solidFill>
              <w14:srgbClr w14:val="000000">
                <w14:alpha w14:val="3000"/>
              </w14:srgbClr>
            </w14:solidFill>
          </w14:textFill>
        </w:rPr>
        <w:t>These fin</w:t>
      </w:r>
      <w:r w:rsidRPr="00E61598">
        <w:rPr>
          <w:rFonts w:asciiTheme="majorBidi" w:hAnsiTheme="majorBidi" w:cstheme="majorBidi"/>
          <w:color w:val="000000"/>
          <w:sz w:val="28"/>
          <w:szCs w:val="28"/>
        </w:rPr>
        <w:t>dings justify proceeding to matrix testing but do not establish acc</w:t>
      </w:r>
      <w:r w:rsidRPr="00E61598">
        <w:rPr>
          <w:rFonts w:asciiTheme="majorBidi" w:hAnsiTheme="majorBidi" w:cstheme="majorBidi"/>
          <w:color w:val="000000"/>
          <w:sz w:val="28"/>
          <w:szCs w:val="28"/>
          <w14:textFill>
            <w14:solidFill>
              <w14:srgbClr w14:val="000000">
                <w14:alpha w14:val="3000"/>
              </w14:srgbClr>
            </w14:solidFill>
          </w14:textFill>
        </w:rPr>
        <w:t>uracy or specificity. Formal calibration would require verified concentrations, independent preparations, re</w:t>
      </w:r>
      <w:r w:rsidRPr="00E61598">
        <w:rPr>
          <w:rFonts w:asciiTheme="majorBidi" w:hAnsiTheme="majorBidi" w:cstheme="majorBidi"/>
          <w:color w:val="000000"/>
          <w:sz w:val="28"/>
          <w:szCs w:val="28"/>
        </w:rPr>
        <w:t>plicate measurements, matrix-appropriate blanks, and residu</w:t>
      </w:r>
      <w:r w:rsidRPr="00E61598">
        <w:rPr>
          <w:rFonts w:asciiTheme="majorBidi" w:hAnsiTheme="majorBidi" w:cstheme="majorBidi"/>
          <w:color w:val="000000"/>
          <w:sz w:val="28"/>
          <w:szCs w:val="28"/>
          <w14:textFill>
            <w14:solidFill>
              <w14:srgbClr w14:val="000000">
                <w14:alpha w14:val="3000"/>
              </w14:srgbClr>
            </w14:solidFill>
          </w14:textFill>
        </w:rPr>
        <w:t>al evaluation.</w:t>
      </w:r>
    </w:p>
    <w:p w14:paraId="59825E82" w14:textId="77777777" w:rsidR="0018719B" w:rsidRPr="00E61598" w:rsidRDefault="0018719B" w:rsidP="007269CA">
      <w:pPr>
        <w:bidi w:val="0"/>
        <w:spacing w:line="480" w:lineRule="auto"/>
        <w:jc w:val="center"/>
        <w:rPr>
          <w:rFonts w:asciiTheme="majorBidi" w:hAnsiTheme="majorBidi" w:cstheme="majorBidi"/>
          <w:color w:val="000000"/>
          <w:sz w:val="28"/>
          <w:szCs w:val="28"/>
          <w14:textFill>
            <w14:solidFill>
              <w14:srgbClr w14:val="000000">
                <w14:alpha w14:val="3000"/>
              </w14:srgbClr>
            </w14:solidFill>
          </w14:textFill>
        </w:rPr>
      </w:pPr>
      <w:r w:rsidRPr="00E61598">
        <w:rPr>
          <w:rFonts w:asciiTheme="majorBidi" w:hAnsiTheme="majorBidi" w:cstheme="majorBidi"/>
          <w:noProof/>
          <w:color w:val="000000"/>
          <w:sz w:val="28"/>
          <w:szCs w:val="28"/>
          <w14:textFill>
            <w14:solidFill>
              <w14:srgbClr w14:val="000000">
                <w14:alpha w14:val="3000"/>
              </w14:srgbClr>
            </w14:solidFill>
          </w14:textFill>
        </w:rPr>
        <w:drawing>
          <wp:inline distT="0" distB="0" distL="0" distR="0" wp14:anchorId="3F7809BE" wp14:editId="2F076329">
            <wp:extent cx="5274310" cy="2946303"/>
            <wp:effectExtent l="0" t="0" r="2540" b="6985"/>
            <wp:docPr id="18" name="Chart 1">
              <a:extLst xmlns:a="http://schemas.openxmlformats.org/drawingml/2006/main">
                <a:ext uri="{FF2B5EF4-FFF2-40B4-BE49-F238E27FC236}">
                  <a16:creationId xmlns:a16="http://schemas.microsoft.com/office/drawing/2014/main" id="{B8511C97-506E-CC88-9B77-CD8ADE56E27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inline>
        </w:drawing>
      </w:r>
    </w:p>
    <w:p w14:paraId="7970974F" w14:textId="77777777" w:rsidR="0018719B" w:rsidRPr="00E61598" w:rsidRDefault="0018719B" w:rsidP="00E61598">
      <w:pPr>
        <w:bidi w:val="0"/>
        <w:spacing w:line="480" w:lineRule="auto"/>
        <w:jc w:val="both"/>
        <w:rPr>
          <w:rFonts w:asciiTheme="majorBidi" w:hAnsiTheme="majorBidi" w:cstheme="majorBidi"/>
          <w:color w:val="000000"/>
          <w:sz w:val="28"/>
          <w:szCs w:val="28"/>
          <w14:textFill>
            <w14:solidFill>
              <w14:srgbClr w14:val="000000">
                <w14:alpha w14:val="3000"/>
              </w14:srgbClr>
            </w14:solidFill>
          </w14:textFill>
        </w:rPr>
      </w:pPr>
      <w:r w:rsidRPr="00E61598">
        <w:rPr>
          <w:rFonts w:asciiTheme="majorBidi" w:hAnsiTheme="majorBidi" w:cstheme="majorBidi"/>
          <w:color w:val="000000"/>
          <w:sz w:val="28"/>
          <w:szCs w:val="28"/>
          <w14:textFill>
            <w14:solidFill>
              <w14:srgbClr w14:val="000000">
                <w14:alpha w14:val="3000"/>
              </w14:srgbClr>
            </w14:solidFill>
          </w14:textFill>
        </w:rPr>
        <w:t>Figure 4.7. Preliminary fitted response relationship for the aqueous preparation series.</w:t>
      </w:r>
    </w:p>
    <w:p w14:paraId="6F69BC17" w14:textId="77777777" w:rsidR="00CD50C9" w:rsidRDefault="00CD50C9" w:rsidP="006C40B7">
      <w:pPr>
        <w:bidi w:val="0"/>
        <w:spacing w:line="480" w:lineRule="auto"/>
        <w:jc w:val="both"/>
        <w:rPr>
          <w:rFonts w:asciiTheme="majorBidi" w:hAnsiTheme="majorBidi" w:cstheme="majorBidi"/>
          <w:color w:val="000000"/>
          <w:sz w:val="28"/>
          <w:szCs w:val="28"/>
          <w14:textFill>
            <w14:solidFill>
              <w14:srgbClr w14:val="000000">
                <w14:alpha w14:val="3000"/>
              </w14:srgbClr>
            </w14:solidFill>
          </w14:textFill>
        </w:rPr>
      </w:pPr>
    </w:p>
    <w:p w14:paraId="4661AB14" w14:textId="77777777" w:rsidR="00CD50C9" w:rsidRDefault="00CD50C9" w:rsidP="00CD50C9">
      <w:pPr>
        <w:bidi w:val="0"/>
        <w:spacing w:line="480" w:lineRule="auto"/>
        <w:jc w:val="both"/>
        <w:rPr>
          <w:rFonts w:asciiTheme="majorBidi" w:hAnsiTheme="majorBidi" w:cstheme="majorBidi"/>
          <w:color w:val="000000"/>
          <w:sz w:val="28"/>
          <w:szCs w:val="28"/>
          <w14:textFill>
            <w14:solidFill>
              <w14:srgbClr w14:val="000000">
                <w14:alpha w14:val="3000"/>
              </w14:srgbClr>
            </w14:solidFill>
          </w14:textFill>
        </w:rPr>
      </w:pPr>
    </w:p>
    <w:p w14:paraId="2BECE752" w14:textId="77777777" w:rsidR="00CD50C9" w:rsidRDefault="00CD50C9" w:rsidP="00CD50C9">
      <w:pPr>
        <w:bidi w:val="0"/>
        <w:spacing w:line="480" w:lineRule="auto"/>
        <w:jc w:val="both"/>
        <w:rPr>
          <w:rFonts w:asciiTheme="majorBidi" w:hAnsiTheme="majorBidi" w:cstheme="majorBidi"/>
          <w:color w:val="000000"/>
          <w:sz w:val="28"/>
          <w:szCs w:val="28"/>
          <w14:textFill>
            <w14:solidFill>
              <w14:srgbClr w14:val="000000">
                <w14:alpha w14:val="3000"/>
              </w14:srgbClr>
            </w14:solidFill>
          </w14:textFill>
        </w:rPr>
      </w:pPr>
    </w:p>
    <w:p w14:paraId="3A731273" w14:textId="77777777" w:rsidR="0018719B" w:rsidRPr="001E1C2F" w:rsidRDefault="0018719B" w:rsidP="00CD50C9">
      <w:pPr>
        <w:bidi w:val="0"/>
        <w:spacing w:line="480" w:lineRule="auto"/>
        <w:jc w:val="both"/>
        <w:rPr>
          <w:rFonts w:asciiTheme="majorBidi" w:hAnsiTheme="majorBidi" w:cstheme="majorBidi"/>
          <w:b/>
          <w:bCs/>
          <w:color w:val="000000"/>
          <w:sz w:val="32"/>
          <w:szCs w:val="32"/>
          <w14:textFill>
            <w14:solidFill>
              <w14:srgbClr w14:val="000000">
                <w14:alpha w14:val="3000"/>
              </w14:srgbClr>
            </w14:solidFill>
          </w14:textFill>
        </w:rPr>
      </w:pPr>
      <w:r w:rsidRPr="001E1C2F">
        <w:rPr>
          <w:rFonts w:asciiTheme="majorBidi" w:hAnsiTheme="majorBidi" w:cstheme="majorBidi"/>
          <w:b/>
          <w:bCs/>
          <w:color w:val="000000"/>
          <w:sz w:val="32"/>
          <w:szCs w:val="32"/>
          <w14:textFill>
            <w14:solidFill>
              <w14:srgbClr w14:val="000000">
                <w14:alpha w14:val="3000"/>
              </w14:srgbClr>
            </w14:solidFill>
          </w14:textFill>
        </w:rPr>
        <w:lastRenderedPageBreak/>
        <w:t>4.3.4 Urine-Matrix Emission Response</w:t>
      </w:r>
    </w:p>
    <w:p w14:paraId="6B97A190" w14:textId="77777777" w:rsidR="0018719B" w:rsidRPr="00E61598" w:rsidRDefault="0018719B" w:rsidP="00E61598">
      <w:pPr>
        <w:bidi w:val="0"/>
        <w:spacing w:line="480" w:lineRule="auto"/>
        <w:ind w:firstLine="720"/>
        <w:jc w:val="both"/>
        <w:rPr>
          <w:rFonts w:asciiTheme="majorBidi" w:hAnsiTheme="majorBidi" w:cstheme="majorBidi"/>
          <w:color w:val="000000"/>
          <w:sz w:val="28"/>
          <w:szCs w:val="28"/>
          <w14:textFill>
            <w14:solidFill>
              <w14:srgbClr w14:val="000000">
                <w14:alpha w14:val="3000"/>
              </w14:srgbClr>
            </w14:solidFill>
          </w14:textFill>
        </w:rPr>
      </w:pPr>
      <w:r w:rsidRPr="00E61598">
        <w:rPr>
          <w:rFonts w:asciiTheme="majorBidi" w:hAnsiTheme="majorBidi" w:cstheme="majorBidi"/>
          <w:color w:val="000000"/>
          <w:sz w:val="28"/>
          <w:szCs w:val="28"/>
          <w14:textFill>
            <w14:solidFill>
              <w14:srgbClr w14:val="000000">
                <w14:alpha w14:val="3000"/>
              </w14:srgbClr>
            </w14:solidFill>
          </w14:textFill>
        </w:rPr>
        <w:t>The fortifi</w:t>
      </w:r>
      <w:r w:rsidRPr="00E61598">
        <w:rPr>
          <w:rFonts w:asciiTheme="majorBidi" w:hAnsiTheme="majorBidi" w:cstheme="majorBidi"/>
          <w:color w:val="000000"/>
          <w:sz w:val="28"/>
          <w:szCs w:val="28"/>
        </w:rPr>
        <w:t>ed urine preparations retained a measurable emission band near 29</w:t>
      </w:r>
      <w:r w:rsidRPr="00E61598">
        <w:rPr>
          <w:rFonts w:asciiTheme="majorBidi" w:hAnsiTheme="majorBidi" w:cstheme="majorBidi"/>
          <w:color w:val="000000"/>
          <w:sz w:val="28"/>
          <w:szCs w:val="28"/>
          <w14:textFill>
            <w14:solidFill>
              <w14:srgbClr w14:val="000000">
                <w14:alpha w14:val="3000"/>
              </w14:srgbClr>
            </w14:solidFill>
          </w14:textFill>
        </w:rPr>
        <w:t>0–300 nm at 224 nm excitation. A secondary band occurred near 365–375 nm but showed less separation a</w:t>
      </w:r>
      <w:r w:rsidRPr="00E61598">
        <w:rPr>
          <w:rFonts w:asciiTheme="majorBidi" w:hAnsiTheme="majorBidi" w:cstheme="majorBidi"/>
          <w:color w:val="000000"/>
          <w:sz w:val="28"/>
          <w:szCs w:val="28"/>
        </w:rPr>
        <w:t>mong levels. The persistence of the principal band demonstrate</w:t>
      </w:r>
      <w:r w:rsidRPr="00E61598">
        <w:rPr>
          <w:rFonts w:asciiTheme="majorBidi" w:hAnsiTheme="majorBidi" w:cstheme="majorBidi"/>
          <w:color w:val="000000"/>
          <w:sz w:val="28"/>
          <w:szCs w:val="28"/>
          <w14:textFill>
            <w14:solidFill>
              <w14:srgbClr w14:val="000000">
                <w14:alpha w14:val="3000"/>
              </w14:srgbClr>
            </w14:solidFill>
          </w14:textFill>
        </w:rPr>
        <w:t>s that the response remained observable in the biological matrix; it does not, by itself, prove that the signal was selective for ibuprofen.</w:t>
      </w:r>
    </w:p>
    <w:p w14:paraId="331DFEB5" w14:textId="77777777" w:rsidR="0018719B" w:rsidRPr="00E61598" w:rsidRDefault="0018719B" w:rsidP="00E61598">
      <w:pPr>
        <w:bidi w:val="0"/>
        <w:spacing w:line="480" w:lineRule="auto"/>
        <w:ind w:firstLine="720"/>
        <w:jc w:val="both"/>
        <w:rPr>
          <w:rFonts w:asciiTheme="majorBidi" w:hAnsiTheme="majorBidi" w:cstheme="majorBidi"/>
          <w:color w:val="000000"/>
          <w:sz w:val="28"/>
          <w:szCs w:val="28"/>
          <w14:textFill>
            <w14:solidFill>
              <w14:srgbClr w14:val="000000">
                <w14:alpha w14:val="3000"/>
              </w14:srgbClr>
            </w14:solidFill>
          </w14:textFill>
        </w:rPr>
      </w:pPr>
      <w:r w:rsidRPr="00E61598">
        <w:rPr>
          <w:rFonts w:asciiTheme="majorBidi" w:hAnsiTheme="majorBidi" w:cstheme="majorBidi"/>
          <w:color w:val="000000"/>
          <w:sz w:val="28"/>
          <w:szCs w:val="28"/>
          <w14:textFill>
            <w14:solidFill>
              <w14:srgbClr w14:val="000000">
                <w14:alpha w14:val="3000"/>
              </w14:srgbClr>
            </w14:solidFill>
          </w14:textFill>
        </w:rPr>
        <w:t>The rep</w:t>
      </w:r>
      <w:r w:rsidRPr="00E61598">
        <w:rPr>
          <w:rFonts w:asciiTheme="majorBidi" w:hAnsiTheme="majorBidi" w:cstheme="majorBidi"/>
          <w:color w:val="000000"/>
          <w:sz w:val="28"/>
          <w:szCs w:val="28"/>
        </w:rPr>
        <w:t>orted order of principal-band in</w:t>
      </w:r>
      <w:r w:rsidRPr="00E61598">
        <w:rPr>
          <w:rFonts w:asciiTheme="majorBidi" w:hAnsiTheme="majorBidi" w:cstheme="majorBidi"/>
          <w:color w:val="000000"/>
          <w:sz w:val="28"/>
          <w:szCs w:val="28"/>
          <w14:textFill>
            <w14:solidFill>
              <w14:srgbClr w14:val="000000">
                <w14:alpha w14:val="3000"/>
              </w14:srgbClr>
            </w14:solidFill>
          </w14:textFill>
        </w:rPr>
        <w:t>tensity was:</w:t>
      </w:r>
    </w:p>
    <w:p w14:paraId="20C14717" w14:textId="77777777" w:rsidR="0018719B" w:rsidRPr="00E61598" w:rsidRDefault="0018719B" w:rsidP="00E61598">
      <w:pPr>
        <w:bidi w:val="0"/>
        <w:spacing w:line="480" w:lineRule="auto"/>
        <w:jc w:val="both"/>
        <w:rPr>
          <w:rFonts w:asciiTheme="majorBidi" w:hAnsiTheme="majorBidi" w:cstheme="majorBidi"/>
          <w:color w:val="000000"/>
          <w:sz w:val="28"/>
          <w:szCs w:val="28"/>
          <w14:textFill>
            <w14:solidFill>
              <w14:srgbClr w14:val="000000">
                <w14:alpha w14:val="3000"/>
              </w14:srgbClr>
            </w14:solidFill>
          </w14:textFill>
        </w:rPr>
      </w:pPr>
      <w:r w:rsidRPr="00E61598">
        <w:rPr>
          <w:rFonts w:asciiTheme="majorBidi" w:hAnsiTheme="majorBidi" w:cstheme="majorBidi"/>
          <w:color w:val="000000"/>
          <w:sz w:val="28"/>
          <w:szCs w:val="28"/>
          <w14:textFill>
            <w14:solidFill>
              <w14:srgbClr w14:val="000000">
                <w14:alpha w14:val="3000"/>
              </w14:srgbClr>
            </w14:solidFill>
          </w14:textFill>
        </w:rPr>
        <w:t>1.00 mL &gt; 2.00 mL &gt; 0.50 mL &gt; 0.20 mL &gt; 0.10 mL &gt; 0.02 mL</w:t>
      </w:r>
    </w:p>
    <w:p w14:paraId="31D0EEF6" w14:textId="77777777" w:rsidR="0018719B" w:rsidRPr="00E61598" w:rsidRDefault="0018719B" w:rsidP="00E61598">
      <w:pPr>
        <w:bidi w:val="0"/>
        <w:spacing w:line="480" w:lineRule="auto"/>
        <w:ind w:firstLine="720"/>
        <w:jc w:val="both"/>
        <w:rPr>
          <w:rFonts w:asciiTheme="majorBidi" w:hAnsiTheme="majorBidi" w:cstheme="majorBidi"/>
          <w:color w:val="000000"/>
          <w:sz w:val="28"/>
          <w:szCs w:val="28"/>
          <w14:textFill>
            <w14:solidFill>
              <w14:srgbClr w14:val="000000">
                <w14:alpha w14:val="3000"/>
              </w14:srgbClr>
            </w14:solidFill>
          </w14:textFill>
        </w:rPr>
      </w:pPr>
      <w:r w:rsidRPr="00E61598">
        <w:rPr>
          <w:rFonts w:asciiTheme="majorBidi" w:hAnsiTheme="majorBidi" w:cstheme="majorBidi"/>
          <w:color w:val="000000"/>
          <w:sz w:val="28"/>
          <w:szCs w:val="28"/>
          <w14:textFill>
            <w14:solidFill>
              <w14:srgbClr w14:val="000000">
                <w14:alpha w14:val="3000"/>
              </w14:srgbClr>
            </w14:solidFill>
          </w14:textFill>
        </w:rPr>
        <w:t>The 1.00 mL</w:t>
      </w:r>
      <w:r w:rsidRPr="00E61598">
        <w:rPr>
          <w:rFonts w:asciiTheme="majorBidi" w:hAnsiTheme="majorBidi" w:cstheme="majorBidi"/>
          <w:color w:val="000000"/>
          <w:sz w:val="28"/>
          <w:szCs w:val="28"/>
        </w:rPr>
        <w:t xml:space="preserve"> preparation produced a slightly stronger signal than the </w:t>
      </w:r>
      <w:r w:rsidRPr="00E61598">
        <w:rPr>
          <w:rFonts w:asciiTheme="majorBidi" w:hAnsiTheme="majorBidi" w:cstheme="majorBidi"/>
          <w:color w:val="000000"/>
          <w:sz w:val="28"/>
          <w:szCs w:val="28"/>
          <w14:textFill>
            <w14:solidFill>
              <w14:srgbClr w14:val="000000">
                <w14:alpha w14:val="3000"/>
              </w14:srgbClr>
            </w14:solidFill>
          </w14:textFill>
        </w:rPr>
        <w:t xml:space="preserve">2.00 mL preparation. This non-monotonic feature is analytically important and should not be concealed by </w:t>
      </w:r>
      <w:r w:rsidRPr="00E61598">
        <w:rPr>
          <w:rFonts w:asciiTheme="majorBidi" w:hAnsiTheme="majorBidi" w:cstheme="majorBidi"/>
          <w:color w:val="000000"/>
          <w:sz w:val="28"/>
          <w:szCs w:val="28"/>
        </w:rPr>
        <w:t xml:space="preserve">the overall regression. It may reflect inner-filter behavior, </w:t>
      </w:r>
      <w:r w:rsidRPr="00E61598">
        <w:rPr>
          <w:rFonts w:asciiTheme="majorBidi" w:hAnsiTheme="majorBidi" w:cstheme="majorBidi"/>
          <w:color w:val="000000"/>
          <w:sz w:val="28"/>
          <w:szCs w:val="28"/>
          <w14:textFill>
            <w14:solidFill>
              <w14:srgbClr w14:val="000000">
                <w14:alpha w14:val="3000"/>
              </w14:srgbClr>
            </w14:solidFill>
          </w14:textFill>
        </w:rPr>
        <w:t>concentration quenching, matrix interaction, particle dispersion, or measurement variability; only replicated</w:t>
      </w:r>
      <w:r w:rsidRPr="00E61598">
        <w:rPr>
          <w:rFonts w:asciiTheme="majorBidi" w:hAnsiTheme="majorBidi" w:cstheme="majorBidi"/>
          <w:color w:val="000000"/>
          <w:sz w:val="28"/>
          <w:szCs w:val="28"/>
        </w:rPr>
        <w:t xml:space="preserve"> experiments with appropriate blanks can distinguish among these</w:t>
      </w:r>
      <w:r w:rsidRPr="00E61598">
        <w:rPr>
          <w:rFonts w:asciiTheme="majorBidi" w:hAnsiTheme="majorBidi" w:cstheme="majorBidi"/>
          <w:color w:val="000000"/>
          <w:sz w:val="28"/>
          <w:szCs w:val="28"/>
          <w14:textFill>
            <w14:solidFill>
              <w14:srgbClr w14:val="000000">
                <w14:alpha w14:val="3000"/>
              </w14:srgbClr>
            </w14:solidFill>
          </w14:textFill>
        </w:rPr>
        <w:t xml:space="preserve"> possibilities.</w:t>
      </w:r>
    </w:p>
    <w:p w14:paraId="376C1049" w14:textId="77777777" w:rsidR="0018719B" w:rsidRPr="00E61598" w:rsidRDefault="0018719B" w:rsidP="00E61598">
      <w:pPr>
        <w:bidi w:val="0"/>
        <w:spacing w:line="480" w:lineRule="auto"/>
        <w:ind w:firstLine="720"/>
        <w:jc w:val="both"/>
        <w:rPr>
          <w:rFonts w:asciiTheme="majorBidi" w:hAnsiTheme="majorBidi" w:cstheme="majorBidi"/>
          <w:color w:val="000000"/>
          <w:sz w:val="28"/>
          <w:szCs w:val="28"/>
          <w14:textFill>
            <w14:solidFill>
              <w14:srgbClr w14:val="000000">
                <w14:alpha w14:val="3000"/>
              </w14:srgbClr>
            </w14:solidFill>
          </w14:textFill>
        </w:rPr>
      </w:pPr>
      <w:r w:rsidRPr="00E61598">
        <w:rPr>
          <w:rFonts w:asciiTheme="majorBidi" w:hAnsiTheme="majorBidi" w:cstheme="majorBidi"/>
          <w:color w:val="000000"/>
          <w:sz w:val="28"/>
          <w:szCs w:val="28"/>
          <w14:textFill>
            <w14:solidFill>
              <w14:srgbClr w14:val="000000">
                <w14:alpha w14:val="3000"/>
              </w14:srgbClr>
            </w14:solidFill>
          </w14:textFill>
        </w:rPr>
        <w:t xml:space="preserve">Across the full series, the principal-band intensity ranged approximately from 50-55 a.u. to 155-160 a.u. </w:t>
      </w:r>
      <w:r w:rsidRPr="00E61598">
        <w:rPr>
          <w:rFonts w:asciiTheme="majorBidi" w:hAnsiTheme="majorBidi" w:cstheme="majorBidi"/>
          <w:color w:val="000000"/>
          <w:sz w:val="28"/>
          <w:szCs w:val="28"/>
        </w:rPr>
        <w:t>The broad spectral shape is consistent with overlap among th</w:t>
      </w:r>
      <w:r w:rsidRPr="00E61598">
        <w:rPr>
          <w:rFonts w:asciiTheme="majorBidi" w:hAnsiTheme="majorBidi" w:cstheme="majorBidi"/>
          <w:color w:val="000000"/>
          <w:sz w:val="28"/>
          <w:szCs w:val="28"/>
          <w14:textFill>
            <w14:solidFill>
              <w14:srgbClr w14:val="000000">
                <w14:alpha w14:val="3000"/>
              </w14:srgbClr>
            </w14:solidFill>
          </w14:textFill>
        </w:rPr>
        <w:t>e analyte response, nanoparticle-associated optical effects, and endogenous urinary fluorescence. Because comp</w:t>
      </w:r>
      <w:r w:rsidRPr="00E61598">
        <w:rPr>
          <w:rFonts w:asciiTheme="majorBidi" w:hAnsiTheme="majorBidi" w:cstheme="majorBidi"/>
          <w:color w:val="000000"/>
          <w:sz w:val="28"/>
          <w:szCs w:val="28"/>
        </w:rPr>
        <w:t>onent-resolved blanks were not available, the relative contribu</w:t>
      </w:r>
      <w:r w:rsidRPr="00E61598">
        <w:rPr>
          <w:rFonts w:asciiTheme="majorBidi" w:hAnsiTheme="majorBidi" w:cstheme="majorBidi"/>
          <w:color w:val="000000"/>
          <w:sz w:val="28"/>
          <w:szCs w:val="28"/>
          <w14:textFill>
            <w14:solidFill>
              <w14:srgbClr w14:val="000000">
                <w14:alpha w14:val="3000"/>
              </w14:srgbClr>
            </w14:solidFill>
          </w14:textFill>
        </w:rPr>
        <w:t>tion of each source can</w:t>
      </w:r>
      <w:r w:rsidRPr="00E61598">
        <w:rPr>
          <w:rFonts w:asciiTheme="majorBidi" w:hAnsiTheme="majorBidi" w:cstheme="majorBidi"/>
          <w:color w:val="000000"/>
          <w:sz w:val="28"/>
          <w:szCs w:val="28"/>
        </w:rPr>
        <w:t>not be quantified from these spectra alone (Bouatra et al., 201</w:t>
      </w:r>
      <w:r w:rsidRPr="00E61598">
        <w:rPr>
          <w:rFonts w:asciiTheme="majorBidi" w:hAnsiTheme="majorBidi" w:cstheme="majorBidi"/>
          <w:color w:val="000000"/>
          <w:sz w:val="28"/>
          <w:szCs w:val="28"/>
          <w14:textFill>
            <w14:solidFill>
              <w14:srgbClr w14:val="000000">
                <w14:alpha w14:val="3000"/>
              </w14:srgbClr>
            </w14:solidFill>
          </w14:textFill>
        </w:rPr>
        <w:t>3; Lakowicz, 2006; Wishart et al., 2022).</w:t>
      </w:r>
    </w:p>
    <w:p w14:paraId="47B98DD8" w14:textId="77777777" w:rsidR="0018719B" w:rsidRPr="00E61598" w:rsidRDefault="0018719B" w:rsidP="00E61598">
      <w:pPr>
        <w:bidi w:val="0"/>
        <w:spacing w:line="480" w:lineRule="auto"/>
        <w:ind w:firstLine="720"/>
        <w:jc w:val="both"/>
        <w:rPr>
          <w:rFonts w:asciiTheme="majorBidi" w:hAnsiTheme="majorBidi" w:cstheme="majorBidi"/>
          <w:color w:val="000000"/>
          <w:sz w:val="28"/>
          <w:szCs w:val="28"/>
          <w14:textFill>
            <w14:solidFill>
              <w14:srgbClr w14:val="000000">
                <w14:alpha w14:val="3000"/>
              </w14:srgbClr>
            </w14:solidFill>
          </w14:textFill>
        </w:rPr>
      </w:pPr>
      <w:r w:rsidRPr="00E61598">
        <w:rPr>
          <w:rFonts w:asciiTheme="majorBidi" w:hAnsiTheme="majorBidi" w:cstheme="majorBidi"/>
          <w:color w:val="000000"/>
          <w:sz w:val="28"/>
          <w:szCs w:val="28"/>
          <w14:textFill>
            <w14:solidFill>
              <w14:srgbClr w14:val="000000">
                <w14:alpha w14:val="3000"/>
              </w14:srgbClr>
            </w14:solidFill>
          </w14:textFill>
        </w:rPr>
        <w:lastRenderedPageBreak/>
        <w:t>The seco</w:t>
      </w:r>
      <w:r w:rsidRPr="00E61598">
        <w:rPr>
          <w:rFonts w:asciiTheme="majorBidi" w:hAnsiTheme="majorBidi" w:cstheme="majorBidi"/>
          <w:color w:val="000000"/>
          <w:sz w:val="28"/>
          <w:szCs w:val="28"/>
        </w:rPr>
        <w:t>ndary band showed relatively limited level dependence and w</w:t>
      </w:r>
      <w:r w:rsidRPr="00E61598">
        <w:rPr>
          <w:rFonts w:asciiTheme="majorBidi" w:hAnsiTheme="majorBidi" w:cstheme="majorBidi"/>
          <w:color w:val="000000"/>
          <w:sz w:val="28"/>
          <w:szCs w:val="28"/>
          <w14:textFill>
            <w14:solidFill>
              <w14:srgbClr w14:val="000000">
                <w14:alpha w14:val="3000"/>
              </w14:srgbClr>
            </w14:solidFill>
          </w14:textFill>
        </w:rPr>
        <w:t>as therefore unsuitable as the primary quantitative region under the present conditions. Its persistence may reflec</w:t>
      </w:r>
      <w:r w:rsidRPr="00E61598">
        <w:rPr>
          <w:rFonts w:asciiTheme="majorBidi" w:hAnsiTheme="majorBidi" w:cstheme="majorBidi"/>
          <w:color w:val="000000"/>
          <w:sz w:val="28"/>
          <w:szCs w:val="28"/>
        </w:rPr>
        <w:t>t urinary background or the optical behavior of the nanosystem</w:t>
      </w:r>
      <w:r w:rsidRPr="00E61598">
        <w:rPr>
          <w:rFonts w:asciiTheme="majorBidi" w:hAnsiTheme="majorBidi" w:cstheme="majorBidi"/>
          <w:color w:val="000000"/>
          <w:sz w:val="28"/>
          <w:szCs w:val="28"/>
          <w14:textFill>
            <w14:solidFill>
              <w14:srgbClr w14:val="000000">
                <w14:alpha w14:val="3000"/>
              </w14:srgbClr>
            </w14:solidFill>
          </w14:textFill>
        </w:rPr>
        <w:t>. Fluorescence-lifetime measurements and component controls would be needed to resolve its origin.</w:t>
      </w:r>
    </w:p>
    <w:p w14:paraId="348382B1" w14:textId="77777777" w:rsidR="0018719B" w:rsidRPr="00E61598" w:rsidRDefault="0018719B" w:rsidP="00E61598">
      <w:pPr>
        <w:bidi w:val="0"/>
        <w:spacing w:line="480" w:lineRule="auto"/>
        <w:ind w:firstLine="720"/>
        <w:jc w:val="both"/>
        <w:rPr>
          <w:rFonts w:asciiTheme="majorBidi" w:hAnsiTheme="majorBidi" w:cstheme="majorBidi"/>
          <w:color w:val="000000"/>
          <w:sz w:val="28"/>
          <w:szCs w:val="28"/>
          <w14:textFill>
            <w14:solidFill>
              <w14:srgbClr w14:val="000000">
                <w14:alpha w14:val="3000"/>
              </w14:srgbClr>
            </w14:solidFill>
          </w14:textFill>
        </w:rPr>
      </w:pPr>
      <w:r w:rsidRPr="00E61598">
        <w:rPr>
          <w:rFonts w:asciiTheme="majorBidi" w:hAnsiTheme="majorBidi" w:cstheme="majorBidi"/>
          <w:color w:val="000000"/>
          <w:sz w:val="28"/>
          <w:szCs w:val="28"/>
          <w14:textFill>
            <w14:solidFill>
              <w14:srgbClr w14:val="000000">
                <w14:alpha w14:val="3000"/>
              </w14:srgbClr>
            </w14:solidFill>
          </w14:textFill>
        </w:rPr>
        <w:t xml:space="preserve">Overall, the </w:t>
      </w:r>
      <w:r w:rsidRPr="00E61598">
        <w:rPr>
          <w:rFonts w:asciiTheme="majorBidi" w:hAnsiTheme="majorBidi" w:cstheme="majorBidi"/>
          <w:color w:val="000000"/>
          <w:sz w:val="28"/>
          <w:szCs w:val="28"/>
        </w:rPr>
        <w:t>urine experiment demonstrates matrix tolerance at a preliminary</w:t>
      </w:r>
      <w:r w:rsidRPr="00E61598">
        <w:rPr>
          <w:rFonts w:asciiTheme="majorBidi" w:hAnsiTheme="majorBidi" w:cstheme="majorBidi"/>
          <w:color w:val="000000"/>
          <w:sz w:val="28"/>
          <w:szCs w:val="28"/>
          <w14:textFill>
            <w14:solidFill>
              <w14:srgbClr w14:val="000000">
                <w14:alpha w14:val="3000"/>
              </w14:srgbClr>
            </w14:solidFill>
          </w14:textFill>
        </w:rPr>
        <w:t xml:space="preserve"> level: the principal signal remained detectable and broadly related to the preparation sequence. The irregular res</w:t>
      </w:r>
      <w:r w:rsidRPr="00E61598">
        <w:rPr>
          <w:rFonts w:asciiTheme="majorBidi" w:hAnsiTheme="majorBidi" w:cstheme="majorBidi"/>
          <w:color w:val="000000"/>
          <w:sz w:val="28"/>
          <w:szCs w:val="28"/>
        </w:rPr>
        <w:t>ponse at the highest level and absence of replicate uncertai</w:t>
      </w:r>
      <w:r w:rsidRPr="00E61598">
        <w:rPr>
          <w:rFonts w:asciiTheme="majorBidi" w:hAnsiTheme="majorBidi" w:cstheme="majorBidi"/>
          <w:color w:val="000000"/>
          <w:sz w:val="28"/>
          <w:szCs w:val="28"/>
          <w14:textFill>
            <w14:solidFill>
              <w14:srgbClr w14:val="000000">
                <w14:alpha w14:val="3000"/>
              </w14:srgbClr>
            </w14:solidFill>
          </w14:textFill>
        </w:rPr>
        <w:t>nty prevent stronger quantitative conclusions.</w:t>
      </w:r>
    </w:p>
    <w:p w14:paraId="3439975E" w14:textId="77777777" w:rsidR="0018719B" w:rsidRPr="00E61598" w:rsidRDefault="0018719B" w:rsidP="00E61598">
      <w:pPr>
        <w:bidi w:val="0"/>
        <w:spacing w:line="480" w:lineRule="auto"/>
        <w:ind w:firstLine="720"/>
        <w:jc w:val="both"/>
        <w:rPr>
          <w:rFonts w:asciiTheme="majorBidi" w:hAnsiTheme="majorBidi" w:cstheme="majorBidi"/>
          <w:color w:val="000000"/>
          <w:sz w:val="28"/>
          <w:szCs w:val="28"/>
          <w14:textFill>
            <w14:solidFill>
              <w14:srgbClr w14:val="000000">
                <w14:alpha w14:val="3000"/>
              </w14:srgbClr>
            </w14:solidFill>
          </w14:textFill>
        </w:rPr>
      </w:pPr>
      <w:r w:rsidRPr="00E61598">
        <w:rPr>
          <w:rFonts w:asciiTheme="majorBidi" w:hAnsiTheme="majorBidi" w:cstheme="majorBidi"/>
          <w:color w:val="000000"/>
          <w:sz w:val="28"/>
          <w:szCs w:val="28"/>
          <w14:textFill>
            <w14:solidFill>
              <w14:srgbClr w14:val="000000">
                <w14:alpha w14:val="3000"/>
              </w14:srgbClr>
            </w14:solidFill>
          </w14:textFill>
        </w:rPr>
        <w:t xml:space="preserve">The result should </w:t>
      </w:r>
      <w:r w:rsidRPr="00E61598">
        <w:rPr>
          <w:rFonts w:asciiTheme="majorBidi" w:hAnsiTheme="majorBidi" w:cstheme="majorBidi"/>
          <w:color w:val="000000"/>
          <w:sz w:val="28"/>
          <w:szCs w:val="28"/>
        </w:rPr>
        <w:t>therefore be stated as proof of feasibility in a fortified mat</w:t>
      </w:r>
      <w:r w:rsidRPr="00E61598">
        <w:rPr>
          <w:rFonts w:asciiTheme="majorBidi" w:hAnsiTheme="majorBidi" w:cstheme="majorBidi"/>
          <w:color w:val="000000"/>
          <w:sz w:val="28"/>
          <w:szCs w:val="28"/>
          <w14:textFill>
            <w14:solidFill>
              <w14:srgbClr w14:val="000000">
                <w14:alpha w14:val="3000"/>
              </w14:srgbClr>
            </w14:solidFill>
          </w14:textFill>
        </w:rPr>
        <w:t>rix, not as validated detection in authentic clinical urine and not as evidence of diagnostic capability.</w:t>
      </w:r>
    </w:p>
    <w:p w14:paraId="2070CD8A" w14:textId="77777777" w:rsidR="0018719B" w:rsidRPr="00E61598" w:rsidRDefault="0018719B" w:rsidP="00E61598">
      <w:pPr>
        <w:bidi w:val="0"/>
        <w:spacing w:line="480" w:lineRule="auto"/>
        <w:jc w:val="both"/>
        <w:rPr>
          <w:rFonts w:asciiTheme="majorBidi" w:hAnsiTheme="majorBidi" w:cstheme="majorBidi"/>
          <w:color w:val="000000"/>
          <w:sz w:val="28"/>
          <w:szCs w:val="28"/>
          <w14:textFill>
            <w14:solidFill>
              <w14:srgbClr w14:val="000000">
                <w14:alpha w14:val="3000"/>
              </w14:srgbClr>
            </w14:solidFill>
          </w14:textFill>
        </w:rPr>
      </w:pPr>
    </w:p>
    <w:p w14:paraId="2289D930" w14:textId="77777777" w:rsidR="0018719B" w:rsidRPr="00E61598" w:rsidRDefault="0018719B" w:rsidP="00E61598">
      <w:pPr>
        <w:bidi w:val="0"/>
        <w:spacing w:line="480" w:lineRule="auto"/>
        <w:jc w:val="both"/>
        <w:rPr>
          <w:rFonts w:asciiTheme="majorBidi" w:hAnsiTheme="majorBidi" w:cstheme="majorBidi"/>
          <w:color w:val="000000"/>
          <w:sz w:val="28"/>
          <w:szCs w:val="28"/>
          <w14:textFill>
            <w14:solidFill>
              <w14:srgbClr w14:val="000000">
                <w14:alpha w14:val="3000"/>
              </w14:srgbClr>
            </w14:solidFill>
          </w14:textFill>
        </w:rPr>
      </w:pPr>
      <w:r w:rsidRPr="00E61598">
        <w:rPr>
          <w:rFonts w:asciiTheme="majorBidi" w:hAnsiTheme="majorBidi" w:cstheme="majorBidi"/>
          <w:noProof/>
          <w:color w:val="000000"/>
          <w:sz w:val="28"/>
          <w:szCs w:val="28"/>
          <w14:textFill>
            <w14:solidFill>
              <w14:srgbClr w14:val="000000">
                <w14:alpha w14:val="3000"/>
              </w14:srgbClr>
            </w14:solidFill>
          </w14:textFill>
        </w:rPr>
        <w:lastRenderedPageBreak/>
        <w:drawing>
          <wp:inline distT="0" distB="0" distL="0" distR="0" wp14:anchorId="78B05495" wp14:editId="1FA9DA22">
            <wp:extent cx="5274310" cy="3738787"/>
            <wp:effectExtent l="0" t="0" r="0" b="0"/>
            <wp:docPr id="1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5274310" cy="3738787"/>
                    </a:xfrm>
                    <a:prstGeom prst="rect">
                      <a:avLst/>
                    </a:prstGeom>
                    <a:noFill/>
                    <a:ln>
                      <a:noFill/>
                    </a:ln>
                  </pic:spPr>
                </pic:pic>
              </a:graphicData>
            </a:graphic>
          </wp:inline>
        </w:drawing>
      </w:r>
    </w:p>
    <w:p w14:paraId="1D5DC6CE" w14:textId="77777777" w:rsidR="0018719B" w:rsidRPr="00E61598" w:rsidRDefault="0018719B" w:rsidP="00E61598">
      <w:pPr>
        <w:bidi w:val="0"/>
        <w:spacing w:line="480" w:lineRule="auto"/>
        <w:jc w:val="both"/>
        <w:rPr>
          <w:rFonts w:asciiTheme="majorBidi" w:hAnsiTheme="majorBidi" w:cstheme="majorBidi"/>
          <w:color w:val="000000"/>
          <w:sz w:val="28"/>
          <w:szCs w:val="28"/>
          <w14:textFill>
            <w14:solidFill>
              <w14:srgbClr w14:val="000000">
                <w14:alpha w14:val="3000"/>
              </w14:srgbClr>
            </w14:solidFill>
          </w14:textFill>
        </w:rPr>
      </w:pPr>
      <w:r w:rsidRPr="00E61598">
        <w:rPr>
          <w:rFonts w:asciiTheme="majorBidi" w:hAnsiTheme="majorBidi" w:cstheme="majorBidi"/>
          <w:color w:val="000000"/>
          <w:sz w:val="28"/>
          <w:szCs w:val="28"/>
          <w14:textFill>
            <w14:solidFill>
              <w14:srgbClr w14:val="000000">
                <w14:alpha w14:val="3000"/>
              </w14:srgbClr>
            </w14:solidFill>
          </w14:textFill>
        </w:rPr>
        <w:t>Figure 4.8. Emission spectra of the fortified urine preparation series at 224 nm excitation.</w:t>
      </w:r>
    </w:p>
    <w:p w14:paraId="31A08170" w14:textId="77777777" w:rsidR="0018719B" w:rsidRPr="006C40B7" w:rsidRDefault="0018719B" w:rsidP="00E61598">
      <w:pPr>
        <w:bidi w:val="0"/>
        <w:spacing w:line="480" w:lineRule="auto"/>
        <w:jc w:val="both"/>
        <w:rPr>
          <w:rFonts w:asciiTheme="majorBidi" w:hAnsiTheme="majorBidi" w:cstheme="majorBidi"/>
          <w:b/>
          <w:bCs/>
          <w:color w:val="000000"/>
          <w:sz w:val="32"/>
          <w:szCs w:val="32"/>
          <w14:textFill>
            <w14:solidFill>
              <w14:srgbClr w14:val="000000">
                <w14:alpha w14:val="3000"/>
              </w14:srgbClr>
            </w14:solidFill>
          </w14:textFill>
        </w:rPr>
      </w:pPr>
      <w:r w:rsidRPr="006C40B7">
        <w:rPr>
          <w:rFonts w:asciiTheme="majorBidi" w:hAnsiTheme="majorBidi" w:cstheme="majorBidi"/>
          <w:b/>
          <w:bCs/>
          <w:color w:val="000000"/>
          <w:sz w:val="32"/>
          <w:szCs w:val="32"/>
          <w14:textFill>
            <w14:solidFill>
              <w14:srgbClr w14:val="000000">
                <w14:alpha w14:val="3000"/>
              </w14:srgbClr>
            </w14:solidFill>
          </w14:textFill>
        </w:rPr>
        <w:t>4.3.5 Preliminary Urine Response Relationship</w:t>
      </w:r>
    </w:p>
    <w:p w14:paraId="75926CCB" w14:textId="77777777" w:rsidR="0018719B" w:rsidRPr="00E61598" w:rsidRDefault="0018719B" w:rsidP="00E61598">
      <w:pPr>
        <w:bidi w:val="0"/>
        <w:spacing w:line="480" w:lineRule="auto"/>
        <w:ind w:firstLine="720"/>
        <w:jc w:val="both"/>
        <w:rPr>
          <w:rFonts w:asciiTheme="majorBidi" w:hAnsiTheme="majorBidi" w:cstheme="majorBidi"/>
          <w:color w:val="000000"/>
          <w:sz w:val="28"/>
          <w:szCs w:val="28"/>
          <w14:textFill>
            <w14:solidFill>
              <w14:srgbClr w14:val="000000">
                <w14:alpha w14:val="3000"/>
              </w14:srgbClr>
            </w14:solidFill>
          </w14:textFill>
        </w:rPr>
      </w:pPr>
      <w:r w:rsidRPr="00E61598">
        <w:rPr>
          <w:rFonts w:asciiTheme="majorBidi" w:hAnsiTheme="majorBidi" w:cstheme="majorBidi"/>
          <w:color w:val="000000"/>
          <w:sz w:val="28"/>
          <w:szCs w:val="28"/>
          <w14:textFill>
            <w14:solidFill>
              <w14:srgbClr w14:val="000000">
                <w14:alpha w14:val="3000"/>
              </w14:srgbClr>
            </w14:solidFill>
          </w14:textFill>
        </w:rPr>
        <w:t>A response plot was constructed for the urine series using fluorescence intensity and the original ordered preparation variable. The reported regression equation was:</w:t>
      </w:r>
    </w:p>
    <w:p w14:paraId="0D64900D" w14:textId="77777777" w:rsidR="0018719B" w:rsidRPr="00E61598" w:rsidRDefault="0018719B" w:rsidP="00E61598">
      <w:pPr>
        <w:bidi w:val="0"/>
        <w:spacing w:line="480" w:lineRule="auto"/>
        <w:ind w:firstLine="720"/>
        <w:jc w:val="both"/>
        <w:rPr>
          <w:rFonts w:asciiTheme="majorBidi" w:hAnsiTheme="majorBidi" w:cstheme="majorBidi"/>
          <w:color w:val="000000"/>
          <w:sz w:val="28"/>
          <w:szCs w:val="28"/>
          <w14:textFill>
            <w14:solidFill>
              <w14:srgbClr w14:val="000000">
                <w14:alpha w14:val="3000"/>
              </w14:srgbClr>
            </w14:solidFill>
          </w14:textFill>
        </w:rPr>
      </w:pPr>
      <w:r w:rsidRPr="00E61598">
        <w:rPr>
          <w:rFonts w:asciiTheme="majorBidi" w:hAnsiTheme="majorBidi" w:cstheme="majorBidi"/>
          <w:color w:val="000000"/>
          <w:sz w:val="28"/>
          <w:szCs w:val="28"/>
          <w14:textFill>
            <w14:solidFill>
              <w14:srgbClr w14:val="000000">
                <w14:alpha w14:val="3000"/>
              </w14:srgbClr>
            </w14:solidFill>
          </w14:textFill>
        </w:rPr>
        <w:t>The reported regression equation was:</w:t>
      </w:r>
    </w:p>
    <w:p w14:paraId="65F6F034" w14:textId="77777777" w:rsidR="0018719B" w:rsidRPr="00E61598" w:rsidRDefault="0018719B" w:rsidP="00E61598">
      <w:pPr>
        <w:bidi w:val="0"/>
        <w:spacing w:line="480" w:lineRule="auto"/>
        <w:jc w:val="both"/>
        <w:rPr>
          <w:rFonts w:asciiTheme="majorBidi" w:hAnsiTheme="majorBidi" w:cstheme="majorBidi"/>
          <w:color w:val="000000"/>
          <w:sz w:val="28"/>
          <w:szCs w:val="28"/>
          <w14:textFill>
            <w14:solidFill>
              <w14:srgbClr w14:val="000000">
                <w14:alpha w14:val="3000"/>
              </w14:srgbClr>
            </w14:solidFill>
          </w14:textFill>
        </w:rPr>
      </w:pPr>
      <m:oMathPara>
        <m:oMath>
          <m:r>
            <m:rPr>
              <m:sty m:val="p"/>
            </m:rPr>
            <w:rPr>
              <w:rFonts w:ascii="Cambria Math" w:hAnsi="Cambria Math" w:cstheme="majorBidi"/>
              <w:color w:val="000000"/>
              <w:sz w:val="28"/>
              <w:szCs w:val="28"/>
              <w14:textFill>
                <w14:solidFill>
                  <w14:srgbClr w14:val="000000">
                    <w14:alpha w14:val="3000"/>
                  </w14:srgbClr>
                </w14:solidFill>
              </w14:textFill>
            </w:rPr>
            <m:t>y=16.898x+53.008</m:t>
          </m:r>
          <m:r>
            <m:rPr>
              <m:sty m:val="p"/>
            </m:rPr>
            <w:rPr>
              <w:rFonts w:ascii="Cambria Math" w:hAnsi="Cambria Math" w:cstheme="majorBidi"/>
              <w:color w:val="000000"/>
              <w:sz w:val="28"/>
              <w:szCs w:val="28"/>
              <w14:textFill>
                <w14:solidFill>
                  <w14:srgbClr w14:val="000000">
                    <w14:alpha w14:val="3000"/>
                  </w14:srgbClr>
                </w14:solidFill>
              </w14:textFill>
            </w:rPr>
            <w:br/>
          </m:r>
        </m:oMath>
      </m:oMathPara>
    </w:p>
    <w:p w14:paraId="4D69DE8B" w14:textId="77777777" w:rsidR="0018719B" w:rsidRPr="00E61598" w:rsidRDefault="0018719B" w:rsidP="00E61598">
      <w:pPr>
        <w:bidi w:val="0"/>
        <w:spacing w:line="480" w:lineRule="auto"/>
        <w:ind w:firstLine="720"/>
        <w:jc w:val="both"/>
        <w:rPr>
          <w:rFonts w:asciiTheme="majorBidi" w:hAnsiTheme="majorBidi" w:cstheme="majorBidi"/>
          <w:color w:val="000000"/>
          <w:sz w:val="28"/>
          <w:szCs w:val="28"/>
          <w14:textFill>
            <w14:solidFill>
              <w14:srgbClr w14:val="000000">
                <w14:alpha w14:val="3000"/>
              </w14:srgbClr>
            </w14:solidFill>
          </w14:textFill>
        </w:rPr>
      </w:pPr>
      <w:r w:rsidRPr="00E61598">
        <w:rPr>
          <w:rFonts w:asciiTheme="majorBidi" w:hAnsiTheme="majorBidi" w:cstheme="majorBidi"/>
          <w:color w:val="000000"/>
          <w:sz w:val="28"/>
          <w:szCs w:val="28"/>
          <w14:textFill>
            <w14:solidFill>
              <w14:srgbClr w14:val="000000">
                <w14:alpha w14:val="3000"/>
              </w14:srgbClr>
            </w14:solidFill>
          </w14:textFill>
        </w:rPr>
        <w:t>with a coefficient of determination of:</w:t>
      </w:r>
    </w:p>
    <w:p w14:paraId="718B6AA9" w14:textId="77777777" w:rsidR="0018719B" w:rsidRPr="00E61598" w:rsidRDefault="00A7086B" w:rsidP="00E61598">
      <w:pPr>
        <w:bidi w:val="0"/>
        <w:spacing w:line="480" w:lineRule="auto"/>
        <w:jc w:val="both"/>
        <w:rPr>
          <w:rFonts w:asciiTheme="majorBidi" w:hAnsiTheme="majorBidi" w:cstheme="majorBidi"/>
          <w:color w:val="000000"/>
          <w:sz w:val="28"/>
          <w:szCs w:val="28"/>
          <w14:textFill>
            <w14:solidFill>
              <w14:srgbClr w14:val="000000">
                <w14:alpha w14:val="3000"/>
              </w14:srgbClr>
            </w14:solidFill>
          </w14:textFill>
        </w:rPr>
      </w:pPr>
      <m:oMathPara>
        <m:oMath>
          <m:sSup>
            <m:sSupPr>
              <m:ctrlPr>
                <w:rPr>
                  <w:rFonts w:ascii="Cambria Math" w:hAnsi="Cambria Math" w:cstheme="majorBidi"/>
                  <w:color w:val="000000"/>
                  <w:sz w:val="28"/>
                  <w:szCs w:val="28"/>
                  <w14:textFill>
                    <w14:solidFill>
                      <w14:srgbClr w14:val="000000">
                        <w14:alpha w14:val="3000"/>
                      </w14:srgbClr>
                    </w14:solidFill>
                  </w14:textFill>
                </w:rPr>
              </m:ctrlPr>
            </m:sSupPr>
            <m:e>
              <m:r>
                <m:rPr>
                  <m:sty m:val="p"/>
                </m:rPr>
                <w:rPr>
                  <w:rFonts w:ascii="Cambria Math" w:hAnsi="Cambria Math" w:cstheme="majorBidi"/>
                  <w:color w:val="000000"/>
                  <w:sz w:val="28"/>
                  <w:szCs w:val="28"/>
                  <w14:textFill>
                    <w14:solidFill>
                      <w14:srgbClr w14:val="000000">
                        <w14:alpha w14:val="3000"/>
                      </w14:srgbClr>
                    </w14:solidFill>
                  </w14:textFill>
                </w:rPr>
                <m:t>R</m:t>
              </m:r>
            </m:e>
            <m:sup>
              <m:r>
                <m:rPr>
                  <m:sty m:val="p"/>
                </m:rPr>
                <w:rPr>
                  <w:rFonts w:ascii="Cambria Math" w:hAnsi="Cambria Math" w:cstheme="majorBidi"/>
                  <w:color w:val="000000"/>
                  <w:sz w:val="28"/>
                  <w:szCs w:val="28"/>
                  <w14:textFill>
                    <w14:solidFill>
                      <w14:srgbClr w14:val="000000">
                        <w14:alpha w14:val="3000"/>
                      </w14:srgbClr>
                    </w14:solidFill>
                  </w14:textFill>
                </w:rPr>
                <m:t>2</m:t>
              </m:r>
            </m:sup>
          </m:sSup>
          <m:r>
            <m:rPr>
              <m:sty m:val="p"/>
            </m:rPr>
            <w:rPr>
              <w:rFonts w:ascii="Cambria Math" w:hAnsi="Cambria Math" w:cstheme="majorBidi"/>
              <w:color w:val="000000"/>
              <w:sz w:val="28"/>
              <w:szCs w:val="28"/>
              <w14:textFill>
                <w14:solidFill>
                  <w14:srgbClr w14:val="000000">
                    <w14:alpha w14:val="3000"/>
                  </w14:srgbClr>
                </w14:solidFill>
              </w14:textFill>
            </w:rPr>
            <m:t>=0.9765</m:t>
          </m:r>
          <m:r>
            <m:rPr>
              <m:sty m:val="p"/>
            </m:rPr>
            <w:rPr>
              <w:rFonts w:ascii="Cambria Math" w:hAnsi="Cambria Math" w:cstheme="majorBidi"/>
              <w:color w:val="000000"/>
              <w:sz w:val="28"/>
              <w:szCs w:val="28"/>
              <w14:textFill>
                <w14:solidFill>
                  <w14:srgbClr w14:val="000000">
                    <w14:alpha w14:val="3000"/>
                  </w14:srgbClr>
                </w14:solidFill>
              </w14:textFill>
            </w:rPr>
            <w:br/>
          </m:r>
        </m:oMath>
      </m:oMathPara>
    </w:p>
    <w:p w14:paraId="0C87D261" w14:textId="77777777" w:rsidR="0018719B" w:rsidRPr="00E61598" w:rsidRDefault="0018719B" w:rsidP="00E61598">
      <w:pPr>
        <w:bidi w:val="0"/>
        <w:spacing w:line="480" w:lineRule="auto"/>
        <w:ind w:firstLine="720"/>
        <w:jc w:val="both"/>
        <w:rPr>
          <w:rFonts w:asciiTheme="majorBidi" w:hAnsiTheme="majorBidi" w:cstheme="majorBidi"/>
          <w:color w:val="000000"/>
          <w:sz w:val="28"/>
          <w:szCs w:val="28"/>
          <w14:textFill>
            <w14:solidFill>
              <w14:srgbClr w14:val="000000">
                <w14:alpha w14:val="3000"/>
              </w14:srgbClr>
            </w14:solidFill>
          </w14:textFill>
        </w:rPr>
      </w:pPr>
      <w:r w:rsidRPr="00E61598">
        <w:rPr>
          <w:rFonts w:asciiTheme="majorBidi" w:hAnsiTheme="majorBidi" w:cstheme="majorBidi"/>
          <w:color w:val="000000"/>
          <w:sz w:val="28"/>
          <w:szCs w:val="28"/>
          <w14:textFill>
            <w14:solidFill>
              <w14:srgbClr w14:val="000000">
                <w14:alpha w14:val="3000"/>
              </w14:srgbClr>
            </w14:solidFill>
          </w14:textFill>
        </w:rPr>
        <w:t>The reported model yielded a slope of 16.898, an intercept of 53.008, and R² = 0.9765. The coefficient of determination describes agreement with the fitted line for the available points; it does not validate quantification, particularly because the highest spectral response occurred at 1.00 mL rather than 2.00 mL and because replicate variance was not measured.</w:t>
      </w:r>
    </w:p>
    <w:p w14:paraId="519E85D0" w14:textId="77777777" w:rsidR="0018719B" w:rsidRPr="00E61598" w:rsidRDefault="0018719B" w:rsidP="00E61598">
      <w:pPr>
        <w:bidi w:val="0"/>
        <w:spacing w:line="480" w:lineRule="auto"/>
        <w:ind w:firstLine="720"/>
        <w:jc w:val="both"/>
        <w:rPr>
          <w:rFonts w:asciiTheme="majorBidi" w:hAnsiTheme="majorBidi" w:cstheme="majorBidi"/>
          <w:color w:val="000000"/>
          <w:sz w:val="28"/>
          <w:szCs w:val="28"/>
          <w14:textFill>
            <w14:solidFill>
              <w14:srgbClr w14:val="000000">
                <w14:alpha w14:val="3000"/>
              </w14:srgbClr>
            </w14:solidFill>
          </w14:textFill>
        </w:rPr>
      </w:pPr>
      <w:r w:rsidRPr="00E61598">
        <w:rPr>
          <w:rFonts w:asciiTheme="majorBidi" w:hAnsiTheme="majorBidi" w:cstheme="majorBidi"/>
          <w:color w:val="000000"/>
          <w:sz w:val="28"/>
          <w:szCs w:val="28"/>
          <w14:textFill>
            <w14:solidFill>
              <w14:srgbClr w14:val="000000">
                <w14:alpha w14:val="3000"/>
              </w14:srgbClr>
            </w14:solidFill>
          </w14:textFill>
        </w:rPr>
        <w:t>The aqueous</w:t>
      </w:r>
      <w:r w:rsidRPr="00E61598">
        <w:rPr>
          <w:rFonts w:asciiTheme="majorBidi" w:hAnsiTheme="majorBidi" w:cstheme="majorBidi"/>
          <w:color w:val="000000"/>
          <w:sz w:val="28"/>
          <w:szCs w:val="28"/>
        </w:rPr>
        <w:t xml:space="preserve"> and urine slopes differed by approximately 3.4%. This similarity</w:t>
      </w:r>
      <w:r w:rsidRPr="00E61598">
        <w:rPr>
          <w:rFonts w:asciiTheme="majorBidi" w:hAnsiTheme="majorBidi" w:cstheme="majorBidi"/>
          <w:color w:val="000000"/>
          <w:sz w:val="28"/>
          <w:szCs w:val="28"/>
          <w14:textFill>
            <w14:solidFill>
              <w14:srgbClr w14:val="000000">
                <w14:alpha w14:val="3000"/>
              </w14:srgbClr>
            </w14:solidFill>
          </w14:textFill>
        </w:rPr>
        <w:t xml:space="preserve"> suggests that the response scale was not grossly attenuated in the tested urine matrix, but it cannot be interprete</w:t>
      </w:r>
      <w:r w:rsidRPr="00E61598">
        <w:rPr>
          <w:rFonts w:asciiTheme="majorBidi" w:hAnsiTheme="majorBidi" w:cstheme="majorBidi"/>
          <w:color w:val="000000"/>
          <w:sz w:val="28"/>
          <w:szCs w:val="28"/>
        </w:rPr>
        <w:t>d as equivalence of analytical sensitivity because the x-axis w</w:t>
      </w:r>
      <w:r w:rsidRPr="00E61598">
        <w:rPr>
          <w:rFonts w:asciiTheme="majorBidi" w:hAnsiTheme="majorBidi" w:cstheme="majorBidi"/>
          <w:color w:val="000000"/>
          <w:sz w:val="28"/>
          <w:szCs w:val="28"/>
          <w14:textFill>
            <w14:solidFill>
              <w14:srgbClr w14:val="000000">
                <w14:alpha w14:val="3000"/>
              </w14:srgbClr>
            </w14:solidFill>
          </w14:textFill>
        </w:rPr>
        <w:t>as not a verified concentration scale and only one matrix source was examined.</w:t>
      </w:r>
    </w:p>
    <w:p w14:paraId="49806DB4" w14:textId="77777777" w:rsidR="0018719B" w:rsidRPr="00E61598" w:rsidRDefault="0018719B" w:rsidP="00E61598">
      <w:pPr>
        <w:bidi w:val="0"/>
        <w:spacing w:line="480" w:lineRule="auto"/>
        <w:ind w:firstLine="720"/>
        <w:jc w:val="both"/>
        <w:rPr>
          <w:rFonts w:asciiTheme="majorBidi" w:hAnsiTheme="majorBidi" w:cstheme="majorBidi"/>
          <w:color w:val="000000"/>
          <w:sz w:val="28"/>
          <w:szCs w:val="28"/>
          <w14:textFill>
            <w14:solidFill>
              <w14:srgbClr w14:val="000000">
                <w14:alpha w14:val="3000"/>
              </w14:srgbClr>
            </w14:solidFill>
          </w14:textFill>
        </w:rPr>
      </w:pPr>
      <w:r w:rsidRPr="00E61598">
        <w:rPr>
          <w:rFonts w:asciiTheme="majorBidi" w:hAnsiTheme="majorBidi" w:cstheme="majorBidi"/>
          <w:color w:val="000000"/>
          <w:sz w:val="28"/>
          <w:szCs w:val="28"/>
          <w14:textFill>
            <w14:solidFill>
              <w14:srgbClr w14:val="000000">
                <w14:alpha w14:val="3000"/>
              </w14:srgbClr>
            </w14:solidFill>
          </w14:textFill>
        </w:rPr>
        <w:t>The lower uri</w:t>
      </w:r>
      <w:r w:rsidRPr="00E61598">
        <w:rPr>
          <w:rFonts w:asciiTheme="majorBidi" w:hAnsiTheme="majorBidi" w:cstheme="majorBidi"/>
          <w:color w:val="000000"/>
          <w:sz w:val="28"/>
          <w:szCs w:val="28"/>
        </w:rPr>
        <w:t>ne intercept relative to water indicates a difference in baseli</w:t>
      </w:r>
      <w:r w:rsidRPr="00E61598">
        <w:rPr>
          <w:rFonts w:asciiTheme="majorBidi" w:hAnsiTheme="majorBidi" w:cstheme="majorBidi"/>
          <w:color w:val="000000"/>
          <w:sz w:val="28"/>
          <w:szCs w:val="28"/>
          <w14:textFill>
            <w14:solidFill>
              <w14:srgbClr w14:val="000000">
                <w14:alpha w14:val="3000"/>
              </w14:srgbClr>
            </w14:solidFill>
          </w14:textFill>
        </w:rPr>
        <w:t>ne response between the two series. The direction of this difference cannot be assigned mechanistica</w:t>
      </w:r>
      <w:r w:rsidRPr="00E61598">
        <w:rPr>
          <w:rFonts w:asciiTheme="majorBidi" w:hAnsiTheme="majorBidi" w:cstheme="majorBidi"/>
          <w:color w:val="000000"/>
          <w:sz w:val="28"/>
          <w:szCs w:val="28"/>
        </w:rPr>
        <w:t>lly without matrix blanks, nanoparticle-only controls, an</w:t>
      </w:r>
      <w:r w:rsidRPr="00E61598">
        <w:rPr>
          <w:rFonts w:asciiTheme="majorBidi" w:hAnsiTheme="majorBidi" w:cstheme="majorBidi"/>
          <w:color w:val="000000"/>
          <w:sz w:val="28"/>
          <w:szCs w:val="28"/>
          <w14:textFill>
            <w14:solidFill>
              <w14:srgbClr w14:val="000000">
                <w14:alpha w14:val="3000"/>
              </w14:srgbClr>
            </w14:solidFill>
          </w14:textFill>
        </w:rPr>
        <w:t>d replicate measurements. Background fluorescence, absorption, scattering, and particle distribution are all plausible contributors.</w:t>
      </w:r>
    </w:p>
    <w:p w14:paraId="5EFD76DE" w14:textId="77777777" w:rsidR="0018719B" w:rsidRPr="00E61598" w:rsidRDefault="0018719B" w:rsidP="00E61598">
      <w:pPr>
        <w:bidi w:val="0"/>
        <w:spacing w:line="480" w:lineRule="auto"/>
        <w:ind w:firstLine="720"/>
        <w:jc w:val="both"/>
        <w:rPr>
          <w:rFonts w:asciiTheme="majorBidi" w:hAnsiTheme="majorBidi" w:cstheme="majorBidi"/>
          <w:color w:val="000000"/>
          <w:sz w:val="28"/>
          <w:szCs w:val="28"/>
          <w14:textFill>
            <w14:solidFill>
              <w14:srgbClr w14:val="000000">
                <w14:alpha w14:val="3000"/>
              </w14:srgbClr>
            </w14:solidFill>
          </w14:textFill>
        </w:rPr>
      </w:pPr>
      <w:r w:rsidRPr="00E61598">
        <w:rPr>
          <w:rFonts w:asciiTheme="majorBidi" w:hAnsiTheme="majorBidi" w:cstheme="majorBidi"/>
          <w:color w:val="000000"/>
          <w:sz w:val="28"/>
          <w:szCs w:val="28"/>
          <w14:textFill>
            <w14:solidFill>
              <w14:srgbClr w14:val="000000">
                <w14:alpha w14:val="3000"/>
              </w14:srgbClr>
            </w14:solidFill>
          </w14:textFill>
        </w:rPr>
        <w:t>Taken tog</w:t>
      </w:r>
      <w:r w:rsidRPr="00E61598">
        <w:rPr>
          <w:rFonts w:asciiTheme="majorBidi" w:hAnsiTheme="majorBidi" w:cstheme="majorBidi"/>
          <w:color w:val="000000"/>
          <w:sz w:val="28"/>
          <w:szCs w:val="28"/>
        </w:rPr>
        <w:t>ether, the urine data support continuation to a properly controlle</w:t>
      </w:r>
      <w:r w:rsidRPr="00E61598">
        <w:rPr>
          <w:rFonts w:asciiTheme="majorBidi" w:hAnsiTheme="majorBidi" w:cstheme="majorBidi"/>
          <w:color w:val="000000"/>
          <w:sz w:val="28"/>
          <w:szCs w:val="28"/>
          <w14:textFill>
            <w14:solidFill>
              <w14:srgbClr w14:val="000000">
                <w14:alpha w14:val="3000"/>
              </w14:srgbClr>
            </w14:solidFill>
          </w14:textFill>
        </w:rPr>
        <w:t>d validation study. They do not support claims of selective ibuprofen quantification, method accuracy, reproducibil</w:t>
      </w:r>
      <w:r w:rsidRPr="00E61598">
        <w:rPr>
          <w:rFonts w:asciiTheme="majorBidi" w:hAnsiTheme="majorBidi" w:cstheme="majorBidi"/>
          <w:color w:val="000000"/>
          <w:sz w:val="28"/>
          <w:szCs w:val="28"/>
        </w:rPr>
        <w:t xml:space="preserve">ity, or clinical applicability. A </w:t>
      </w:r>
      <w:r w:rsidRPr="00E61598">
        <w:rPr>
          <w:rFonts w:asciiTheme="majorBidi" w:hAnsiTheme="majorBidi" w:cstheme="majorBidi"/>
          <w:color w:val="000000"/>
          <w:sz w:val="28"/>
          <w:szCs w:val="28"/>
        </w:rPr>
        <w:lastRenderedPageBreak/>
        <w:t>defensible next step is matrix</w:t>
      </w:r>
      <w:r w:rsidRPr="00E61598">
        <w:rPr>
          <w:rFonts w:asciiTheme="majorBidi" w:hAnsiTheme="majorBidi" w:cstheme="majorBidi"/>
          <w:color w:val="000000"/>
          <w:sz w:val="28"/>
          <w:szCs w:val="28"/>
          <w14:textFill>
            <w14:solidFill>
              <w14:srgbClr w14:val="000000">
                <w14:alpha w14:val="3000"/>
              </w14:srgbClr>
            </w14:solidFill>
          </w14:textFill>
        </w:rPr>
        <w:t>-matched calibration with traceable concentrations, independent sample preparations, multiple urine sources, c</w:t>
      </w:r>
      <w:r w:rsidRPr="00E61598">
        <w:rPr>
          <w:rFonts w:asciiTheme="majorBidi" w:hAnsiTheme="majorBidi" w:cstheme="majorBidi"/>
          <w:color w:val="000000"/>
          <w:sz w:val="28"/>
          <w:szCs w:val="28"/>
        </w:rPr>
        <w:t>omponent blanks, interference testing, and comparison with HP</w:t>
      </w:r>
      <w:r w:rsidRPr="00E61598">
        <w:rPr>
          <w:rFonts w:asciiTheme="majorBidi" w:hAnsiTheme="majorBidi" w:cstheme="majorBidi"/>
          <w:color w:val="000000"/>
          <w:sz w:val="28"/>
          <w:szCs w:val="28"/>
          <w14:textFill>
            <w14:solidFill>
              <w14:srgbClr w14:val="000000">
                <w14:alpha w14:val="3000"/>
              </w14:srgbClr>
            </w14:solidFill>
          </w14:textFill>
        </w:rPr>
        <w:t>LC or LC–MS/MS.</w:t>
      </w:r>
    </w:p>
    <w:p w14:paraId="3CC612BE" w14:textId="77777777" w:rsidR="0018719B" w:rsidRPr="00E61598" w:rsidRDefault="0018719B" w:rsidP="00E61598">
      <w:pPr>
        <w:bidi w:val="0"/>
        <w:spacing w:line="480" w:lineRule="auto"/>
        <w:ind w:firstLine="720"/>
        <w:jc w:val="both"/>
        <w:rPr>
          <w:rFonts w:asciiTheme="majorBidi" w:hAnsiTheme="majorBidi" w:cstheme="majorBidi"/>
          <w:color w:val="000000"/>
          <w:sz w:val="28"/>
          <w:szCs w:val="28"/>
          <w14:textFill>
            <w14:solidFill>
              <w14:srgbClr w14:val="000000">
                <w14:alpha w14:val="3000"/>
              </w14:srgbClr>
            </w14:solidFill>
          </w14:textFill>
        </w:rPr>
      </w:pPr>
      <w:r w:rsidRPr="00E61598">
        <w:rPr>
          <w:rFonts w:asciiTheme="majorBidi" w:hAnsiTheme="majorBidi" w:cstheme="majorBidi"/>
          <w:color w:val="000000"/>
          <w:sz w:val="28"/>
          <w:szCs w:val="28"/>
          <w14:textFill>
            <w14:solidFill>
              <w14:srgbClr w14:val="000000">
                <w14:alpha w14:val="3000"/>
              </w14:srgbClr>
            </w14:solidFill>
          </w14:textFill>
        </w:rPr>
        <w:t xml:space="preserve">Within these limitations, the experiment achieved its proof-of-concept objective by demonstrating </w:t>
      </w:r>
      <w:r w:rsidRPr="00E61598">
        <w:rPr>
          <w:rFonts w:asciiTheme="majorBidi" w:hAnsiTheme="majorBidi" w:cstheme="majorBidi"/>
          <w:color w:val="000000"/>
          <w:sz w:val="28"/>
          <w:szCs w:val="28"/>
        </w:rPr>
        <w:t>an observable fluorescence response in fortified urine and b</w:t>
      </w:r>
      <w:r w:rsidRPr="00E61598">
        <w:rPr>
          <w:rFonts w:asciiTheme="majorBidi" w:hAnsiTheme="majorBidi" w:cstheme="majorBidi"/>
          <w:color w:val="000000"/>
          <w:sz w:val="28"/>
          <w:szCs w:val="28"/>
          <w14:textFill>
            <w14:solidFill>
              <w14:srgbClr w14:val="000000">
                <w14:alpha w14:val="3000"/>
              </w14:srgbClr>
            </w14:solidFill>
          </w14:textFill>
        </w:rPr>
        <w:t>y identifying the specific methodological issues that control subsequent method development.</w:t>
      </w:r>
    </w:p>
    <w:p w14:paraId="15C9D2AD" w14:textId="77777777" w:rsidR="0018719B" w:rsidRPr="00CD50C9" w:rsidRDefault="0018719B" w:rsidP="00E61598">
      <w:pPr>
        <w:bidi w:val="0"/>
        <w:spacing w:line="480" w:lineRule="auto"/>
        <w:jc w:val="both"/>
        <w:rPr>
          <w:rFonts w:asciiTheme="majorBidi" w:hAnsiTheme="majorBidi" w:cstheme="majorBidi"/>
          <w:b/>
          <w:bCs/>
          <w:color w:val="000000"/>
          <w:sz w:val="32"/>
          <w:szCs w:val="32"/>
          <w14:textFill>
            <w14:solidFill>
              <w14:srgbClr w14:val="000000">
                <w14:alpha w14:val="3000"/>
              </w14:srgbClr>
            </w14:solidFill>
          </w14:textFill>
        </w:rPr>
      </w:pPr>
      <w:r w:rsidRPr="00CD50C9">
        <w:rPr>
          <w:rFonts w:asciiTheme="majorBidi" w:hAnsiTheme="majorBidi" w:cstheme="majorBidi"/>
          <w:b/>
          <w:bCs/>
          <w:color w:val="000000"/>
          <w:sz w:val="32"/>
          <w:szCs w:val="32"/>
          <w14:textFill>
            <w14:solidFill>
              <w14:srgbClr w14:val="000000">
                <w14:alpha w14:val="3000"/>
              </w14:srgbClr>
            </w14:solidFill>
          </w14:textFill>
        </w:rPr>
        <w:t>4.3.6 Direct Cross-Matrix Comparison</w:t>
      </w:r>
    </w:p>
    <w:p w14:paraId="7AA3ED8B" w14:textId="77777777" w:rsidR="008513FF" w:rsidRDefault="00AB2AB5">
      <w:pPr>
        <w:bidi w:val="0"/>
        <w:spacing w:line="480" w:lineRule="auto"/>
        <w:ind w:firstLine="720"/>
        <w:jc w:val="both"/>
      </w:pPr>
      <w:r>
        <w:rPr>
          <w:rFonts w:ascii="Times New Roman" w:hAnsi="Times New Roman"/>
          <w:sz w:val="28"/>
        </w:rPr>
        <w:t>The purpose of the direct cross-matrix comparison is to determine how transfer from distilled water to fortified urine changes the principal emission region, fitted response slope, intercept, coefficient of determination, and high-level response pattern under otherwise comparable preparation conditions.</w:t>
      </w:r>
    </w:p>
    <w:p w14:paraId="7DDCDE42" w14:textId="77777777" w:rsidR="0018719B" w:rsidRPr="00E61598" w:rsidRDefault="0018719B" w:rsidP="00E61598">
      <w:pPr>
        <w:bidi w:val="0"/>
        <w:spacing w:line="480" w:lineRule="auto"/>
        <w:ind w:firstLine="720"/>
        <w:jc w:val="both"/>
        <w:rPr>
          <w:rFonts w:asciiTheme="majorBidi" w:hAnsiTheme="majorBidi" w:cstheme="majorBidi"/>
          <w:color w:val="000000"/>
          <w:sz w:val="28"/>
          <w:szCs w:val="28"/>
          <w14:textFill>
            <w14:solidFill>
              <w14:srgbClr w14:val="000000">
                <w14:alpha w14:val="3000"/>
              </w14:srgbClr>
            </w14:solidFill>
          </w14:textFill>
        </w:rPr>
      </w:pPr>
      <w:r w:rsidRPr="00E61598">
        <w:rPr>
          <w:rFonts w:asciiTheme="majorBidi" w:hAnsiTheme="majorBidi" w:cstheme="majorBidi"/>
          <w:color w:val="000000"/>
          <w:sz w:val="28"/>
          <w:szCs w:val="28"/>
          <w14:textFill>
            <w14:solidFill>
              <w14:srgbClr w14:val="000000">
                <w14:alpha w14:val="3000"/>
              </w14:srgbClr>
            </w14:solidFill>
          </w14:textFill>
        </w:rPr>
        <w:t>The aqueous and urine series can be compared descriptively because they were prepared using the same nominal sample-to-nanoparticle volume ratio and measured under comparable settings. The principal emission region remained close to 290-300 nm in both matrices, indicating that the dominant responsive region persisted after matrix transfer.</w:t>
      </w:r>
    </w:p>
    <w:p w14:paraId="1D47986B" w14:textId="77777777" w:rsidR="0018719B" w:rsidRPr="00E61598" w:rsidRDefault="0018719B" w:rsidP="00E61598">
      <w:pPr>
        <w:bidi w:val="0"/>
        <w:spacing w:line="480" w:lineRule="auto"/>
        <w:ind w:firstLine="720"/>
        <w:jc w:val="both"/>
        <w:rPr>
          <w:rFonts w:asciiTheme="majorBidi" w:hAnsiTheme="majorBidi" w:cstheme="majorBidi"/>
          <w:color w:val="000000"/>
          <w:sz w:val="28"/>
          <w:szCs w:val="28"/>
          <w14:textFill>
            <w14:solidFill>
              <w14:srgbClr w14:val="000000">
                <w14:alpha w14:val="3000"/>
              </w14:srgbClr>
            </w14:solidFill>
          </w14:textFill>
        </w:rPr>
      </w:pPr>
      <w:r w:rsidRPr="00E61598">
        <w:rPr>
          <w:rFonts w:asciiTheme="majorBidi" w:hAnsiTheme="majorBidi" w:cstheme="majorBidi"/>
          <w:color w:val="000000"/>
          <w:sz w:val="28"/>
          <w:szCs w:val="28"/>
          <w14:textFill>
            <w14:solidFill>
              <w14:srgbClr w14:val="000000">
                <w14:alpha w14:val="3000"/>
              </w14:srgbClr>
            </w14:solidFill>
          </w14:textFill>
        </w:rPr>
        <w:t xml:space="preserve">The reported response slopes were 17.495 for water and 16.898 for fortified urine, a relative difference of approximately 3.4%. This numerical similarity suggests that the plotted response scale was not grossly suppressed in </w:t>
      </w:r>
      <w:r w:rsidRPr="00E61598">
        <w:rPr>
          <w:rFonts w:asciiTheme="majorBidi" w:hAnsiTheme="majorBidi" w:cstheme="majorBidi"/>
          <w:color w:val="000000"/>
          <w:sz w:val="28"/>
          <w:szCs w:val="28"/>
          <w14:textFill>
            <w14:solidFill>
              <w14:srgbClr w14:val="000000">
                <w14:alpha w14:val="3000"/>
              </w14:srgbClr>
            </w14:solidFill>
          </w14:textFill>
        </w:rPr>
        <w:lastRenderedPageBreak/>
        <w:t>the tested urine sample. It must not be described as equivalence of analytical sensitivity because the x-axis represented ordered preparation levels rather than verified concentrations and no uncertainty was available for either slope.</w:t>
      </w:r>
    </w:p>
    <w:p w14:paraId="5EAEFFE2" w14:textId="77777777" w:rsidR="0018719B" w:rsidRPr="00E61598" w:rsidRDefault="0018719B" w:rsidP="00E61598">
      <w:pPr>
        <w:bidi w:val="0"/>
        <w:spacing w:line="480" w:lineRule="auto"/>
        <w:ind w:firstLine="720"/>
        <w:jc w:val="both"/>
        <w:rPr>
          <w:rFonts w:asciiTheme="majorBidi" w:hAnsiTheme="majorBidi" w:cstheme="majorBidi"/>
          <w:color w:val="000000"/>
          <w:sz w:val="28"/>
          <w:szCs w:val="28"/>
          <w14:textFill>
            <w14:solidFill>
              <w14:srgbClr w14:val="000000">
                <w14:alpha w14:val="3000"/>
              </w14:srgbClr>
            </w14:solidFill>
          </w14:textFill>
        </w:rPr>
      </w:pPr>
      <w:r w:rsidRPr="00E61598">
        <w:rPr>
          <w:rFonts w:asciiTheme="majorBidi" w:hAnsiTheme="majorBidi" w:cstheme="majorBidi"/>
          <w:color w:val="000000"/>
          <w:sz w:val="28"/>
          <w:szCs w:val="28"/>
          <w14:textFill>
            <w14:solidFill>
              <w14:srgbClr w14:val="000000">
                <w14:alpha w14:val="3000"/>
              </w14:srgbClr>
            </w14:solidFill>
          </w14:textFill>
        </w:rPr>
        <w:t>The intercept decreased from 74.944 in water to 53.008 in urine, while R² increased from 0.944 to 0.9765. Neither change has a unique mechanistic interpretation. Intercepts can include blank response, particle background, instrument baseline, and extrapolation outside the observed range. A larger R² can result from point placement and does not compensate for the non-monotonic highest-level response.</w:t>
      </w:r>
    </w:p>
    <w:p w14:paraId="7A9B7816" w14:textId="77777777" w:rsidR="0018719B" w:rsidRPr="00E61598" w:rsidRDefault="0018719B" w:rsidP="00E61598">
      <w:pPr>
        <w:bidi w:val="0"/>
        <w:spacing w:line="480" w:lineRule="auto"/>
        <w:ind w:firstLine="720"/>
        <w:jc w:val="both"/>
        <w:rPr>
          <w:rFonts w:asciiTheme="majorBidi" w:hAnsiTheme="majorBidi" w:cstheme="majorBidi"/>
          <w:color w:val="000000"/>
          <w:sz w:val="28"/>
          <w:szCs w:val="28"/>
          <w14:textFill>
            <w14:solidFill>
              <w14:srgbClr w14:val="000000">
                <w14:alpha w14:val="3000"/>
              </w14:srgbClr>
            </w14:solidFill>
          </w14:textFill>
        </w:rPr>
      </w:pPr>
      <w:r w:rsidRPr="00E61598">
        <w:rPr>
          <w:rFonts w:asciiTheme="majorBidi" w:hAnsiTheme="majorBidi" w:cstheme="majorBidi"/>
          <w:color w:val="000000"/>
          <w:sz w:val="28"/>
          <w:szCs w:val="28"/>
          <w14:textFill>
            <w14:solidFill>
              <w14:srgbClr w14:val="000000">
                <w14:alpha w14:val="3000"/>
              </w14:srgbClr>
            </w14:solidFill>
          </w14:textFill>
        </w:rPr>
        <w:t>The cross-matrix comparison therefore supports one limited conclusion: a measurable level-dependent response remained observable in the tested fortified urine matrix. It does not establish equal sensitivity, absence of matrix effect, or quantitative agreement.</w:t>
      </w:r>
    </w:p>
    <w:p w14:paraId="395ACEEA" w14:textId="77777777" w:rsidR="0018719B" w:rsidRPr="00E61598" w:rsidRDefault="0018719B" w:rsidP="00E61598">
      <w:pPr>
        <w:bidi w:val="0"/>
        <w:spacing w:line="480" w:lineRule="auto"/>
        <w:jc w:val="both"/>
        <w:rPr>
          <w:rFonts w:asciiTheme="majorBidi" w:hAnsiTheme="majorBidi" w:cstheme="majorBidi"/>
          <w:color w:val="000000"/>
          <w:sz w:val="28"/>
          <w:szCs w:val="28"/>
          <w14:textFill>
            <w14:solidFill>
              <w14:srgbClr w14:val="000000">
                <w14:alpha w14:val="3000"/>
              </w14:srgbClr>
            </w14:solidFill>
          </w14:textFill>
        </w:rPr>
      </w:pPr>
      <w:r w:rsidRPr="00E61598">
        <w:rPr>
          <w:rFonts w:asciiTheme="majorBidi" w:hAnsiTheme="majorBidi" w:cstheme="majorBidi"/>
          <w:color w:val="000000"/>
          <w:sz w:val="28"/>
          <w:szCs w:val="28"/>
          <w14:textFill>
            <w14:solidFill>
              <w14:srgbClr w14:val="000000">
                <w14:alpha w14:val="3000"/>
              </w14:srgbClr>
            </w14:solidFill>
          </w14:textFill>
        </w:rPr>
        <w:t>Table 4.2. Descriptive comparison of the aqueous and fortified-urine fluorescence results</w:t>
      </w:r>
    </w:p>
    <w:tbl>
      <w:tblPr>
        <w:tblStyle w:val="TableGrid"/>
        <w:tblW w:w="8280" w:type="dxa"/>
        <w:jc w:val="center"/>
        <w:tblLayout w:type="fixed"/>
        <w:tblLook w:val="04A0" w:firstRow="1" w:lastRow="0" w:firstColumn="1" w:lastColumn="0" w:noHBand="0" w:noVBand="1"/>
      </w:tblPr>
      <w:tblGrid>
        <w:gridCol w:w="1974"/>
        <w:gridCol w:w="1847"/>
        <w:gridCol w:w="1847"/>
        <w:gridCol w:w="2612"/>
      </w:tblGrid>
      <w:tr w:rsidR="002861A4" w:rsidRPr="00CD50C9" w14:paraId="13CD6105" w14:textId="77777777" w:rsidTr="00F526D0">
        <w:trPr>
          <w:cantSplit/>
          <w:tblHeader/>
          <w:jc w:val="center"/>
        </w:trPr>
        <w:tc>
          <w:tcPr>
            <w:tcW w:w="1974" w:type="dxa"/>
            <w:shd w:val="clear" w:color="auto" w:fill="B7DDE8"/>
            <w:vAlign w:val="center"/>
          </w:tcPr>
          <w:p w14:paraId="6BC0C8A3" w14:textId="77777777" w:rsidR="0018719B" w:rsidRPr="00CD50C9" w:rsidRDefault="0018719B" w:rsidP="00E61598">
            <w:pPr>
              <w:bidi w:val="0"/>
              <w:spacing w:line="480" w:lineRule="auto"/>
              <w:jc w:val="both"/>
              <w:rPr>
                <w:rFonts w:asciiTheme="majorBidi" w:hAnsiTheme="majorBidi" w:cstheme="majorBidi"/>
                <w:color w:val="000000"/>
                <w:sz w:val="24"/>
                <w:szCs w:val="24"/>
                <w14:textFill>
                  <w14:solidFill>
                    <w14:srgbClr w14:val="000000">
                      <w14:alpha w14:val="3000"/>
                    </w14:srgbClr>
                  </w14:solidFill>
                </w14:textFill>
              </w:rPr>
            </w:pPr>
            <w:r w:rsidRPr="00CD50C9">
              <w:rPr>
                <w:rFonts w:asciiTheme="majorBidi" w:hAnsiTheme="majorBidi" w:cstheme="majorBidi"/>
                <w:color w:val="000000"/>
                <w:sz w:val="24"/>
                <w:szCs w:val="24"/>
                <w14:textFill>
                  <w14:solidFill>
                    <w14:srgbClr w14:val="000000">
                      <w14:alpha w14:val="3000"/>
                    </w14:srgbClr>
                  </w14:solidFill>
                </w14:textFill>
              </w:rPr>
              <w:t>Analytical feature</w:t>
            </w:r>
          </w:p>
        </w:tc>
        <w:tc>
          <w:tcPr>
            <w:tcW w:w="1847" w:type="dxa"/>
            <w:shd w:val="clear" w:color="auto" w:fill="B7DDE8"/>
            <w:vAlign w:val="center"/>
          </w:tcPr>
          <w:p w14:paraId="5DDE090D" w14:textId="77777777" w:rsidR="0018719B" w:rsidRPr="00CD50C9" w:rsidRDefault="0018719B" w:rsidP="00E61598">
            <w:pPr>
              <w:bidi w:val="0"/>
              <w:spacing w:line="480" w:lineRule="auto"/>
              <w:jc w:val="both"/>
              <w:rPr>
                <w:rFonts w:asciiTheme="majorBidi" w:hAnsiTheme="majorBidi" w:cstheme="majorBidi"/>
                <w:color w:val="000000"/>
                <w:sz w:val="24"/>
                <w:szCs w:val="24"/>
                <w14:textFill>
                  <w14:solidFill>
                    <w14:srgbClr w14:val="000000">
                      <w14:alpha w14:val="3000"/>
                    </w14:srgbClr>
                  </w14:solidFill>
                </w14:textFill>
              </w:rPr>
            </w:pPr>
            <w:r w:rsidRPr="00CD50C9">
              <w:rPr>
                <w:rFonts w:asciiTheme="majorBidi" w:hAnsiTheme="majorBidi" w:cstheme="majorBidi"/>
                <w:color w:val="000000"/>
                <w:sz w:val="24"/>
                <w:szCs w:val="24"/>
                <w14:textFill>
                  <w14:solidFill>
                    <w14:srgbClr w14:val="000000">
                      <w14:alpha w14:val="3000"/>
                    </w14:srgbClr>
                  </w14:solidFill>
                </w14:textFill>
              </w:rPr>
              <w:t>Aqueous matrix</w:t>
            </w:r>
          </w:p>
        </w:tc>
        <w:tc>
          <w:tcPr>
            <w:tcW w:w="1847" w:type="dxa"/>
            <w:shd w:val="clear" w:color="auto" w:fill="B7DDE8"/>
            <w:vAlign w:val="center"/>
          </w:tcPr>
          <w:p w14:paraId="2A0E3109" w14:textId="77777777" w:rsidR="0018719B" w:rsidRPr="00CD50C9" w:rsidRDefault="0018719B" w:rsidP="00E61598">
            <w:pPr>
              <w:bidi w:val="0"/>
              <w:spacing w:line="480" w:lineRule="auto"/>
              <w:jc w:val="both"/>
              <w:rPr>
                <w:rFonts w:asciiTheme="majorBidi" w:hAnsiTheme="majorBidi" w:cstheme="majorBidi"/>
                <w:color w:val="000000"/>
                <w:sz w:val="24"/>
                <w:szCs w:val="24"/>
                <w14:textFill>
                  <w14:solidFill>
                    <w14:srgbClr w14:val="000000">
                      <w14:alpha w14:val="3000"/>
                    </w14:srgbClr>
                  </w14:solidFill>
                </w14:textFill>
              </w:rPr>
            </w:pPr>
            <w:r w:rsidRPr="00CD50C9">
              <w:rPr>
                <w:rFonts w:asciiTheme="majorBidi" w:hAnsiTheme="majorBidi" w:cstheme="majorBidi"/>
                <w:color w:val="000000"/>
                <w:sz w:val="24"/>
                <w:szCs w:val="24"/>
                <w14:textFill>
                  <w14:solidFill>
                    <w14:srgbClr w14:val="000000">
                      <w14:alpha w14:val="3000"/>
                    </w14:srgbClr>
                  </w14:solidFill>
                </w14:textFill>
              </w:rPr>
              <w:t>Fortified urine</w:t>
            </w:r>
          </w:p>
        </w:tc>
        <w:tc>
          <w:tcPr>
            <w:tcW w:w="2612" w:type="dxa"/>
            <w:shd w:val="clear" w:color="auto" w:fill="B7DDE8"/>
            <w:vAlign w:val="center"/>
          </w:tcPr>
          <w:p w14:paraId="7D7BDCAA" w14:textId="77777777" w:rsidR="0018719B" w:rsidRPr="00CD50C9" w:rsidRDefault="0018719B" w:rsidP="00E61598">
            <w:pPr>
              <w:bidi w:val="0"/>
              <w:spacing w:line="480" w:lineRule="auto"/>
              <w:jc w:val="both"/>
              <w:rPr>
                <w:rFonts w:asciiTheme="majorBidi" w:hAnsiTheme="majorBidi" w:cstheme="majorBidi"/>
                <w:color w:val="000000"/>
                <w:sz w:val="24"/>
                <w:szCs w:val="24"/>
                <w14:textFill>
                  <w14:solidFill>
                    <w14:srgbClr w14:val="000000">
                      <w14:alpha w14:val="3000"/>
                    </w14:srgbClr>
                  </w14:solidFill>
                </w14:textFill>
              </w:rPr>
            </w:pPr>
            <w:r w:rsidRPr="00CD50C9">
              <w:rPr>
                <w:rFonts w:asciiTheme="majorBidi" w:hAnsiTheme="majorBidi" w:cstheme="majorBidi"/>
                <w:color w:val="000000"/>
                <w:sz w:val="24"/>
                <w:szCs w:val="24"/>
                <w14:textFill>
                  <w14:solidFill>
                    <w14:srgbClr w14:val="000000">
                      <w14:alpha w14:val="3000"/>
                    </w14:srgbClr>
                  </w14:solidFill>
                </w14:textFill>
              </w:rPr>
              <w:t>Interpretation</w:t>
            </w:r>
          </w:p>
        </w:tc>
      </w:tr>
      <w:tr w:rsidR="00B37951" w:rsidRPr="00CD50C9" w14:paraId="28DE792A" w14:textId="77777777" w:rsidTr="00F526D0">
        <w:trPr>
          <w:cantSplit/>
          <w:jc w:val="center"/>
        </w:trPr>
        <w:tc>
          <w:tcPr>
            <w:tcW w:w="1974" w:type="dxa"/>
            <w:vAlign w:val="center"/>
          </w:tcPr>
          <w:p w14:paraId="490FA8A6" w14:textId="77777777" w:rsidR="0018719B" w:rsidRPr="00CD50C9" w:rsidRDefault="0018719B" w:rsidP="00E61598">
            <w:pPr>
              <w:bidi w:val="0"/>
              <w:spacing w:line="480" w:lineRule="auto"/>
              <w:jc w:val="both"/>
              <w:rPr>
                <w:rFonts w:asciiTheme="majorBidi" w:hAnsiTheme="majorBidi" w:cstheme="majorBidi"/>
                <w:color w:val="000000"/>
                <w:sz w:val="24"/>
                <w:szCs w:val="24"/>
              </w:rPr>
            </w:pPr>
            <w:r w:rsidRPr="00CD50C9">
              <w:rPr>
                <w:rFonts w:asciiTheme="majorBidi" w:hAnsiTheme="majorBidi" w:cstheme="majorBidi"/>
                <w:color w:val="000000"/>
                <w:sz w:val="24"/>
                <w:szCs w:val="24"/>
              </w:rPr>
              <w:t>Principal emission region</w:t>
            </w:r>
          </w:p>
        </w:tc>
        <w:tc>
          <w:tcPr>
            <w:tcW w:w="1847" w:type="dxa"/>
            <w:vAlign w:val="center"/>
          </w:tcPr>
          <w:p w14:paraId="78C5CC1B" w14:textId="77777777" w:rsidR="0018719B" w:rsidRPr="00CD50C9" w:rsidRDefault="0018719B" w:rsidP="00E61598">
            <w:pPr>
              <w:bidi w:val="0"/>
              <w:spacing w:line="480" w:lineRule="auto"/>
              <w:jc w:val="both"/>
              <w:rPr>
                <w:rFonts w:asciiTheme="majorBidi" w:hAnsiTheme="majorBidi" w:cstheme="majorBidi"/>
                <w:color w:val="000000"/>
                <w:sz w:val="24"/>
                <w:szCs w:val="24"/>
              </w:rPr>
            </w:pPr>
            <w:r w:rsidRPr="00CD50C9">
              <w:rPr>
                <w:rFonts w:asciiTheme="majorBidi" w:hAnsiTheme="majorBidi" w:cstheme="majorBidi"/>
                <w:color w:val="000000"/>
                <w:sz w:val="24"/>
                <w:szCs w:val="24"/>
              </w:rPr>
              <w:t>Approximately 290-295 nm</w:t>
            </w:r>
          </w:p>
        </w:tc>
        <w:tc>
          <w:tcPr>
            <w:tcW w:w="1847" w:type="dxa"/>
            <w:vAlign w:val="center"/>
          </w:tcPr>
          <w:p w14:paraId="573425E9" w14:textId="77777777" w:rsidR="0018719B" w:rsidRPr="00CD50C9" w:rsidRDefault="0018719B" w:rsidP="00E61598">
            <w:pPr>
              <w:bidi w:val="0"/>
              <w:spacing w:line="480" w:lineRule="auto"/>
              <w:jc w:val="both"/>
              <w:rPr>
                <w:rFonts w:asciiTheme="majorBidi" w:hAnsiTheme="majorBidi" w:cstheme="majorBidi"/>
                <w:color w:val="000000"/>
                <w:sz w:val="24"/>
                <w:szCs w:val="24"/>
              </w:rPr>
            </w:pPr>
            <w:r w:rsidRPr="00CD50C9">
              <w:rPr>
                <w:rFonts w:asciiTheme="majorBidi" w:hAnsiTheme="majorBidi" w:cstheme="majorBidi"/>
                <w:color w:val="000000"/>
                <w:sz w:val="24"/>
                <w:szCs w:val="24"/>
              </w:rPr>
              <w:t>Approximately 290-300 nm</w:t>
            </w:r>
          </w:p>
        </w:tc>
        <w:tc>
          <w:tcPr>
            <w:tcW w:w="2612" w:type="dxa"/>
            <w:vAlign w:val="center"/>
          </w:tcPr>
          <w:p w14:paraId="069F5076" w14:textId="77777777" w:rsidR="0018719B" w:rsidRPr="00CD50C9" w:rsidRDefault="0018719B" w:rsidP="00E61598">
            <w:pPr>
              <w:bidi w:val="0"/>
              <w:spacing w:line="480" w:lineRule="auto"/>
              <w:jc w:val="both"/>
              <w:rPr>
                <w:rFonts w:asciiTheme="majorBidi" w:hAnsiTheme="majorBidi" w:cstheme="majorBidi"/>
                <w:color w:val="000000"/>
                <w:sz w:val="24"/>
                <w:szCs w:val="24"/>
              </w:rPr>
            </w:pPr>
            <w:r w:rsidRPr="00CD50C9">
              <w:rPr>
                <w:rFonts w:asciiTheme="majorBidi" w:hAnsiTheme="majorBidi" w:cstheme="majorBidi"/>
                <w:color w:val="000000"/>
                <w:sz w:val="24"/>
                <w:szCs w:val="24"/>
              </w:rPr>
              <w:t>Responsive region remained broadly similar.</w:t>
            </w:r>
          </w:p>
        </w:tc>
      </w:tr>
      <w:tr w:rsidR="00B37951" w:rsidRPr="00CD50C9" w14:paraId="5B6E391C" w14:textId="77777777" w:rsidTr="00F526D0">
        <w:trPr>
          <w:cantSplit/>
          <w:jc w:val="center"/>
        </w:trPr>
        <w:tc>
          <w:tcPr>
            <w:tcW w:w="1974" w:type="dxa"/>
            <w:vAlign w:val="center"/>
          </w:tcPr>
          <w:p w14:paraId="79DAFFDE" w14:textId="77777777" w:rsidR="0018719B" w:rsidRPr="00CD50C9" w:rsidRDefault="0018719B" w:rsidP="00E61598">
            <w:pPr>
              <w:bidi w:val="0"/>
              <w:spacing w:line="480" w:lineRule="auto"/>
              <w:jc w:val="both"/>
              <w:rPr>
                <w:rFonts w:asciiTheme="majorBidi" w:hAnsiTheme="majorBidi" w:cstheme="majorBidi"/>
                <w:color w:val="000000"/>
                <w:sz w:val="24"/>
                <w:szCs w:val="24"/>
              </w:rPr>
            </w:pPr>
            <w:r w:rsidRPr="00CD50C9">
              <w:rPr>
                <w:rFonts w:asciiTheme="majorBidi" w:hAnsiTheme="majorBidi" w:cstheme="majorBidi"/>
                <w:color w:val="000000"/>
                <w:sz w:val="24"/>
                <w:szCs w:val="24"/>
              </w:rPr>
              <w:lastRenderedPageBreak/>
              <w:t>Secondary emission region</w:t>
            </w:r>
          </w:p>
        </w:tc>
        <w:tc>
          <w:tcPr>
            <w:tcW w:w="1847" w:type="dxa"/>
            <w:vAlign w:val="center"/>
          </w:tcPr>
          <w:p w14:paraId="6196F004" w14:textId="77777777" w:rsidR="0018719B" w:rsidRPr="00CD50C9" w:rsidRDefault="0018719B" w:rsidP="00E61598">
            <w:pPr>
              <w:bidi w:val="0"/>
              <w:spacing w:line="480" w:lineRule="auto"/>
              <w:jc w:val="both"/>
              <w:rPr>
                <w:rFonts w:asciiTheme="majorBidi" w:hAnsiTheme="majorBidi" w:cstheme="majorBidi"/>
                <w:color w:val="000000"/>
                <w:sz w:val="24"/>
                <w:szCs w:val="24"/>
              </w:rPr>
            </w:pPr>
            <w:r w:rsidRPr="00CD50C9">
              <w:rPr>
                <w:rFonts w:asciiTheme="majorBidi" w:hAnsiTheme="majorBidi" w:cstheme="majorBidi"/>
                <w:color w:val="000000"/>
                <w:sz w:val="24"/>
                <w:szCs w:val="24"/>
              </w:rPr>
              <w:t>Approximately 365-375 nm</w:t>
            </w:r>
          </w:p>
        </w:tc>
        <w:tc>
          <w:tcPr>
            <w:tcW w:w="1847" w:type="dxa"/>
            <w:vAlign w:val="center"/>
          </w:tcPr>
          <w:p w14:paraId="7682B9C5" w14:textId="77777777" w:rsidR="0018719B" w:rsidRPr="00CD50C9" w:rsidRDefault="0018719B" w:rsidP="00E61598">
            <w:pPr>
              <w:bidi w:val="0"/>
              <w:spacing w:line="480" w:lineRule="auto"/>
              <w:jc w:val="both"/>
              <w:rPr>
                <w:rFonts w:asciiTheme="majorBidi" w:hAnsiTheme="majorBidi" w:cstheme="majorBidi"/>
                <w:color w:val="000000"/>
                <w:sz w:val="24"/>
                <w:szCs w:val="24"/>
              </w:rPr>
            </w:pPr>
            <w:r w:rsidRPr="00CD50C9">
              <w:rPr>
                <w:rFonts w:asciiTheme="majorBidi" w:hAnsiTheme="majorBidi" w:cstheme="majorBidi"/>
                <w:color w:val="000000"/>
                <w:sz w:val="24"/>
                <w:szCs w:val="24"/>
              </w:rPr>
              <w:t>Approximately 365-375 nm</w:t>
            </w:r>
          </w:p>
        </w:tc>
        <w:tc>
          <w:tcPr>
            <w:tcW w:w="2612" w:type="dxa"/>
            <w:vAlign w:val="center"/>
          </w:tcPr>
          <w:p w14:paraId="101D9F20" w14:textId="77777777" w:rsidR="0018719B" w:rsidRPr="00CD50C9" w:rsidRDefault="0018719B" w:rsidP="00E61598">
            <w:pPr>
              <w:bidi w:val="0"/>
              <w:spacing w:line="480" w:lineRule="auto"/>
              <w:jc w:val="both"/>
              <w:rPr>
                <w:rFonts w:asciiTheme="majorBidi" w:hAnsiTheme="majorBidi" w:cstheme="majorBidi"/>
                <w:color w:val="000000"/>
                <w:sz w:val="24"/>
                <w:szCs w:val="24"/>
              </w:rPr>
            </w:pPr>
            <w:r w:rsidRPr="00CD50C9">
              <w:rPr>
                <w:rFonts w:asciiTheme="majorBidi" w:hAnsiTheme="majorBidi" w:cstheme="majorBidi"/>
                <w:color w:val="000000"/>
                <w:sz w:val="24"/>
                <w:szCs w:val="24"/>
              </w:rPr>
              <w:t>Limited separation among levels in both matrices.</w:t>
            </w:r>
          </w:p>
        </w:tc>
      </w:tr>
      <w:tr w:rsidR="00B37951" w:rsidRPr="00CD50C9" w14:paraId="12B6E24E" w14:textId="77777777" w:rsidTr="00F526D0">
        <w:trPr>
          <w:cantSplit/>
          <w:jc w:val="center"/>
        </w:trPr>
        <w:tc>
          <w:tcPr>
            <w:tcW w:w="1974" w:type="dxa"/>
            <w:vAlign w:val="center"/>
          </w:tcPr>
          <w:p w14:paraId="2E91C0A3" w14:textId="77777777" w:rsidR="0018719B" w:rsidRPr="00CD50C9" w:rsidRDefault="0018719B" w:rsidP="00E61598">
            <w:pPr>
              <w:bidi w:val="0"/>
              <w:spacing w:line="480" w:lineRule="auto"/>
              <w:jc w:val="both"/>
              <w:rPr>
                <w:rFonts w:asciiTheme="majorBidi" w:hAnsiTheme="majorBidi" w:cstheme="majorBidi"/>
                <w:color w:val="000000"/>
                <w:sz w:val="24"/>
                <w:szCs w:val="24"/>
              </w:rPr>
            </w:pPr>
            <w:r w:rsidRPr="00CD50C9">
              <w:rPr>
                <w:rFonts w:asciiTheme="majorBidi" w:hAnsiTheme="majorBidi" w:cstheme="majorBidi"/>
                <w:color w:val="000000"/>
                <w:sz w:val="24"/>
                <w:szCs w:val="24"/>
              </w:rPr>
              <w:t>Reported slope</w:t>
            </w:r>
          </w:p>
        </w:tc>
        <w:tc>
          <w:tcPr>
            <w:tcW w:w="1847" w:type="dxa"/>
            <w:vAlign w:val="center"/>
          </w:tcPr>
          <w:p w14:paraId="28980269" w14:textId="77777777" w:rsidR="0018719B" w:rsidRPr="00CD50C9" w:rsidRDefault="0018719B" w:rsidP="00E61598">
            <w:pPr>
              <w:bidi w:val="0"/>
              <w:spacing w:line="480" w:lineRule="auto"/>
              <w:jc w:val="both"/>
              <w:rPr>
                <w:rFonts w:asciiTheme="majorBidi" w:hAnsiTheme="majorBidi" w:cstheme="majorBidi"/>
                <w:color w:val="000000"/>
                <w:sz w:val="24"/>
                <w:szCs w:val="24"/>
              </w:rPr>
            </w:pPr>
            <w:r w:rsidRPr="00CD50C9">
              <w:rPr>
                <w:rFonts w:asciiTheme="majorBidi" w:hAnsiTheme="majorBidi" w:cstheme="majorBidi"/>
                <w:color w:val="000000"/>
                <w:sz w:val="24"/>
                <w:szCs w:val="24"/>
              </w:rPr>
              <w:t>17.495</w:t>
            </w:r>
          </w:p>
        </w:tc>
        <w:tc>
          <w:tcPr>
            <w:tcW w:w="1847" w:type="dxa"/>
            <w:vAlign w:val="center"/>
          </w:tcPr>
          <w:p w14:paraId="6AA13DC6" w14:textId="77777777" w:rsidR="0018719B" w:rsidRPr="00CD50C9" w:rsidRDefault="0018719B" w:rsidP="00E61598">
            <w:pPr>
              <w:bidi w:val="0"/>
              <w:spacing w:line="480" w:lineRule="auto"/>
              <w:jc w:val="both"/>
              <w:rPr>
                <w:rFonts w:asciiTheme="majorBidi" w:hAnsiTheme="majorBidi" w:cstheme="majorBidi"/>
                <w:color w:val="000000"/>
                <w:sz w:val="24"/>
                <w:szCs w:val="24"/>
              </w:rPr>
            </w:pPr>
            <w:r w:rsidRPr="00CD50C9">
              <w:rPr>
                <w:rFonts w:asciiTheme="majorBidi" w:hAnsiTheme="majorBidi" w:cstheme="majorBidi"/>
                <w:color w:val="000000"/>
                <w:sz w:val="24"/>
                <w:szCs w:val="24"/>
              </w:rPr>
              <w:t>16.898</w:t>
            </w:r>
          </w:p>
        </w:tc>
        <w:tc>
          <w:tcPr>
            <w:tcW w:w="2612" w:type="dxa"/>
            <w:vAlign w:val="center"/>
          </w:tcPr>
          <w:p w14:paraId="46CBC7A5" w14:textId="77777777" w:rsidR="0018719B" w:rsidRPr="00CD50C9" w:rsidRDefault="0018719B" w:rsidP="00E61598">
            <w:pPr>
              <w:bidi w:val="0"/>
              <w:spacing w:line="480" w:lineRule="auto"/>
              <w:jc w:val="both"/>
              <w:rPr>
                <w:rFonts w:asciiTheme="majorBidi" w:hAnsiTheme="majorBidi" w:cstheme="majorBidi"/>
                <w:color w:val="000000"/>
                <w:sz w:val="24"/>
                <w:szCs w:val="24"/>
              </w:rPr>
            </w:pPr>
            <w:r w:rsidRPr="00CD50C9">
              <w:rPr>
                <w:rFonts w:asciiTheme="majorBidi" w:hAnsiTheme="majorBidi" w:cstheme="majorBidi"/>
                <w:color w:val="000000"/>
                <w:sz w:val="24"/>
                <w:szCs w:val="24"/>
              </w:rPr>
              <w:t>Urine value approximately 3.4% lower; descriptive only.</w:t>
            </w:r>
          </w:p>
        </w:tc>
      </w:tr>
      <w:tr w:rsidR="00B37951" w:rsidRPr="00CD50C9" w14:paraId="7AF95CC3" w14:textId="77777777" w:rsidTr="00F526D0">
        <w:trPr>
          <w:cantSplit/>
          <w:jc w:val="center"/>
        </w:trPr>
        <w:tc>
          <w:tcPr>
            <w:tcW w:w="1974" w:type="dxa"/>
            <w:vAlign w:val="center"/>
          </w:tcPr>
          <w:p w14:paraId="0D148A41" w14:textId="77777777" w:rsidR="0018719B" w:rsidRPr="00CD50C9" w:rsidRDefault="0018719B" w:rsidP="00E61598">
            <w:pPr>
              <w:bidi w:val="0"/>
              <w:spacing w:line="480" w:lineRule="auto"/>
              <w:jc w:val="both"/>
              <w:rPr>
                <w:rFonts w:asciiTheme="majorBidi" w:hAnsiTheme="majorBidi" w:cstheme="majorBidi"/>
                <w:color w:val="000000"/>
                <w:sz w:val="24"/>
                <w:szCs w:val="24"/>
              </w:rPr>
            </w:pPr>
            <w:r w:rsidRPr="00CD50C9">
              <w:rPr>
                <w:rFonts w:asciiTheme="majorBidi" w:hAnsiTheme="majorBidi" w:cstheme="majorBidi"/>
                <w:color w:val="000000"/>
                <w:sz w:val="24"/>
                <w:szCs w:val="24"/>
              </w:rPr>
              <w:t>Reported intercept</w:t>
            </w:r>
          </w:p>
        </w:tc>
        <w:tc>
          <w:tcPr>
            <w:tcW w:w="1847" w:type="dxa"/>
            <w:vAlign w:val="center"/>
          </w:tcPr>
          <w:p w14:paraId="680890C4" w14:textId="77777777" w:rsidR="0018719B" w:rsidRPr="00CD50C9" w:rsidRDefault="0018719B" w:rsidP="00E61598">
            <w:pPr>
              <w:bidi w:val="0"/>
              <w:spacing w:line="480" w:lineRule="auto"/>
              <w:jc w:val="both"/>
              <w:rPr>
                <w:rFonts w:asciiTheme="majorBidi" w:hAnsiTheme="majorBidi" w:cstheme="majorBidi"/>
                <w:color w:val="000000"/>
                <w:sz w:val="24"/>
                <w:szCs w:val="24"/>
              </w:rPr>
            </w:pPr>
            <w:r w:rsidRPr="00CD50C9">
              <w:rPr>
                <w:rFonts w:asciiTheme="majorBidi" w:hAnsiTheme="majorBidi" w:cstheme="majorBidi"/>
                <w:color w:val="000000"/>
                <w:sz w:val="24"/>
                <w:szCs w:val="24"/>
              </w:rPr>
              <w:t>74.944</w:t>
            </w:r>
          </w:p>
        </w:tc>
        <w:tc>
          <w:tcPr>
            <w:tcW w:w="1847" w:type="dxa"/>
            <w:vAlign w:val="center"/>
          </w:tcPr>
          <w:p w14:paraId="2BA68F0A" w14:textId="77777777" w:rsidR="0018719B" w:rsidRPr="00CD50C9" w:rsidRDefault="0018719B" w:rsidP="00E61598">
            <w:pPr>
              <w:bidi w:val="0"/>
              <w:spacing w:line="480" w:lineRule="auto"/>
              <w:jc w:val="both"/>
              <w:rPr>
                <w:rFonts w:asciiTheme="majorBidi" w:hAnsiTheme="majorBidi" w:cstheme="majorBidi"/>
                <w:color w:val="000000"/>
                <w:sz w:val="24"/>
                <w:szCs w:val="24"/>
              </w:rPr>
            </w:pPr>
            <w:r w:rsidRPr="00CD50C9">
              <w:rPr>
                <w:rFonts w:asciiTheme="majorBidi" w:hAnsiTheme="majorBidi" w:cstheme="majorBidi"/>
                <w:color w:val="000000"/>
                <w:sz w:val="24"/>
                <w:szCs w:val="24"/>
              </w:rPr>
              <w:t>53.008</w:t>
            </w:r>
          </w:p>
        </w:tc>
        <w:tc>
          <w:tcPr>
            <w:tcW w:w="2612" w:type="dxa"/>
            <w:vAlign w:val="center"/>
          </w:tcPr>
          <w:p w14:paraId="2FCA3253" w14:textId="77777777" w:rsidR="0018719B" w:rsidRPr="00CD50C9" w:rsidRDefault="0018719B" w:rsidP="00E61598">
            <w:pPr>
              <w:bidi w:val="0"/>
              <w:spacing w:line="480" w:lineRule="auto"/>
              <w:jc w:val="both"/>
              <w:rPr>
                <w:rFonts w:asciiTheme="majorBidi" w:hAnsiTheme="majorBidi" w:cstheme="majorBidi"/>
                <w:color w:val="000000"/>
                <w:sz w:val="24"/>
                <w:szCs w:val="24"/>
              </w:rPr>
            </w:pPr>
            <w:r w:rsidRPr="00CD50C9">
              <w:rPr>
                <w:rFonts w:asciiTheme="majorBidi" w:hAnsiTheme="majorBidi" w:cstheme="majorBidi"/>
                <w:color w:val="000000"/>
                <w:sz w:val="24"/>
                <w:szCs w:val="24"/>
              </w:rPr>
              <w:t>Different baseline/extrapolated response; mechanism unresolved.</w:t>
            </w:r>
          </w:p>
        </w:tc>
      </w:tr>
      <w:tr w:rsidR="00B37951" w:rsidRPr="00CD50C9" w14:paraId="1049DA29" w14:textId="77777777" w:rsidTr="00F526D0">
        <w:trPr>
          <w:cantSplit/>
          <w:jc w:val="center"/>
        </w:trPr>
        <w:tc>
          <w:tcPr>
            <w:tcW w:w="1974" w:type="dxa"/>
            <w:vAlign w:val="center"/>
          </w:tcPr>
          <w:p w14:paraId="4B689109" w14:textId="77777777" w:rsidR="0018719B" w:rsidRPr="00CD50C9" w:rsidRDefault="0018719B" w:rsidP="00E61598">
            <w:pPr>
              <w:bidi w:val="0"/>
              <w:spacing w:line="480" w:lineRule="auto"/>
              <w:jc w:val="both"/>
              <w:rPr>
                <w:rFonts w:asciiTheme="majorBidi" w:hAnsiTheme="majorBidi" w:cstheme="majorBidi"/>
                <w:color w:val="000000"/>
                <w:sz w:val="24"/>
                <w:szCs w:val="24"/>
              </w:rPr>
            </w:pPr>
            <w:r w:rsidRPr="00CD50C9">
              <w:rPr>
                <w:rFonts w:asciiTheme="majorBidi" w:hAnsiTheme="majorBidi" w:cstheme="majorBidi"/>
                <w:color w:val="000000"/>
                <w:sz w:val="24"/>
                <w:szCs w:val="24"/>
              </w:rPr>
              <w:t>Reported R²</w:t>
            </w:r>
          </w:p>
        </w:tc>
        <w:tc>
          <w:tcPr>
            <w:tcW w:w="1847" w:type="dxa"/>
            <w:vAlign w:val="center"/>
          </w:tcPr>
          <w:p w14:paraId="0590EB34" w14:textId="77777777" w:rsidR="0018719B" w:rsidRPr="00CD50C9" w:rsidRDefault="0018719B" w:rsidP="00E61598">
            <w:pPr>
              <w:bidi w:val="0"/>
              <w:spacing w:line="480" w:lineRule="auto"/>
              <w:jc w:val="both"/>
              <w:rPr>
                <w:rFonts w:asciiTheme="majorBidi" w:hAnsiTheme="majorBidi" w:cstheme="majorBidi"/>
                <w:color w:val="000000"/>
                <w:sz w:val="24"/>
                <w:szCs w:val="24"/>
              </w:rPr>
            </w:pPr>
            <w:r w:rsidRPr="00CD50C9">
              <w:rPr>
                <w:rFonts w:asciiTheme="majorBidi" w:hAnsiTheme="majorBidi" w:cstheme="majorBidi"/>
                <w:color w:val="000000"/>
                <w:sz w:val="24"/>
                <w:szCs w:val="24"/>
              </w:rPr>
              <w:t>0.944</w:t>
            </w:r>
          </w:p>
        </w:tc>
        <w:tc>
          <w:tcPr>
            <w:tcW w:w="1847" w:type="dxa"/>
            <w:vAlign w:val="center"/>
          </w:tcPr>
          <w:p w14:paraId="239BD0B5" w14:textId="77777777" w:rsidR="0018719B" w:rsidRPr="00CD50C9" w:rsidRDefault="0018719B" w:rsidP="00E61598">
            <w:pPr>
              <w:bidi w:val="0"/>
              <w:spacing w:line="480" w:lineRule="auto"/>
              <w:jc w:val="both"/>
              <w:rPr>
                <w:rFonts w:asciiTheme="majorBidi" w:hAnsiTheme="majorBidi" w:cstheme="majorBidi"/>
                <w:color w:val="000000"/>
                <w:sz w:val="24"/>
                <w:szCs w:val="24"/>
              </w:rPr>
            </w:pPr>
            <w:r w:rsidRPr="00CD50C9">
              <w:rPr>
                <w:rFonts w:asciiTheme="majorBidi" w:hAnsiTheme="majorBidi" w:cstheme="majorBidi"/>
                <w:color w:val="000000"/>
                <w:sz w:val="24"/>
                <w:szCs w:val="24"/>
              </w:rPr>
              <w:t>0.9765</w:t>
            </w:r>
          </w:p>
        </w:tc>
        <w:tc>
          <w:tcPr>
            <w:tcW w:w="2612" w:type="dxa"/>
            <w:vAlign w:val="center"/>
          </w:tcPr>
          <w:p w14:paraId="2BA266AE" w14:textId="77777777" w:rsidR="0018719B" w:rsidRPr="00CD50C9" w:rsidRDefault="0018719B" w:rsidP="00E61598">
            <w:pPr>
              <w:bidi w:val="0"/>
              <w:spacing w:line="480" w:lineRule="auto"/>
              <w:jc w:val="both"/>
              <w:rPr>
                <w:rFonts w:asciiTheme="majorBidi" w:hAnsiTheme="majorBidi" w:cstheme="majorBidi"/>
                <w:color w:val="000000"/>
                <w:sz w:val="24"/>
                <w:szCs w:val="24"/>
              </w:rPr>
            </w:pPr>
            <w:r w:rsidRPr="00CD50C9">
              <w:rPr>
                <w:rFonts w:asciiTheme="majorBidi" w:hAnsiTheme="majorBidi" w:cstheme="majorBidi"/>
                <w:color w:val="000000"/>
                <w:sz w:val="24"/>
                <w:szCs w:val="24"/>
              </w:rPr>
              <w:t>Both show fitted-line agreement; neither validates linearity.</w:t>
            </w:r>
          </w:p>
        </w:tc>
      </w:tr>
      <w:tr w:rsidR="00B37951" w:rsidRPr="00CD50C9" w14:paraId="6B3D03E4" w14:textId="77777777" w:rsidTr="00F526D0">
        <w:trPr>
          <w:cantSplit/>
          <w:jc w:val="center"/>
        </w:trPr>
        <w:tc>
          <w:tcPr>
            <w:tcW w:w="1974" w:type="dxa"/>
            <w:vAlign w:val="center"/>
          </w:tcPr>
          <w:p w14:paraId="7C430C2A" w14:textId="77777777" w:rsidR="0018719B" w:rsidRPr="00CD50C9" w:rsidRDefault="0018719B" w:rsidP="00E61598">
            <w:pPr>
              <w:bidi w:val="0"/>
              <w:spacing w:line="480" w:lineRule="auto"/>
              <w:jc w:val="both"/>
              <w:rPr>
                <w:rFonts w:asciiTheme="majorBidi" w:hAnsiTheme="majorBidi" w:cstheme="majorBidi"/>
                <w:color w:val="000000"/>
                <w:sz w:val="24"/>
                <w:szCs w:val="24"/>
              </w:rPr>
            </w:pPr>
            <w:r w:rsidRPr="00CD50C9">
              <w:rPr>
                <w:rFonts w:asciiTheme="majorBidi" w:hAnsiTheme="majorBidi" w:cstheme="majorBidi"/>
                <w:color w:val="000000"/>
                <w:sz w:val="24"/>
                <w:szCs w:val="24"/>
              </w:rPr>
              <w:t>Ordering at highest level</w:t>
            </w:r>
          </w:p>
        </w:tc>
        <w:tc>
          <w:tcPr>
            <w:tcW w:w="1847" w:type="dxa"/>
            <w:vAlign w:val="center"/>
          </w:tcPr>
          <w:p w14:paraId="3336AD15" w14:textId="77777777" w:rsidR="0018719B" w:rsidRPr="00CD50C9" w:rsidRDefault="0018719B" w:rsidP="00E61598">
            <w:pPr>
              <w:bidi w:val="0"/>
              <w:spacing w:line="480" w:lineRule="auto"/>
              <w:jc w:val="both"/>
              <w:rPr>
                <w:rFonts w:asciiTheme="majorBidi" w:hAnsiTheme="majorBidi" w:cstheme="majorBidi"/>
                <w:color w:val="000000"/>
                <w:sz w:val="24"/>
                <w:szCs w:val="24"/>
              </w:rPr>
            </w:pPr>
            <w:r w:rsidRPr="00CD50C9">
              <w:rPr>
                <w:rFonts w:asciiTheme="majorBidi" w:hAnsiTheme="majorBidi" w:cstheme="majorBidi"/>
                <w:color w:val="000000"/>
                <w:sz w:val="24"/>
                <w:szCs w:val="24"/>
              </w:rPr>
              <w:t>Monotonic across reported sequence</w:t>
            </w:r>
          </w:p>
        </w:tc>
        <w:tc>
          <w:tcPr>
            <w:tcW w:w="1847" w:type="dxa"/>
            <w:vAlign w:val="center"/>
          </w:tcPr>
          <w:p w14:paraId="539AC1FD" w14:textId="77777777" w:rsidR="0018719B" w:rsidRPr="00CD50C9" w:rsidRDefault="0018719B" w:rsidP="00E61598">
            <w:pPr>
              <w:bidi w:val="0"/>
              <w:spacing w:line="480" w:lineRule="auto"/>
              <w:jc w:val="both"/>
              <w:rPr>
                <w:rFonts w:asciiTheme="majorBidi" w:hAnsiTheme="majorBidi" w:cstheme="majorBidi"/>
                <w:color w:val="000000"/>
                <w:sz w:val="24"/>
                <w:szCs w:val="24"/>
              </w:rPr>
            </w:pPr>
            <w:r w:rsidRPr="00CD50C9">
              <w:rPr>
                <w:rFonts w:asciiTheme="majorBidi" w:hAnsiTheme="majorBidi" w:cstheme="majorBidi"/>
                <w:color w:val="000000"/>
                <w:sz w:val="24"/>
                <w:szCs w:val="24"/>
              </w:rPr>
              <w:t>1.00 mL exceeded 2.00 mL</w:t>
            </w:r>
          </w:p>
        </w:tc>
        <w:tc>
          <w:tcPr>
            <w:tcW w:w="2612" w:type="dxa"/>
            <w:vAlign w:val="center"/>
          </w:tcPr>
          <w:p w14:paraId="7310EC10" w14:textId="77777777" w:rsidR="0018719B" w:rsidRPr="00CD50C9" w:rsidRDefault="0018719B" w:rsidP="00E61598">
            <w:pPr>
              <w:bidi w:val="0"/>
              <w:spacing w:line="480" w:lineRule="auto"/>
              <w:jc w:val="both"/>
              <w:rPr>
                <w:rFonts w:asciiTheme="majorBidi" w:hAnsiTheme="majorBidi" w:cstheme="majorBidi"/>
                <w:color w:val="000000"/>
                <w:sz w:val="24"/>
                <w:szCs w:val="24"/>
              </w:rPr>
            </w:pPr>
            <w:r w:rsidRPr="00CD50C9">
              <w:rPr>
                <w:rFonts w:asciiTheme="majorBidi" w:hAnsiTheme="majorBidi" w:cstheme="majorBidi"/>
                <w:color w:val="000000"/>
                <w:sz w:val="24"/>
                <w:szCs w:val="24"/>
              </w:rPr>
              <w:t>Urine series contains a high-level non-monotonic feature.</w:t>
            </w:r>
          </w:p>
        </w:tc>
      </w:tr>
      <w:tr w:rsidR="00B37951" w:rsidRPr="00CD50C9" w14:paraId="05FF79E5" w14:textId="77777777" w:rsidTr="00F526D0">
        <w:trPr>
          <w:cantSplit/>
          <w:jc w:val="center"/>
        </w:trPr>
        <w:tc>
          <w:tcPr>
            <w:tcW w:w="1974" w:type="dxa"/>
            <w:vAlign w:val="center"/>
          </w:tcPr>
          <w:p w14:paraId="1ECB3931" w14:textId="77777777" w:rsidR="0018719B" w:rsidRPr="00CD50C9" w:rsidRDefault="0018719B" w:rsidP="00E61598">
            <w:pPr>
              <w:bidi w:val="0"/>
              <w:spacing w:line="480" w:lineRule="auto"/>
              <w:jc w:val="both"/>
              <w:rPr>
                <w:rFonts w:asciiTheme="majorBidi" w:hAnsiTheme="majorBidi" w:cstheme="majorBidi"/>
                <w:color w:val="000000"/>
                <w:sz w:val="24"/>
                <w:szCs w:val="24"/>
              </w:rPr>
            </w:pPr>
            <w:r w:rsidRPr="00CD50C9">
              <w:rPr>
                <w:rFonts w:asciiTheme="majorBidi" w:hAnsiTheme="majorBidi" w:cstheme="majorBidi"/>
                <w:color w:val="000000"/>
                <w:sz w:val="24"/>
                <w:szCs w:val="24"/>
              </w:rPr>
              <w:t>Defensible conclusion</w:t>
            </w:r>
          </w:p>
        </w:tc>
        <w:tc>
          <w:tcPr>
            <w:tcW w:w="1847" w:type="dxa"/>
            <w:vAlign w:val="center"/>
          </w:tcPr>
          <w:p w14:paraId="755DCDE9" w14:textId="77777777" w:rsidR="0018719B" w:rsidRPr="00CD50C9" w:rsidRDefault="0018719B" w:rsidP="00E61598">
            <w:pPr>
              <w:bidi w:val="0"/>
              <w:spacing w:line="480" w:lineRule="auto"/>
              <w:jc w:val="both"/>
              <w:rPr>
                <w:rFonts w:asciiTheme="majorBidi" w:hAnsiTheme="majorBidi" w:cstheme="majorBidi"/>
                <w:color w:val="000000"/>
                <w:sz w:val="24"/>
                <w:szCs w:val="24"/>
              </w:rPr>
            </w:pPr>
            <w:r w:rsidRPr="00CD50C9">
              <w:rPr>
                <w:rFonts w:asciiTheme="majorBidi" w:hAnsiTheme="majorBidi" w:cstheme="majorBidi"/>
                <w:color w:val="000000"/>
                <w:sz w:val="24"/>
                <w:szCs w:val="24"/>
              </w:rPr>
              <w:t>Aqueous feasibility</w:t>
            </w:r>
          </w:p>
        </w:tc>
        <w:tc>
          <w:tcPr>
            <w:tcW w:w="1847" w:type="dxa"/>
            <w:vAlign w:val="center"/>
          </w:tcPr>
          <w:p w14:paraId="2AB15DEE" w14:textId="77777777" w:rsidR="0018719B" w:rsidRPr="00CD50C9" w:rsidRDefault="0018719B" w:rsidP="00E61598">
            <w:pPr>
              <w:bidi w:val="0"/>
              <w:spacing w:line="480" w:lineRule="auto"/>
              <w:jc w:val="both"/>
              <w:rPr>
                <w:rFonts w:asciiTheme="majorBidi" w:hAnsiTheme="majorBidi" w:cstheme="majorBidi"/>
                <w:color w:val="000000"/>
                <w:sz w:val="24"/>
                <w:szCs w:val="24"/>
              </w:rPr>
            </w:pPr>
            <w:r w:rsidRPr="00CD50C9">
              <w:rPr>
                <w:rFonts w:asciiTheme="majorBidi" w:hAnsiTheme="majorBidi" w:cstheme="majorBidi"/>
                <w:color w:val="000000"/>
                <w:sz w:val="24"/>
                <w:szCs w:val="24"/>
              </w:rPr>
              <w:t>Preliminary matrix feasibility</w:t>
            </w:r>
          </w:p>
        </w:tc>
        <w:tc>
          <w:tcPr>
            <w:tcW w:w="2612" w:type="dxa"/>
            <w:vAlign w:val="center"/>
          </w:tcPr>
          <w:p w14:paraId="716D37B8" w14:textId="77777777" w:rsidR="0018719B" w:rsidRPr="00CD50C9" w:rsidRDefault="0018719B" w:rsidP="00E61598">
            <w:pPr>
              <w:bidi w:val="0"/>
              <w:spacing w:line="480" w:lineRule="auto"/>
              <w:jc w:val="both"/>
              <w:rPr>
                <w:rFonts w:asciiTheme="majorBidi" w:hAnsiTheme="majorBidi" w:cstheme="majorBidi"/>
                <w:color w:val="000000"/>
                <w:sz w:val="24"/>
                <w:szCs w:val="24"/>
              </w:rPr>
            </w:pPr>
            <w:r w:rsidRPr="00CD50C9">
              <w:rPr>
                <w:rFonts w:asciiTheme="majorBidi" w:hAnsiTheme="majorBidi" w:cstheme="majorBidi"/>
                <w:color w:val="000000"/>
                <w:sz w:val="24"/>
                <w:szCs w:val="24"/>
              </w:rPr>
              <w:t>Further controlled validation is justified.</w:t>
            </w:r>
          </w:p>
        </w:tc>
      </w:tr>
    </w:tbl>
    <w:p w14:paraId="34F3F6F9" w14:textId="77777777" w:rsidR="0018719B" w:rsidRPr="00E61598" w:rsidRDefault="0018719B" w:rsidP="00E61598">
      <w:pPr>
        <w:bidi w:val="0"/>
        <w:spacing w:line="480" w:lineRule="auto"/>
        <w:jc w:val="both"/>
        <w:rPr>
          <w:rFonts w:asciiTheme="majorBidi" w:hAnsiTheme="majorBidi" w:cstheme="majorBidi"/>
          <w:color w:val="000000"/>
          <w:sz w:val="28"/>
          <w:szCs w:val="28"/>
          <w14:textFill>
            <w14:solidFill>
              <w14:srgbClr w14:val="000000">
                <w14:alpha w14:val="3000"/>
              </w14:srgbClr>
            </w14:solidFill>
          </w14:textFill>
        </w:rPr>
      </w:pPr>
      <w:r w:rsidRPr="00E61598">
        <w:rPr>
          <w:rFonts w:asciiTheme="majorBidi" w:hAnsiTheme="majorBidi" w:cstheme="majorBidi"/>
          <w:color w:val="000000"/>
          <w:sz w:val="28"/>
          <w:szCs w:val="28"/>
        </w:rPr>
        <w:t>Source: Calculated and summarized</w:t>
      </w:r>
      <w:r w:rsidRPr="00E61598">
        <w:rPr>
          <w:rFonts w:asciiTheme="majorBidi" w:hAnsiTheme="majorBidi" w:cstheme="majorBidi"/>
          <w:color w:val="000000"/>
          <w:sz w:val="28"/>
          <w:szCs w:val="28"/>
          <w14:textFill>
            <w14:solidFill>
              <w14:srgbClr w14:val="000000">
                <w14:alpha w14:val="3000"/>
              </w14:srgbClr>
            </w14:solidFill>
          </w14:textFill>
        </w:rPr>
        <w:t xml:space="preserve"> by the researcher from the reported experimental results. Slopes are per plotted preparation level, not concentration-based analytical sensitivities.</w:t>
      </w:r>
    </w:p>
    <w:p w14:paraId="0E566B74" w14:textId="77777777" w:rsidR="0018719B" w:rsidRPr="00E61598" w:rsidRDefault="0018719B" w:rsidP="00E61598">
      <w:pPr>
        <w:bidi w:val="0"/>
        <w:spacing w:line="480" w:lineRule="auto"/>
        <w:jc w:val="both"/>
        <w:rPr>
          <w:rFonts w:asciiTheme="majorBidi" w:hAnsiTheme="majorBidi" w:cstheme="majorBidi"/>
          <w:color w:val="000000"/>
          <w:sz w:val="28"/>
          <w:szCs w:val="28"/>
          <w14:textFill>
            <w14:solidFill>
              <w14:srgbClr w14:val="000000">
                <w14:alpha w14:val="3000"/>
              </w14:srgbClr>
            </w14:solidFill>
          </w14:textFill>
        </w:rPr>
      </w:pPr>
      <w:r w:rsidRPr="00E61598">
        <w:rPr>
          <w:rFonts w:asciiTheme="majorBidi" w:hAnsiTheme="majorBidi" w:cstheme="majorBidi"/>
          <w:noProof/>
          <w:color w:val="000000"/>
          <w:sz w:val="28"/>
          <w:szCs w:val="28"/>
          <w14:textFill>
            <w14:solidFill>
              <w14:srgbClr w14:val="000000">
                <w14:alpha w14:val="3000"/>
              </w14:srgbClr>
            </w14:solidFill>
          </w14:textFill>
        </w:rPr>
        <w:lastRenderedPageBreak/>
        <w:drawing>
          <wp:inline distT="0" distB="0" distL="0" distR="0" wp14:anchorId="52220385" wp14:editId="7DEDF5DB">
            <wp:extent cx="5303520" cy="3481899"/>
            <wp:effectExtent l="0" t="0" r="0" b="0"/>
            <wp:docPr id="20" name="Picture 20183793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_4_10_slope_comparison.png"/>
                    <pic:cNvPicPr/>
                  </pic:nvPicPr>
                  <pic:blipFill>
                    <a:blip r:embed="rId37"/>
                    <a:stretch>
                      <a:fillRect/>
                    </a:stretch>
                  </pic:blipFill>
                  <pic:spPr>
                    <a:xfrm>
                      <a:off x="0" y="0"/>
                      <a:ext cx="5303520" cy="3481899"/>
                    </a:xfrm>
                    <a:prstGeom prst="rect">
                      <a:avLst/>
                    </a:prstGeom>
                  </pic:spPr>
                </pic:pic>
              </a:graphicData>
            </a:graphic>
          </wp:inline>
        </w:drawing>
      </w:r>
    </w:p>
    <w:p w14:paraId="2464EF13" w14:textId="77777777" w:rsidR="0018719B" w:rsidRPr="00E61598" w:rsidRDefault="0018719B" w:rsidP="00E61598">
      <w:pPr>
        <w:bidi w:val="0"/>
        <w:spacing w:line="480" w:lineRule="auto"/>
        <w:jc w:val="both"/>
        <w:rPr>
          <w:rFonts w:asciiTheme="majorBidi" w:hAnsiTheme="majorBidi" w:cstheme="majorBidi"/>
          <w:color w:val="000000"/>
          <w:sz w:val="28"/>
          <w:szCs w:val="28"/>
          <w14:textFill>
            <w14:solidFill>
              <w14:srgbClr w14:val="000000">
                <w14:alpha w14:val="3000"/>
              </w14:srgbClr>
            </w14:solidFill>
          </w14:textFill>
        </w:rPr>
      </w:pPr>
      <w:r w:rsidRPr="00E61598">
        <w:rPr>
          <w:rFonts w:asciiTheme="majorBidi" w:hAnsiTheme="majorBidi" w:cstheme="majorBidi"/>
          <w:color w:val="000000"/>
          <w:sz w:val="28"/>
          <w:szCs w:val="28"/>
          <w14:textFill>
            <w14:solidFill>
              <w14:srgbClr w14:val="000000">
                <w14:alpha w14:val="3000"/>
              </w14:srgbClr>
            </w14:solidFill>
          </w14:textFill>
        </w:rPr>
        <w:t>Figure 4.9. Descriptive comparison of the reported response slopes in water and fortified urine.</w:t>
      </w:r>
    </w:p>
    <w:p w14:paraId="4F346CA4" w14:textId="77777777" w:rsidR="0018719B" w:rsidRPr="00E61598" w:rsidRDefault="0018719B" w:rsidP="00E61598">
      <w:pPr>
        <w:bidi w:val="0"/>
        <w:spacing w:line="480" w:lineRule="auto"/>
        <w:jc w:val="both"/>
        <w:rPr>
          <w:rFonts w:asciiTheme="majorBidi" w:hAnsiTheme="majorBidi" w:cstheme="majorBidi"/>
          <w:color w:val="000000"/>
          <w:sz w:val="28"/>
          <w:szCs w:val="28"/>
          <w14:textFill>
            <w14:solidFill>
              <w14:srgbClr w14:val="000000">
                <w14:alpha w14:val="3000"/>
              </w14:srgbClr>
            </w14:solidFill>
          </w14:textFill>
        </w:rPr>
      </w:pPr>
      <w:r w:rsidRPr="00E61598">
        <w:rPr>
          <w:rFonts w:asciiTheme="majorBidi" w:hAnsiTheme="majorBidi" w:cstheme="majorBidi"/>
          <w:color w:val="000000"/>
          <w:sz w:val="28"/>
          <w:szCs w:val="28"/>
          <w14:textFill>
            <w14:solidFill>
              <w14:srgbClr w14:val="000000">
                <w14:alpha w14:val="3000"/>
              </w14:srgbClr>
            </w14:solidFill>
          </w14:textFill>
        </w:rPr>
        <w:t>Source: Prepared from the reported regression equations in the present study.</w:t>
      </w:r>
    </w:p>
    <w:p w14:paraId="2938A705" w14:textId="77777777" w:rsidR="0018719B" w:rsidRPr="00E61598" w:rsidRDefault="0018719B" w:rsidP="00E61598">
      <w:pPr>
        <w:bidi w:val="0"/>
        <w:spacing w:line="480" w:lineRule="auto"/>
        <w:jc w:val="both"/>
        <w:rPr>
          <w:rFonts w:asciiTheme="majorBidi" w:hAnsiTheme="majorBidi" w:cstheme="majorBidi"/>
          <w:color w:val="000000"/>
          <w:sz w:val="28"/>
          <w:szCs w:val="28"/>
          <w14:textFill>
            <w14:solidFill>
              <w14:srgbClr w14:val="000000">
                <w14:alpha w14:val="3000"/>
              </w14:srgbClr>
            </w14:solidFill>
          </w14:textFill>
        </w:rPr>
      </w:pPr>
      <w:r w:rsidRPr="00E61598">
        <w:rPr>
          <w:rFonts w:asciiTheme="majorBidi" w:hAnsiTheme="majorBidi" w:cstheme="majorBidi"/>
          <w:noProof/>
          <w:color w:val="000000"/>
          <w:sz w:val="28"/>
          <w:szCs w:val="28"/>
          <w14:textFill>
            <w14:solidFill>
              <w14:srgbClr w14:val="000000">
                <w14:alpha w14:val="3000"/>
              </w14:srgbClr>
            </w14:solidFill>
          </w14:textFill>
        </w:rPr>
        <w:drawing>
          <wp:inline distT="0" distB="0" distL="0" distR="0" wp14:anchorId="2CFDCC05" wp14:editId="1F88A03A">
            <wp:extent cx="5303520" cy="3441372"/>
            <wp:effectExtent l="0" t="0" r="0" b="0"/>
            <wp:docPr id="21" name="Picture 20183793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_4_11_r2_comparison.png"/>
                    <pic:cNvPicPr/>
                  </pic:nvPicPr>
                  <pic:blipFill>
                    <a:blip r:embed="rId38"/>
                    <a:stretch>
                      <a:fillRect/>
                    </a:stretch>
                  </pic:blipFill>
                  <pic:spPr>
                    <a:xfrm>
                      <a:off x="0" y="0"/>
                      <a:ext cx="5303520" cy="3441372"/>
                    </a:xfrm>
                    <a:prstGeom prst="rect">
                      <a:avLst/>
                    </a:prstGeom>
                  </pic:spPr>
                </pic:pic>
              </a:graphicData>
            </a:graphic>
          </wp:inline>
        </w:drawing>
      </w:r>
    </w:p>
    <w:p w14:paraId="7D6C43AE" w14:textId="77777777" w:rsidR="0018719B" w:rsidRPr="00E61598" w:rsidRDefault="0018719B" w:rsidP="00E61598">
      <w:pPr>
        <w:bidi w:val="0"/>
        <w:spacing w:line="480" w:lineRule="auto"/>
        <w:jc w:val="both"/>
        <w:rPr>
          <w:rFonts w:asciiTheme="majorBidi" w:hAnsiTheme="majorBidi" w:cstheme="majorBidi"/>
          <w:color w:val="000000"/>
          <w:sz w:val="28"/>
          <w:szCs w:val="28"/>
          <w14:textFill>
            <w14:solidFill>
              <w14:srgbClr w14:val="000000">
                <w14:alpha w14:val="3000"/>
              </w14:srgbClr>
            </w14:solidFill>
          </w14:textFill>
        </w:rPr>
      </w:pPr>
      <w:r w:rsidRPr="00E61598">
        <w:rPr>
          <w:rFonts w:asciiTheme="majorBidi" w:hAnsiTheme="majorBidi" w:cstheme="majorBidi"/>
          <w:color w:val="000000"/>
          <w:sz w:val="28"/>
          <w:szCs w:val="28"/>
          <w14:textFill>
            <w14:solidFill>
              <w14:srgbClr w14:val="000000">
                <w14:alpha w14:val="3000"/>
              </w14:srgbClr>
            </w14:solidFill>
          </w14:textFill>
        </w:rPr>
        <w:lastRenderedPageBreak/>
        <w:t>Figure 4.10. Descriptive comparison of the reported coefficients of determination.</w:t>
      </w:r>
    </w:p>
    <w:p w14:paraId="3D6D5463" w14:textId="77777777" w:rsidR="0018719B" w:rsidRPr="00E61598" w:rsidRDefault="0018719B" w:rsidP="00E61598">
      <w:pPr>
        <w:bidi w:val="0"/>
        <w:spacing w:line="480" w:lineRule="auto"/>
        <w:jc w:val="both"/>
        <w:rPr>
          <w:rFonts w:asciiTheme="majorBidi" w:hAnsiTheme="majorBidi" w:cstheme="majorBidi"/>
          <w:color w:val="000000"/>
          <w:sz w:val="28"/>
          <w:szCs w:val="28"/>
          <w14:textFill>
            <w14:solidFill>
              <w14:srgbClr w14:val="000000">
                <w14:alpha w14:val="3000"/>
              </w14:srgbClr>
            </w14:solidFill>
          </w14:textFill>
        </w:rPr>
      </w:pPr>
      <w:r w:rsidRPr="00E61598">
        <w:rPr>
          <w:rFonts w:asciiTheme="majorBidi" w:hAnsiTheme="majorBidi" w:cstheme="majorBidi"/>
          <w:color w:val="000000"/>
          <w:sz w:val="28"/>
          <w:szCs w:val="28"/>
          <w14:textFill>
            <w14:solidFill>
              <w14:srgbClr w14:val="000000">
                <w14:alpha w14:val="3000"/>
              </w14:srgbClr>
            </w14:solidFill>
          </w14:textFill>
        </w:rPr>
        <w:t>Source: P</w:t>
      </w:r>
      <w:r w:rsidRPr="00E61598">
        <w:rPr>
          <w:rFonts w:asciiTheme="majorBidi" w:hAnsiTheme="majorBidi" w:cstheme="majorBidi"/>
          <w:color w:val="000000"/>
          <w:sz w:val="28"/>
          <w:szCs w:val="28"/>
        </w:rPr>
        <w:t>repared from the reported regression equations in the pres</w:t>
      </w:r>
      <w:r w:rsidRPr="00E61598">
        <w:rPr>
          <w:rFonts w:asciiTheme="majorBidi" w:hAnsiTheme="majorBidi" w:cstheme="majorBidi"/>
          <w:color w:val="000000"/>
          <w:sz w:val="28"/>
          <w:szCs w:val="28"/>
          <w14:textFill>
            <w14:solidFill>
              <w14:srgbClr w14:val="000000">
                <w14:alpha w14:val="3000"/>
              </w14:srgbClr>
            </w14:solidFill>
          </w14:textFill>
        </w:rPr>
        <w:t>ent study.</w:t>
      </w:r>
    </w:p>
    <w:p w14:paraId="264B1C47" w14:textId="77777777" w:rsidR="0018719B" w:rsidRPr="003A23F3" w:rsidRDefault="0018719B" w:rsidP="00E61598">
      <w:pPr>
        <w:bidi w:val="0"/>
        <w:spacing w:line="480" w:lineRule="auto"/>
        <w:jc w:val="both"/>
        <w:rPr>
          <w:rFonts w:asciiTheme="majorBidi" w:hAnsiTheme="majorBidi" w:cstheme="majorBidi"/>
          <w:b/>
          <w:bCs/>
          <w:color w:val="000000"/>
          <w:sz w:val="32"/>
          <w:szCs w:val="32"/>
          <w14:textFill>
            <w14:solidFill>
              <w14:srgbClr w14:val="000000">
                <w14:alpha w14:val="3000"/>
              </w14:srgbClr>
            </w14:solidFill>
          </w14:textFill>
        </w:rPr>
      </w:pPr>
      <w:r w:rsidRPr="003A23F3">
        <w:rPr>
          <w:rFonts w:asciiTheme="majorBidi" w:hAnsiTheme="majorBidi" w:cstheme="majorBidi"/>
          <w:b/>
          <w:bCs/>
          <w:color w:val="000000"/>
          <w:sz w:val="32"/>
          <w:szCs w:val="32"/>
          <w14:textFill>
            <w14:solidFill>
              <w14:srgbClr w14:val="000000">
                <w14:alpha w14:val="3000"/>
              </w14:srgbClr>
            </w14:solidFill>
          </w14:textFill>
        </w:rPr>
        <w:t>4.3.7 Interpretation of the Non-Monotonic High-Level Urine Response</w:t>
      </w:r>
    </w:p>
    <w:p w14:paraId="2A88A01E" w14:textId="77777777" w:rsidR="0018719B" w:rsidRPr="00E61598" w:rsidRDefault="0018719B" w:rsidP="00E61598">
      <w:pPr>
        <w:bidi w:val="0"/>
        <w:spacing w:line="480" w:lineRule="auto"/>
        <w:ind w:firstLine="720"/>
        <w:jc w:val="both"/>
        <w:rPr>
          <w:rFonts w:asciiTheme="majorBidi" w:hAnsiTheme="majorBidi" w:cstheme="majorBidi"/>
          <w:color w:val="000000"/>
          <w:sz w:val="28"/>
          <w:szCs w:val="28"/>
          <w14:textFill>
            <w14:solidFill>
              <w14:srgbClr w14:val="000000">
                <w14:alpha w14:val="3000"/>
              </w14:srgbClr>
            </w14:solidFill>
          </w14:textFill>
        </w:rPr>
      </w:pPr>
      <w:r w:rsidRPr="00E61598">
        <w:rPr>
          <w:rFonts w:asciiTheme="majorBidi" w:hAnsiTheme="majorBidi" w:cstheme="majorBidi"/>
          <w:color w:val="000000"/>
          <w:sz w:val="28"/>
          <w:szCs w:val="28"/>
          <w14:textFill>
            <w14:solidFill>
              <w14:srgbClr w14:val="000000">
                <w14:alpha w14:val="3000"/>
              </w14:srgbClr>
            </w14:solidFill>
          </w14:textFill>
        </w:rPr>
        <w:t>The observat</w:t>
      </w:r>
      <w:r w:rsidRPr="00E61598">
        <w:rPr>
          <w:rFonts w:asciiTheme="majorBidi" w:hAnsiTheme="majorBidi" w:cstheme="majorBidi"/>
          <w:color w:val="000000"/>
          <w:sz w:val="28"/>
          <w:szCs w:val="28"/>
        </w:rPr>
        <w:t>ion that the 1.00 mL urine preparation produced a slightly larg</w:t>
      </w:r>
      <w:r w:rsidRPr="00E61598">
        <w:rPr>
          <w:rFonts w:asciiTheme="majorBidi" w:hAnsiTheme="majorBidi" w:cstheme="majorBidi"/>
          <w:color w:val="000000"/>
          <w:sz w:val="28"/>
          <w:szCs w:val="28"/>
          <w14:textFill>
            <w14:solidFill>
              <w14:srgbClr w14:val="000000">
                <w14:alpha w14:val="3000"/>
              </w14:srgbClr>
            </w14:solidFill>
          </w14:textFill>
        </w:rPr>
        <w:t>er response than the 2.00 mL preparation is the most important deviation from monotonicity in the dataset. It sh</w:t>
      </w:r>
      <w:r w:rsidRPr="00E61598">
        <w:rPr>
          <w:rFonts w:asciiTheme="majorBidi" w:hAnsiTheme="majorBidi" w:cstheme="majorBidi"/>
          <w:color w:val="000000"/>
          <w:sz w:val="28"/>
          <w:szCs w:val="28"/>
        </w:rPr>
        <w:t>ould be retained in the discussion because suppressing or averag</w:t>
      </w:r>
      <w:r w:rsidRPr="00E61598">
        <w:rPr>
          <w:rFonts w:asciiTheme="majorBidi" w:hAnsiTheme="majorBidi" w:cstheme="majorBidi"/>
          <w:color w:val="000000"/>
          <w:sz w:val="28"/>
          <w:szCs w:val="28"/>
          <w14:textFill>
            <w14:solidFill>
              <w14:srgbClr w14:val="000000">
                <w14:alpha w14:val="3000"/>
              </w14:srgbClr>
            </w14:solidFill>
          </w14:textFill>
        </w:rPr>
        <w:t>ing the feature without replication would obscure a genuine uncertainty in the analytical behavior.</w:t>
      </w:r>
    </w:p>
    <w:p w14:paraId="56736DF2" w14:textId="77777777" w:rsidR="0018719B" w:rsidRPr="00E61598" w:rsidRDefault="0018719B" w:rsidP="00E61598">
      <w:pPr>
        <w:bidi w:val="0"/>
        <w:spacing w:line="480" w:lineRule="auto"/>
        <w:ind w:firstLine="720"/>
        <w:jc w:val="both"/>
        <w:rPr>
          <w:rFonts w:asciiTheme="majorBidi" w:hAnsiTheme="majorBidi" w:cstheme="majorBidi"/>
          <w:color w:val="000000"/>
          <w:sz w:val="28"/>
          <w:szCs w:val="28"/>
          <w14:textFill>
            <w14:solidFill>
              <w14:srgbClr w14:val="000000">
                <w14:alpha w14:val="3000"/>
              </w14:srgbClr>
            </w14:solidFill>
          </w14:textFill>
        </w:rPr>
      </w:pPr>
      <w:r w:rsidRPr="00E61598">
        <w:rPr>
          <w:rFonts w:asciiTheme="majorBidi" w:hAnsiTheme="majorBidi" w:cstheme="majorBidi"/>
          <w:color w:val="000000"/>
          <w:sz w:val="28"/>
          <w:szCs w:val="28"/>
          <w14:textFill>
            <w14:solidFill>
              <w14:srgbClr w14:val="000000">
                <w14:alpha w14:val="3000"/>
              </w14:srgbClr>
            </w14:solidFill>
          </w14:textFill>
        </w:rPr>
        <w:t>Several ex</w:t>
      </w:r>
      <w:r w:rsidRPr="00E61598">
        <w:rPr>
          <w:rFonts w:asciiTheme="majorBidi" w:hAnsiTheme="majorBidi" w:cstheme="majorBidi"/>
          <w:color w:val="000000"/>
          <w:sz w:val="28"/>
          <w:szCs w:val="28"/>
        </w:rPr>
        <w:t>planations are plausible. Higher absorbance can produce inner-filte</w:t>
      </w:r>
      <w:r w:rsidRPr="00E61598">
        <w:rPr>
          <w:rFonts w:asciiTheme="majorBidi" w:hAnsiTheme="majorBidi" w:cstheme="majorBidi"/>
          <w:color w:val="000000"/>
          <w:sz w:val="28"/>
          <w:szCs w:val="28"/>
          <w14:textFill>
            <w14:solidFill>
              <w14:srgbClr w14:val="000000">
                <w14:alpha w14:val="3000"/>
              </w14:srgbClr>
            </w14:solidFill>
          </w14:textFill>
        </w:rPr>
        <w:t>r effects; greater analyte or matrix concentration can increase static or dynamic quenching; particle aggregatio</w:t>
      </w:r>
      <w:r w:rsidRPr="00E61598">
        <w:rPr>
          <w:rFonts w:asciiTheme="majorBidi" w:hAnsiTheme="majorBidi" w:cstheme="majorBidi"/>
          <w:color w:val="000000"/>
          <w:sz w:val="28"/>
          <w:szCs w:val="28"/>
        </w:rPr>
        <w:t>n can reduce accessible surface area; and preparation or reading variabi</w:t>
      </w:r>
      <w:r w:rsidRPr="00E61598">
        <w:rPr>
          <w:rFonts w:asciiTheme="majorBidi" w:hAnsiTheme="majorBidi" w:cstheme="majorBidi"/>
          <w:color w:val="000000"/>
          <w:sz w:val="28"/>
          <w:szCs w:val="28"/>
          <w14:textFill>
            <w14:solidFill>
              <w14:srgbClr w14:val="000000">
                <w14:alpha w14:val="3000"/>
              </w14:srgbClr>
            </w14:solidFill>
          </w14:textFill>
        </w:rPr>
        <w:t>lity can change the effective suspension concentration. A single steady-state spectrum cannot discriminate a</w:t>
      </w:r>
      <w:r w:rsidRPr="00E61598">
        <w:rPr>
          <w:rFonts w:asciiTheme="majorBidi" w:hAnsiTheme="majorBidi" w:cstheme="majorBidi"/>
          <w:color w:val="000000"/>
          <w:sz w:val="28"/>
          <w:szCs w:val="28"/>
        </w:rPr>
        <w:t xml:space="preserve">mong these alternatives (Lakowicz, 2006; Kubista et </w:t>
      </w:r>
      <w:r w:rsidRPr="00E61598">
        <w:rPr>
          <w:rFonts w:asciiTheme="majorBidi" w:hAnsiTheme="majorBidi" w:cstheme="majorBidi"/>
          <w:color w:val="000000"/>
          <w:sz w:val="28"/>
          <w:szCs w:val="28"/>
          <w14:textFill>
            <w14:solidFill>
              <w14:srgbClr w14:val="000000">
                <w14:alpha w14:val="3000"/>
              </w14:srgbClr>
            </w14:solidFill>
          </w14:textFill>
        </w:rPr>
        <w:t>al., 1994).</w:t>
      </w:r>
    </w:p>
    <w:p w14:paraId="254DCEF5" w14:textId="77777777" w:rsidR="0018719B" w:rsidRPr="00E61598" w:rsidRDefault="0018719B" w:rsidP="00E61598">
      <w:pPr>
        <w:bidi w:val="0"/>
        <w:spacing w:line="480" w:lineRule="auto"/>
        <w:ind w:firstLine="720"/>
        <w:jc w:val="both"/>
        <w:rPr>
          <w:rFonts w:asciiTheme="majorBidi" w:hAnsiTheme="majorBidi" w:cstheme="majorBidi"/>
          <w:color w:val="000000"/>
          <w:sz w:val="28"/>
          <w:szCs w:val="28"/>
          <w14:textFill>
            <w14:solidFill>
              <w14:srgbClr w14:val="000000">
                <w14:alpha w14:val="3000"/>
              </w14:srgbClr>
            </w14:solidFill>
          </w14:textFill>
        </w:rPr>
      </w:pPr>
      <w:r w:rsidRPr="00E61598">
        <w:rPr>
          <w:rFonts w:asciiTheme="majorBidi" w:hAnsiTheme="majorBidi" w:cstheme="majorBidi"/>
          <w:color w:val="000000"/>
          <w:sz w:val="28"/>
          <w:szCs w:val="28"/>
          <w14:textFill>
            <w14:solidFill>
              <w14:srgbClr w14:val="000000">
                <w14:alpha w14:val="3000"/>
              </w14:srgbClr>
            </w14:solidFill>
          </w14:textFill>
        </w:rPr>
        <w:t>The co</w:t>
      </w:r>
      <w:r w:rsidRPr="00E61598">
        <w:rPr>
          <w:rFonts w:asciiTheme="majorBidi" w:hAnsiTheme="majorBidi" w:cstheme="majorBidi"/>
          <w:color w:val="000000"/>
          <w:sz w:val="28"/>
          <w:szCs w:val="28"/>
        </w:rPr>
        <w:t>rrect follow-up experiment is a focused high-level dilution stud</w:t>
      </w:r>
      <w:r w:rsidRPr="00E61598">
        <w:rPr>
          <w:rFonts w:asciiTheme="majorBidi" w:hAnsiTheme="majorBidi" w:cstheme="majorBidi"/>
          <w:color w:val="000000"/>
          <w:sz w:val="28"/>
          <w:szCs w:val="28"/>
          <w14:textFill>
            <w14:solidFill>
              <w14:srgbClr w14:val="000000">
                <w14:alpha w14:val="3000"/>
              </w14:srgbClr>
            </w14:solidFill>
          </w14:textFill>
        </w:rPr>
        <w:t xml:space="preserve">y with independently prepared replicates. Absorbance at the excitation and emission wavelengths </w:t>
      </w:r>
      <w:r w:rsidRPr="00E61598">
        <w:rPr>
          <w:rFonts w:asciiTheme="majorBidi" w:hAnsiTheme="majorBidi" w:cstheme="majorBidi"/>
          <w:color w:val="000000"/>
          <w:sz w:val="28"/>
          <w:szCs w:val="28"/>
        </w:rPr>
        <w:t>should be measured, and the samples should be evaluated with a</w:t>
      </w:r>
      <w:r w:rsidRPr="00E61598">
        <w:rPr>
          <w:rFonts w:asciiTheme="majorBidi" w:hAnsiTheme="majorBidi" w:cstheme="majorBidi"/>
          <w:color w:val="000000"/>
          <w:sz w:val="28"/>
          <w:szCs w:val="28"/>
          <w14:textFill>
            <w14:solidFill>
              <w14:srgbClr w14:val="000000">
                <w14:alpha w14:val="3000"/>
              </w14:srgbClr>
            </w14:solidFill>
          </w14:textFill>
        </w:rPr>
        <w:t xml:space="preserve">nd without particles. If the inversion disappears after dilution, an optical </w:t>
      </w:r>
      <w:r w:rsidRPr="00E61598">
        <w:rPr>
          <w:rFonts w:asciiTheme="majorBidi" w:hAnsiTheme="majorBidi" w:cstheme="majorBidi"/>
          <w:color w:val="000000"/>
          <w:sz w:val="28"/>
          <w:szCs w:val="28"/>
          <w14:textFill>
            <w14:solidFill>
              <w14:srgbClr w14:val="000000">
                <w14:alpha w14:val="3000"/>
              </w14:srgbClr>
            </w14:solidFill>
          </w14:textFill>
        </w:rPr>
        <w:lastRenderedPageBreak/>
        <w:t>concentration effect becomes more p</w:t>
      </w:r>
      <w:r w:rsidRPr="00E61598">
        <w:rPr>
          <w:rFonts w:asciiTheme="majorBidi" w:hAnsiTheme="majorBidi" w:cstheme="majorBidi"/>
          <w:color w:val="000000"/>
          <w:sz w:val="28"/>
          <w:szCs w:val="28"/>
        </w:rPr>
        <w:t>lausible; if it varies across particle preparations, dispersion</w:t>
      </w:r>
      <w:r w:rsidRPr="00E61598">
        <w:rPr>
          <w:rFonts w:asciiTheme="majorBidi" w:hAnsiTheme="majorBidi" w:cstheme="majorBidi"/>
          <w:color w:val="000000"/>
          <w:sz w:val="28"/>
          <w:szCs w:val="28"/>
          <w14:textFill>
            <w14:solidFill>
              <w14:srgbClr w14:val="000000">
                <w14:alpha w14:val="3000"/>
              </w14:srgbClr>
            </w14:solidFill>
          </w14:textFill>
        </w:rPr>
        <w:t xml:space="preserve"> variability becomes more plausible.</w:t>
      </w:r>
    </w:p>
    <w:p w14:paraId="35095204" w14:textId="77777777" w:rsidR="0018719B" w:rsidRPr="00E61598" w:rsidRDefault="0018719B" w:rsidP="00E61598">
      <w:pPr>
        <w:bidi w:val="0"/>
        <w:spacing w:line="480" w:lineRule="auto"/>
        <w:ind w:firstLine="720"/>
        <w:jc w:val="both"/>
        <w:rPr>
          <w:rFonts w:asciiTheme="majorBidi" w:hAnsiTheme="majorBidi" w:cstheme="majorBidi"/>
          <w:color w:val="000000"/>
          <w:sz w:val="28"/>
          <w:szCs w:val="28"/>
          <w14:textFill>
            <w14:solidFill>
              <w14:srgbClr w14:val="000000">
                <w14:alpha w14:val="3000"/>
              </w14:srgbClr>
            </w14:solidFill>
          </w14:textFill>
        </w:rPr>
      </w:pPr>
      <w:r w:rsidRPr="00E61598">
        <w:rPr>
          <w:rFonts w:asciiTheme="majorBidi" w:hAnsiTheme="majorBidi" w:cstheme="majorBidi"/>
          <w:color w:val="000000"/>
          <w:sz w:val="28"/>
          <w:szCs w:val="28"/>
          <w14:textFill>
            <w14:solidFill>
              <w14:srgbClr w14:val="000000">
                <w14:alpha w14:val="3000"/>
              </w14:srgbClr>
            </w14:solidFill>
          </w14:textFill>
        </w:rPr>
        <w:t>Until those ex</w:t>
      </w:r>
      <w:r w:rsidRPr="00E61598">
        <w:rPr>
          <w:rFonts w:asciiTheme="majorBidi" w:hAnsiTheme="majorBidi" w:cstheme="majorBidi"/>
          <w:color w:val="000000"/>
          <w:sz w:val="28"/>
          <w:szCs w:val="28"/>
        </w:rPr>
        <w:t>periments are completed, the feature should be reported as a</w:t>
      </w:r>
      <w:r w:rsidRPr="00E61598">
        <w:rPr>
          <w:rFonts w:asciiTheme="majorBidi" w:hAnsiTheme="majorBidi" w:cstheme="majorBidi"/>
          <w:color w:val="000000"/>
          <w:sz w:val="28"/>
          <w:szCs w:val="28"/>
          <w14:textFill>
            <w14:solidFill>
              <w14:srgbClr w14:val="000000">
                <w14:alpha w14:val="3000"/>
              </w14:srgbClr>
            </w14:solidFill>
          </w14:textFill>
        </w:rPr>
        <w:t>n unresolved high-level deviation that constrains the working range. It is not appropriate to select the stronger of</w:t>
      </w:r>
      <w:r w:rsidRPr="00E61598">
        <w:rPr>
          <w:rFonts w:asciiTheme="majorBidi" w:hAnsiTheme="majorBidi" w:cstheme="majorBidi"/>
          <w:color w:val="000000"/>
          <w:sz w:val="28"/>
          <w:szCs w:val="28"/>
        </w:rPr>
        <w:t xml:space="preserve"> the two points or infer a mechanistic optimum from the exist</w:t>
      </w:r>
      <w:r w:rsidRPr="00E61598">
        <w:rPr>
          <w:rFonts w:asciiTheme="majorBidi" w:hAnsiTheme="majorBidi" w:cstheme="majorBidi"/>
          <w:color w:val="000000"/>
          <w:sz w:val="28"/>
          <w:szCs w:val="28"/>
          <w14:textFill>
            <w14:solidFill>
              <w14:srgbClr w14:val="000000">
                <w14:alpha w14:val="3000"/>
              </w14:srgbClr>
            </w14:solidFill>
          </w14:textFill>
        </w:rPr>
        <w:t>ing data.</w:t>
      </w:r>
    </w:p>
    <w:p w14:paraId="419C2218" w14:textId="77777777" w:rsidR="0018719B" w:rsidRPr="00E61598" w:rsidRDefault="0018719B" w:rsidP="003A23F3">
      <w:pPr>
        <w:bidi w:val="0"/>
        <w:spacing w:line="480" w:lineRule="auto"/>
        <w:jc w:val="center"/>
        <w:rPr>
          <w:rFonts w:asciiTheme="majorBidi" w:hAnsiTheme="majorBidi" w:cstheme="majorBidi"/>
          <w:color w:val="000000"/>
          <w:sz w:val="28"/>
          <w:szCs w:val="28"/>
          <w14:textFill>
            <w14:solidFill>
              <w14:srgbClr w14:val="000000">
                <w14:alpha w14:val="3000"/>
              </w14:srgbClr>
            </w14:solidFill>
          </w14:textFill>
        </w:rPr>
      </w:pPr>
      <w:r w:rsidRPr="00E61598">
        <w:rPr>
          <w:rFonts w:asciiTheme="majorBidi" w:hAnsiTheme="majorBidi" w:cstheme="majorBidi"/>
          <w:noProof/>
          <w:color w:val="000000"/>
          <w:sz w:val="28"/>
          <w:szCs w:val="28"/>
          <w14:textFill>
            <w14:solidFill>
              <w14:srgbClr w14:val="000000">
                <w14:alpha w14:val="3000"/>
              </w14:srgbClr>
            </w14:solidFill>
          </w14:textFill>
        </w:rPr>
        <w:drawing>
          <wp:inline distT="0" distB="0" distL="0" distR="0" wp14:anchorId="5777A4B0" wp14:editId="23F5E90D">
            <wp:extent cx="4572000" cy="2743200"/>
            <wp:effectExtent l="0" t="0" r="0" b="0"/>
            <wp:docPr id="22" name="Chart 1">
              <a:extLst xmlns:a="http://schemas.openxmlformats.org/drawingml/2006/main">
                <a:ext uri="{FF2B5EF4-FFF2-40B4-BE49-F238E27FC236}">
                  <a16:creationId xmlns:a16="http://schemas.microsoft.com/office/drawing/2014/main" id="{3EF67BA2-5D13-56C0-BD38-7AECD7A3144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9"/>
              </a:graphicData>
            </a:graphic>
          </wp:inline>
        </w:drawing>
      </w:r>
    </w:p>
    <w:p w14:paraId="1DD4C6DE" w14:textId="77777777" w:rsidR="0018719B" w:rsidRPr="00E61598" w:rsidRDefault="0018719B" w:rsidP="00E61598">
      <w:pPr>
        <w:bidi w:val="0"/>
        <w:spacing w:line="480" w:lineRule="auto"/>
        <w:jc w:val="both"/>
        <w:rPr>
          <w:rFonts w:asciiTheme="majorBidi" w:hAnsiTheme="majorBidi" w:cstheme="majorBidi"/>
          <w:color w:val="000000"/>
          <w:sz w:val="28"/>
          <w:szCs w:val="28"/>
          <w14:textFill>
            <w14:solidFill>
              <w14:srgbClr w14:val="000000">
                <w14:alpha w14:val="3000"/>
              </w14:srgbClr>
            </w14:solidFill>
          </w14:textFill>
        </w:rPr>
      </w:pPr>
      <w:r w:rsidRPr="00E61598">
        <w:rPr>
          <w:rFonts w:asciiTheme="majorBidi" w:hAnsiTheme="majorBidi" w:cstheme="majorBidi"/>
          <w:color w:val="000000"/>
          <w:sz w:val="28"/>
          <w:szCs w:val="28"/>
          <w14:textFill>
            <w14:solidFill>
              <w14:srgbClr w14:val="000000">
                <w14:alpha w14:val="3000"/>
              </w14:srgbClr>
            </w14:solidFill>
          </w14:textFill>
        </w:rPr>
        <w:t>Figure 4.11. Preliminary fitted response relationship for the fortified urine preparation series.</w:t>
      </w:r>
    </w:p>
    <w:p w14:paraId="06DDE574" w14:textId="77777777" w:rsidR="0018719B" w:rsidRPr="003A23F3" w:rsidRDefault="0018719B" w:rsidP="00E61598">
      <w:pPr>
        <w:bidi w:val="0"/>
        <w:spacing w:line="480" w:lineRule="auto"/>
        <w:jc w:val="both"/>
        <w:rPr>
          <w:rFonts w:asciiTheme="majorBidi" w:hAnsiTheme="majorBidi" w:cstheme="majorBidi"/>
          <w:b/>
          <w:bCs/>
          <w:color w:val="000000"/>
          <w:sz w:val="32"/>
          <w:szCs w:val="32"/>
          <w14:textFill>
            <w14:solidFill>
              <w14:srgbClr w14:val="000000">
                <w14:alpha w14:val="3000"/>
              </w14:srgbClr>
            </w14:solidFill>
          </w14:textFill>
        </w:rPr>
      </w:pPr>
      <w:r w:rsidRPr="003A23F3">
        <w:rPr>
          <w:rFonts w:asciiTheme="majorBidi" w:hAnsiTheme="majorBidi" w:cstheme="majorBidi"/>
          <w:b/>
          <w:bCs/>
          <w:color w:val="000000"/>
          <w:sz w:val="32"/>
          <w:szCs w:val="32"/>
          <w14:textFill>
            <w14:solidFill>
              <w14:srgbClr w14:val="000000">
                <w14:alpha w14:val="3000"/>
              </w14:srgbClr>
            </w14:solidFill>
          </w14:textFill>
        </w:rPr>
        <w:t>4.4 Comparative Interpretation and Study Limitations</w:t>
      </w:r>
    </w:p>
    <w:p w14:paraId="09B84C77" w14:textId="77777777" w:rsidR="0018719B" w:rsidRPr="00E61598" w:rsidRDefault="0018719B" w:rsidP="00E61598">
      <w:pPr>
        <w:bidi w:val="0"/>
        <w:spacing w:line="480" w:lineRule="auto"/>
        <w:ind w:firstLine="720"/>
        <w:jc w:val="both"/>
        <w:rPr>
          <w:rFonts w:asciiTheme="majorBidi" w:hAnsiTheme="majorBidi" w:cstheme="majorBidi"/>
          <w:color w:val="000000"/>
          <w:sz w:val="28"/>
          <w:szCs w:val="28"/>
          <w14:textFill>
            <w14:solidFill>
              <w14:srgbClr w14:val="000000">
                <w14:alpha w14:val="3000"/>
              </w14:srgbClr>
            </w14:solidFill>
          </w14:textFill>
        </w:rPr>
      </w:pPr>
      <w:r w:rsidRPr="00E61598">
        <w:rPr>
          <w:rFonts w:asciiTheme="majorBidi" w:hAnsiTheme="majorBidi" w:cstheme="majorBidi"/>
          <w:color w:val="000000"/>
          <w:sz w:val="28"/>
          <w:szCs w:val="28"/>
          <w14:textFill>
            <w14:solidFill>
              <w14:srgbClr w14:val="000000">
                <w14:alpha w14:val="3000"/>
              </w14:srgbClr>
            </w14:solidFill>
          </w14:textFill>
        </w:rPr>
        <w:t>The co</w:t>
      </w:r>
      <w:r w:rsidRPr="00E61598">
        <w:rPr>
          <w:rFonts w:asciiTheme="majorBidi" w:hAnsiTheme="majorBidi" w:cstheme="majorBidi"/>
          <w:color w:val="000000"/>
          <w:sz w:val="28"/>
          <w:szCs w:val="28"/>
        </w:rPr>
        <w:t>mbined evidence shows that the coated iron-based materia</w:t>
      </w:r>
      <w:r w:rsidRPr="00E61598">
        <w:rPr>
          <w:rFonts w:asciiTheme="majorBidi" w:hAnsiTheme="majorBidi" w:cstheme="majorBidi"/>
          <w:color w:val="000000"/>
          <w:sz w:val="28"/>
          <w:szCs w:val="28"/>
          <w14:textFill>
            <w14:solidFill>
              <w14:srgbClr w14:val="000000">
                <w14:alpha w14:val="3000"/>
              </w14:srgbClr>
            </w14:solidFill>
          </w14:textFill>
        </w:rPr>
        <w:t>l produced an observable fluorescence response in both water and fortified urine. The most important scientific r</w:t>
      </w:r>
      <w:r w:rsidRPr="00E61598">
        <w:rPr>
          <w:rFonts w:asciiTheme="majorBidi" w:hAnsiTheme="majorBidi" w:cstheme="majorBidi"/>
          <w:color w:val="000000"/>
          <w:sz w:val="28"/>
          <w:szCs w:val="28"/>
        </w:rPr>
        <w:t>esult is not the numerical R² alone, but the demonstration that m</w:t>
      </w:r>
      <w:r w:rsidRPr="00E61598">
        <w:rPr>
          <w:rFonts w:asciiTheme="majorBidi" w:hAnsiTheme="majorBidi" w:cstheme="majorBidi"/>
          <w:color w:val="000000"/>
          <w:sz w:val="28"/>
          <w:szCs w:val="28"/>
          <w14:textFill>
            <w14:solidFill>
              <w14:srgbClr w14:val="000000">
                <w14:alpha w14:val="3000"/>
              </w14:srgbClr>
            </w14:solidFill>
          </w14:textFill>
        </w:rPr>
        <w:t>atrix transfer was possible while revealing a non-</w:t>
      </w:r>
      <w:r w:rsidRPr="00E61598">
        <w:rPr>
          <w:rFonts w:asciiTheme="majorBidi" w:hAnsiTheme="majorBidi" w:cstheme="majorBidi"/>
          <w:color w:val="000000"/>
          <w:sz w:val="28"/>
          <w:szCs w:val="28"/>
          <w14:textFill>
            <w14:solidFill>
              <w14:srgbClr w14:val="000000">
                <w14:alpha w14:val="3000"/>
              </w14:srgbClr>
            </w14:solidFill>
          </w14:textFill>
        </w:rPr>
        <w:lastRenderedPageBreak/>
        <w:t xml:space="preserve">monotonic high-level response and several unresolved background </w:t>
      </w:r>
      <w:r w:rsidRPr="00E61598">
        <w:rPr>
          <w:rFonts w:asciiTheme="majorBidi" w:hAnsiTheme="majorBidi" w:cstheme="majorBidi"/>
          <w:color w:val="000000"/>
          <w:sz w:val="28"/>
          <w:szCs w:val="28"/>
        </w:rPr>
        <w:t>contributions. The study is limited by incomplete</w:t>
      </w:r>
      <w:r w:rsidRPr="00E61598">
        <w:rPr>
          <w:rFonts w:asciiTheme="majorBidi" w:hAnsiTheme="majorBidi" w:cstheme="majorBidi"/>
          <w:color w:val="000000"/>
          <w:sz w:val="28"/>
          <w:szCs w:val="28"/>
          <w14:textFill>
            <w14:solidFill>
              <w14:srgbClr w14:val="000000">
                <w14:alpha w14:val="3000"/>
              </w14:srgbClr>
            </w14:solidFill>
          </w14:textFill>
        </w:rPr>
        <w:t xml:space="preserve"> concentration documentation, one urine matrix source, absence of independent replicates and essential controls, un</w:t>
      </w:r>
      <w:r w:rsidRPr="00E61598">
        <w:rPr>
          <w:rFonts w:asciiTheme="majorBidi" w:hAnsiTheme="majorBidi" w:cstheme="majorBidi"/>
          <w:color w:val="000000"/>
          <w:sz w:val="28"/>
          <w:szCs w:val="28"/>
        </w:rPr>
        <w:t>verified instrument-setting inconsistency between the thesis and</w:t>
      </w:r>
      <w:r w:rsidRPr="00E61598">
        <w:rPr>
          <w:rFonts w:asciiTheme="majorBidi" w:hAnsiTheme="majorBidi" w:cstheme="majorBidi"/>
          <w:color w:val="000000"/>
          <w:sz w:val="28"/>
          <w:szCs w:val="28"/>
          <w14:textFill>
            <w14:solidFill>
              <w14:srgbClr w14:val="000000">
                <w14:alpha w14:val="3000"/>
              </w14:srgbClr>
            </w14:solidFill>
          </w14:textFill>
        </w:rPr>
        <w:t xml:space="preserve"> manuscript, lack of recovery and selectivity studies, and absence of a reference-method comparison. These l</w:t>
      </w:r>
      <w:r w:rsidRPr="00E61598">
        <w:rPr>
          <w:rFonts w:asciiTheme="majorBidi" w:hAnsiTheme="majorBidi" w:cstheme="majorBidi"/>
          <w:color w:val="000000"/>
          <w:sz w:val="28"/>
          <w:szCs w:val="28"/>
        </w:rPr>
        <w:t>imitations define the work as an early proof of concept and material</w:t>
      </w:r>
      <w:r w:rsidRPr="00E61598">
        <w:rPr>
          <w:rFonts w:asciiTheme="majorBidi" w:hAnsiTheme="majorBidi" w:cstheme="majorBidi"/>
          <w:color w:val="000000"/>
          <w:sz w:val="28"/>
          <w:szCs w:val="28"/>
          <w14:textFill>
            <w14:solidFill>
              <w14:srgbClr w14:val="000000">
                <w14:alpha w14:val="3000"/>
              </w14:srgbClr>
            </w14:solidFill>
          </w14:textFill>
        </w:rPr>
        <w:t>ly restrict any claim of quantitative or clinical performance.</w:t>
      </w:r>
    </w:p>
    <w:p w14:paraId="7E5A22FB" w14:textId="77777777" w:rsidR="0018719B" w:rsidRPr="003A23F3" w:rsidRDefault="0018719B" w:rsidP="00E61598">
      <w:pPr>
        <w:bidi w:val="0"/>
        <w:spacing w:line="480" w:lineRule="auto"/>
        <w:jc w:val="both"/>
        <w:rPr>
          <w:rFonts w:asciiTheme="majorBidi" w:hAnsiTheme="majorBidi" w:cstheme="majorBidi"/>
          <w:b/>
          <w:bCs/>
          <w:color w:val="000000"/>
          <w:sz w:val="32"/>
          <w:szCs w:val="32"/>
          <w14:textFill>
            <w14:solidFill>
              <w14:srgbClr w14:val="000000">
                <w14:alpha w14:val="3000"/>
              </w14:srgbClr>
            </w14:solidFill>
          </w14:textFill>
        </w:rPr>
      </w:pPr>
      <w:r w:rsidRPr="003A23F3">
        <w:rPr>
          <w:rFonts w:asciiTheme="majorBidi" w:hAnsiTheme="majorBidi" w:cstheme="majorBidi"/>
          <w:b/>
          <w:bCs/>
          <w:color w:val="000000"/>
          <w:sz w:val="32"/>
          <w:szCs w:val="32"/>
          <w14:textFill>
            <w14:solidFill>
              <w14:srgbClr w14:val="000000">
                <w14:alpha w14:val="3000"/>
              </w14:srgbClr>
            </w14:solidFill>
          </w14:textFill>
        </w:rPr>
        <w:t>4.4.1 Evidence Hierarchy and Alternative Explanations</w:t>
      </w:r>
    </w:p>
    <w:p w14:paraId="62FCE866" w14:textId="77777777" w:rsidR="0018719B" w:rsidRPr="00E61598" w:rsidRDefault="0018719B" w:rsidP="00E61598">
      <w:pPr>
        <w:bidi w:val="0"/>
        <w:spacing w:line="480" w:lineRule="auto"/>
        <w:ind w:firstLine="720"/>
        <w:jc w:val="both"/>
        <w:rPr>
          <w:rFonts w:asciiTheme="majorBidi" w:hAnsiTheme="majorBidi" w:cstheme="majorBidi"/>
          <w:color w:val="000000"/>
          <w:sz w:val="28"/>
          <w:szCs w:val="28"/>
          <w14:textFill>
            <w14:solidFill>
              <w14:srgbClr w14:val="000000">
                <w14:alpha w14:val="3000"/>
              </w14:srgbClr>
            </w14:solidFill>
          </w14:textFill>
        </w:rPr>
      </w:pPr>
      <w:r w:rsidRPr="00E61598">
        <w:rPr>
          <w:rFonts w:asciiTheme="majorBidi" w:hAnsiTheme="majorBidi" w:cstheme="majorBidi"/>
          <w:color w:val="000000"/>
          <w:sz w:val="28"/>
          <w:szCs w:val="28"/>
          <w14:textFill>
            <w14:solidFill>
              <w14:srgbClr w14:val="000000">
                <w14:alpha w14:val="3000"/>
              </w14:srgbClr>
            </w14:solidFill>
          </w14:textFill>
        </w:rPr>
        <w:t xml:space="preserve">The results </w:t>
      </w:r>
      <w:r w:rsidRPr="00E61598">
        <w:rPr>
          <w:rFonts w:asciiTheme="majorBidi" w:hAnsiTheme="majorBidi" w:cstheme="majorBidi"/>
          <w:color w:val="000000"/>
          <w:sz w:val="28"/>
          <w:szCs w:val="28"/>
        </w:rPr>
        <w:t>can be arranged in an evidence hierarchy. Direct observations includ</w:t>
      </w:r>
      <w:r w:rsidRPr="00E61598">
        <w:rPr>
          <w:rFonts w:asciiTheme="majorBidi" w:hAnsiTheme="majorBidi" w:cstheme="majorBidi"/>
          <w:color w:val="000000"/>
          <w:sz w:val="28"/>
          <w:szCs w:val="28"/>
          <w14:textFill>
            <w14:solidFill>
              <w14:srgbClr w14:val="000000">
                <w14:alpha w14:val="3000"/>
              </w14:srgbClr>
            </w14:solidFill>
          </w14:textFill>
        </w:rPr>
        <w:t>e band positions, relative intensities, the broad XRD profile, AFM topography, FESEM morpholog</w:t>
      </w:r>
      <w:r w:rsidRPr="00E61598">
        <w:rPr>
          <w:rFonts w:asciiTheme="majorBidi" w:hAnsiTheme="majorBidi" w:cstheme="majorBidi"/>
          <w:color w:val="000000"/>
          <w:sz w:val="28"/>
          <w:szCs w:val="28"/>
        </w:rPr>
        <w:t>y, and the fitted equations. Interpretations such as surface modification</w:t>
      </w:r>
      <w:r w:rsidRPr="00E61598">
        <w:rPr>
          <w:rFonts w:asciiTheme="majorBidi" w:hAnsiTheme="majorBidi" w:cstheme="majorBidi"/>
          <w:color w:val="000000"/>
          <w:sz w:val="28"/>
          <w:szCs w:val="28"/>
          <w14:textFill>
            <w14:solidFill>
              <w14:srgbClr w14:val="000000">
                <w14:alpha w14:val="3000"/>
              </w14:srgbClr>
            </w14:solidFill>
          </w14:textFill>
        </w:rPr>
        <w:t xml:space="preserve">, matrix tolerance, and aggregation-related optical variability are supported but remain inferential. Claims of </w:t>
      </w:r>
      <w:r w:rsidRPr="00E61598">
        <w:rPr>
          <w:rFonts w:asciiTheme="majorBidi" w:hAnsiTheme="majorBidi" w:cstheme="majorBidi"/>
          <w:color w:val="000000"/>
          <w:sz w:val="28"/>
          <w:szCs w:val="28"/>
        </w:rPr>
        <w:t>selective ibuprofen measurement, validated sensitivity, or diagnostic</w:t>
      </w:r>
      <w:r w:rsidRPr="00E61598">
        <w:rPr>
          <w:rFonts w:asciiTheme="majorBidi" w:hAnsiTheme="majorBidi" w:cstheme="majorBidi"/>
          <w:color w:val="000000"/>
          <w:sz w:val="28"/>
          <w:szCs w:val="28"/>
          <w14:textFill>
            <w14:solidFill>
              <w14:srgbClr w14:val="000000">
                <w14:alpha w14:val="3000"/>
              </w14:srgbClr>
            </w14:solidFill>
          </w14:textFill>
        </w:rPr>
        <w:t xml:space="preserve"> use are not supported.</w:t>
      </w:r>
    </w:p>
    <w:p w14:paraId="1B6C7C94" w14:textId="77777777" w:rsidR="0018719B" w:rsidRPr="00E61598" w:rsidRDefault="0018719B" w:rsidP="00E61598">
      <w:pPr>
        <w:bidi w:val="0"/>
        <w:spacing w:line="480" w:lineRule="auto"/>
        <w:ind w:firstLine="720"/>
        <w:jc w:val="both"/>
        <w:rPr>
          <w:rFonts w:asciiTheme="majorBidi" w:hAnsiTheme="majorBidi" w:cstheme="majorBidi"/>
          <w:color w:val="000000"/>
          <w:sz w:val="28"/>
          <w:szCs w:val="28"/>
          <w14:textFill>
            <w14:solidFill>
              <w14:srgbClr w14:val="000000">
                <w14:alpha w14:val="3000"/>
              </w14:srgbClr>
            </w14:solidFill>
          </w14:textFill>
        </w:rPr>
      </w:pPr>
      <w:r w:rsidRPr="00E61598">
        <w:rPr>
          <w:rFonts w:asciiTheme="majorBidi" w:hAnsiTheme="majorBidi" w:cstheme="majorBidi"/>
          <w:color w:val="000000"/>
          <w:sz w:val="28"/>
          <w:szCs w:val="28"/>
          <w14:textFill>
            <w14:solidFill>
              <w14:srgbClr w14:val="000000">
                <w14:alpha w14:val="3000"/>
              </w14:srgbClr>
            </w14:solidFill>
          </w14:textFill>
        </w:rPr>
        <w:t>Alterna</w:t>
      </w:r>
      <w:r w:rsidRPr="00E61598">
        <w:rPr>
          <w:rFonts w:asciiTheme="majorBidi" w:hAnsiTheme="majorBidi" w:cstheme="majorBidi"/>
          <w:color w:val="000000"/>
          <w:sz w:val="28"/>
          <w:szCs w:val="28"/>
        </w:rPr>
        <w:t>tive explanations should be evaluated explicitly because fluorescence i</w:t>
      </w:r>
      <w:r w:rsidRPr="00E61598">
        <w:rPr>
          <w:rFonts w:asciiTheme="majorBidi" w:hAnsiTheme="majorBidi" w:cstheme="majorBidi"/>
          <w:color w:val="000000"/>
          <w:sz w:val="28"/>
          <w:szCs w:val="28"/>
          <w14:textFill>
            <w14:solidFill>
              <w14:srgbClr w14:val="000000">
                <w14:alpha w14:val="3000"/>
              </w14:srgbClr>
            </w14:solidFill>
          </w14:textFill>
        </w:rPr>
        <w:t>n a particle-containing matrix is a composite measurement. The signal may reflect intrinsic ibuprofen emission, e</w:t>
      </w:r>
      <w:r w:rsidRPr="00E61598">
        <w:rPr>
          <w:rFonts w:asciiTheme="majorBidi" w:hAnsiTheme="majorBidi" w:cstheme="majorBidi"/>
          <w:color w:val="000000"/>
          <w:sz w:val="28"/>
          <w:szCs w:val="28"/>
        </w:rPr>
        <w:t>ndogenous urinary fluorescence, tannic-acid-associated absorp</w:t>
      </w:r>
      <w:r w:rsidRPr="00E61598">
        <w:rPr>
          <w:rFonts w:asciiTheme="majorBidi" w:hAnsiTheme="majorBidi" w:cstheme="majorBidi"/>
          <w:color w:val="000000"/>
          <w:sz w:val="28"/>
          <w:szCs w:val="28"/>
          <w14:textFill>
            <w14:solidFill>
              <w14:srgbClr w14:val="000000">
                <w14:alpha w14:val="3000"/>
              </w14:srgbClr>
            </w14:solidFill>
          </w14:textFill>
        </w:rPr>
        <w:t>tion or emission, iron-oxide quenching, adsorption-driven changes in local environment, and scatterin</w:t>
      </w:r>
      <w:r w:rsidRPr="00E61598">
        <w:rPr>
          <w:rFonts w:asciiTheme="majorBidi" w:hAnsiTheme="majorBidi" w:cstheme="majorBidi"/>
          <w:color w:val="000000"/>
          <w:sz w:val="28"/>
          <w:szCs w:val="28"/>
        </w:rPr>
        <w:t>g. The completed design does not partition the</w:t>
      </w:r>
      <w:r w:rsidRPr="00E61598">
        <w:rPr>
          <w:rFonts w:asciiTheme="majorBidi" w:hAnsiTheme="majorBidi" w:cstheme="majorBidi"/>
          <w:color w:val="000000"/>
          <w:sz w:val="28"/>
          <w:szCs w:val="28"/>
          <w14:textFill>
            <w14:solidFill>
              <w14:srgbClr w14:val="000000">
                <w14:alpha w14:val="3000"/>
              </w14:srgbClr>
            </w14:solidFill>
          </w14:textFill>
        </w:rPr>
        <w:t>se contributions.</w:t>
      </w:r>
    </w:p>
    <w:p w14:paraId="2BF40658" w14:textId="77777777" w:rsidR="0018719B" w:rsidRPr="00E61598" w:rsidRDefault="0018719B" w:rsidP="00E61598">
      <w:pPr>
        <w:bidi w:val="0"/>
        <w:spacing w:line="480" w:lineRule="auto"/>
        <w:ind w:firstLine="720"/>
        <w:jc w:val="both"/>
        <w:rPr>
          <w:rFonts w:asciiTheme="majorBidi" w:hAnsiTheme="majorBidi" w:cstheme="majorBidi"/>
          <w:color w:val="000000"/>
          <w:sz w:val="28"/>
          <w:szCs w:val="28"/>
          <w14:textFill>
            <w14:solidFill>
              <w14:srgbClr w14:val="000000">
                <w14:alpha w14:val="3000"/>
              </w14:srgbClr>
            </w14:solidFill>
          </w14:textFill>
        </w:rPr>
      </w:pPr>
      <w:r w:rsidRPr="00E61598">
        <w:rPr>
          <w:rFonts w:asciiTheme="majorBidi" w:hAnsiTheme="majorBidi" w:cstheme="majorBidi"/>
          <w:color w:val="000000"/>
          <w:sz w:val="28"/>
          <w:szCs w:val="28"/>
          <w14:textFill>
            <w14:solidFill>
              <w14:srgbClr w14:val="000000">
                <w14:alpha w14:val="3000"/>
              </w14:srgbClr>
            </w14:solidFill>
          </w14:textFill>
        </w:rPr>
        <w:lastRenderedPageBreak/>
        <w:t>A strong thesis discussion does not eliminate uncertainty through wording. It ranks explanations according to compatibility with the data and identifies the experiment that would discriminate among them. This approach converts limitations into a specific research plan and prevents the statistical appearance of a fitted line from replacing chemical evidence.</w:t>
      </w:r>
    </w:p>
    <w:p w14:paraId="4BA429DF" w14:textId="77777777" w:rsidR="0018719B" w:rsidRPr="00E61598" w:rsidRDefault="0018719B" w:rsidP="00E61598">
      <w:pPr>
        <w:bidi w:val="0"/>
        <w:spacing w:line="480" w:lineRule="auto"/>
        <w:ind w:firstLine="720"/>
        <w:jc w:val="both"/>
        <w:rPr>
          <w:rFonts w:asciiTheme="majorBidi" w:hAnsiTheme="majorBidi" w:cstheme="majorBidi"/>
          <w:color w:val="000000"/>
          <w:sz w:val="28"/>
          <w:szCs w:val="28"/>
          <w14:textFill>
            <w14:solidFill>
              <w14:srgbClr w14:val="000000">
                <w14:alpha w14:val="3000"/>
              </w14:srgbClr>
            </w14:solidFill>
          </w14:textFill>
        </w:rPr>
      </w:pPr>
      <w:r w:rsidRPr="00E61598">
        <w:rPr>
          <w:rFonts w:asciiTheme="majorBidi" w:hAnsiTheme="majorBidi" w:cstheme="majorBidi"/>
          <w:color w:val="000000"/>
          <w:sz w:val="28"/>
          <w:szCs w:val="28"/>
          <w14:textFill>
            <w14:solidFill>
              <w14:srgbClr w14:val="000000">
                <w14:alpha w14:val="3000"/>
              </w14:srgbClr>
            </w14:solidFill>
          </w14:textFill>
        </w:rPr>
        <w:t>The evidence is interpreted hierarchically. Direct observations include spectral bands, relative intensity order, the XRD profile, AFM/FESEM images, and fitted equations. Supported interpretations include a modified iron-based nanosystem, a level-dependent aqueous response, and an observable response in fortified urine. Inner-filter effects, quenching, adsorption, and matrix-induced aggregation remain plausible but unresolved, whereas selective quantification, validated LOD/LOQ, diagnostic utility, and clinical exposure assessment were not established (ICH, 2023a).</w:t>
      </w:r>
    </w:p>
    <w:p w14:paraId="73E729EC" w14:textId="77777777" w:rsidR="0018719B" w:rsidRPr="003A23F3" w:rsidRDefault="0018719B" w:rsidP="00E61598">
      <w:pPr>
        <w:bidi w:val="0"/>
        <w:spacing w:line="480" w:lineRule="auto"/>
        <w:jc w:val="both"/>
        <w:rPr>
          <w:rFonts w:asciiTheme="majorBidi" w:hAnsiTheme="majorBidi" w:cstheme="majorBidi"/>
          <w:b/>
          <w:bCs/>
          <w:color w:val="000000"/>
          <w:sz w:val="32"/>
          <w:szCs w:val="32"/>
          <w14:textFill>
            <w14:solidFill>
              <w14:srgbClr w14:val="000000">
                <w14:alpha w14:val="3000"/>
              </w14:srgbClr>
            </w14:solidFill>
          </w14:textFill>
        </w:rPr>
      </w:pPr>
      <w:r w:rsidRPr="003A23F3">
        <w:rPr>
          <w:rFonts w:asciiTheme="majorBidi" w:hAnsiTheme="majorBidi" w:cstheme="majorBidi"/>
          <w:b/>
          <w:bCs/>
          <w:color w:val="000000"/>
          <w:sz w:val="32"/>
          <w:szCs w:val="32"/>
          <w14:textFill>
            <w14:solidFill>
              <w14:srgbClr w14:val="000000">
                <w14:alpha w14:val="3000"/>
              </w14:srgbClr>
            </w14:solidFill>
          </w14:textFill>
        </w:rPr>
        <w:t>4.5 Alignment of the Current Evidence with Analytical Standards</w:t>
      </w:r>
    </w:p>
    <w:p w14:paraId="064041BE" w14:textId="77777777" w:rsidR="0018719B" w:rsidRPr="00E61598" w:rsidRDefault="0018719B" w:rsidP="00E61598">
      <w:pPr>
        <w:bidi w:val="0"/>
        <w:spacing w:line="480" w:lineRule="auto"/>
        <w:ind w:firstLine="720"/>
        <w:jc w:val="both"/>
        <w:rPr>
          <w:rFonts w:asciiTheme="majorBidi" w:hAnsiTheme="majorBidi" w:cstheme="majorBidi"/>
          <w:color w:val="000000"/>
          <w:sz w:val="28"/>
          <w:szCs w:val="28"/>
          <w14:textFill>
            <w14:solidFill>
              <w14:srgbClr w14:val="000000">
                <w14:alpha w14:val="3000"/>
              </w14:srgbClr>
            </w14:solidFill>
          </w14:textFill>
        </w:rPr>
      </w:pPr>
      <w:r w:rsidRPr="00E61598">
        <w:rPr>
          <w:rFonts w:asciiTheme="majorBidi" w:hAnsiTheme="majorBidi" w:cstheme="majorBidi"/>
          <w:color w:val="000000"/>
          <w:sz w:val="28"/>
          <w:szCs w:val="28"/>
          <w14:textFill>
            <w14:solidFill>
              <w14:srgbClr w14:val="000000">
                <w14:alpha w14:val="3000"/>
              </w14:srgbClr>
            </w14:solidFill>
          </w14:textFill>
        </w:rPr>
        <w:t>International guidance does not require every exploratory study to complete full validation, but it does require claims to remain proportional to the evidence. The present work meets the exploratory objective of demonstrating an observable response in a simple medium and a fortified biological matrix. It also identifies the principal conditions that require control before a quantitative procedure can be defined.</w:t>
      </w:r>
    </w:p>
    <w:p w14:paraId="6A26C500" w14:textId="77777777" w:rsidR="0018719B" w:rsidRPr="00E61598" w:rsidRDefault="0018719B" w:rsidP="00E61598">
      <w:pPr>
        <w:bidi w:val="0"/>
        <w:spacing w:line="480" w:lineRule="auto"/>
        <w:ind w:firstLine="720"/>
        <w:jc w:val="both"/>
        <w:rPr>
          <w:rFonts w:asciiTheme="majorBidi" w:hAnsiTheme="majorBidi" w:cstheme="majorBidi"/>
          <w:color w:val="000000"/>
          <w:sz w:val="28"/>
          <w:szCs w:val="28"/>
          <w14:textFill>
            <w14:solidFill>
              <w14:srgbClr w14:val="000000">
                <w14:alpha w14:val="3000"/>
              </w14:srgbClr>
            </w14:solidFill>
          </w14:textFill>
        </w:rPr>
      </w:pPr>
      <w:r w:rsidRPr="00E61598">
        <w:rPr>
          <w:rFonts w:asciiTheme="majorBidi" w:hAnsiTheme="majorBidi" w:cstheme="majorBidi"/>
          <w:color w:val="000000"/>
          <w:sz w:val="28"/>
          <w:szCs w:val="28"/>
          <w14:textFill>
            <w14:solidFill>
              <w14:srgbClr w14:val="000000">
                <w14:alpha w14:val="3000"/>
              </w14:srgbClr>
            </w14:solidFill>
          </w14:textFill>
        </w:rPr>
        <w:lastRenderedPageBreak/>
        <w:t>The study does not yet meet the requirements for a validated analytical procedure because concentration traceability is incomplete, independent replicates are absent, and selectivity, recovery, precision, detection capability, robustness, stability, and reference-method agreement were not established. These are not editorial deficiencies; they are experimental requirements.</w:t>
      </w:r>
    </w:p>
    <w:p w14:paraId="6C608CEE" w14:textId="77777777" w:rsidR="0018719B" w:rsidRPr="00E61598" w:rsidRDefault="0018719B" w:rsidP="00E61598">
      <w:pPr>
        <w:bidi w:val="0"/>
        <w:spacing w:line="480" w:lineRule="auto"/>
        <w:ind w:firstLine="720"/>
        <w:jc w:val="both"/>
        <w:rPr>
          <w:rFonts w:asciiTheme="majorBidi" w:hAnsiTheme="majorBidi" w:cstheme="majorBidi"/>
          <w:color w:val="000000"/>
          <w:sz w:val="28"/>
          <w:szCs w:val="28"/>
          <w14:textFill>
            <w14:solidFill>
              <w14:srgbClr w14:val="000000">
                <w14:alpha w14:val="3000"/>
              </w14:srgbClr>
            </w14:solidFill>
          </w14:textFill>
        </w:rPr>
      </w:pPr>
      <w:r w:rsidRPr="00E61598">
        <w:rPr>
          <w:rFonts w:asciiTheme="majorBidi" w:hAnsiTheme="majorBidi" w:cstheme="majorBidi"/>
          <w:color w:val="000000"/>
          <w:sz w:val="28"/>
          <w:szCs w:val="28"/>
          <w14:textFill>
            <w14:solidFill>
              <w14:srgbClr w14:val="000000">
                <w14:alpha w14:val="3000"/>
              </w14:srgbClr>
            </w14:solidFill>
          </w14:textFill>
        </w:rPr>
        <w:t>The most defensible academic interpretation is therefore a staged one. The completed work is Phase I proof of concept. Reconstruction of concentrations, control experiments, and replicate feasibility testing constitute Phase II. Formal validation according to a defined intended use constitutes Phase III. Only after successful method comparison and multi-matrix testing should routine or clinical application be considered.</w:t>
      </w:r>
    </w:p>
    <w:p w14:paraId="4F0B70EF" w14:textId="77777777" w:rsidR="0018719B" w:rsidRPr="00E61598" w:rsidRDefault="0018719B" w:rsidP="00E61598">
      <w:pPr>
        <w:bidi w:val="0"/>
        <w:spacing w:line="480" w:lineRule="auto"/>
        <w:ind w:firstLine="720"/>
        <w:jc w:val="both"/>
        <w:rPr>
          <w:rFonts w:asciiTheme="majorBidi" w:hAnsiTheme="majorBidi" w:cstheme="majorBidi"/>
          <w:color w:val="000000"/>
          <w:sz w:val="28"/>
          <w:szCs w:val="28"/>
          <w14:textFill>
            <w14:solidFill>
              <w14:srgbClr w14:val="000000">
                <w14:alpha w14:val="3000"/>
              </w14:srgbClr>
            </w14:solidFill>
          </w14:textFill>
        </w:rPr>
      </w:pPr>
      <w:r w:rsidRPr="00E61598">
        <w:rPr>
          <w:rFonts w:asciiTheme="majorBidi" w:hAnsiTheme="majorBidi" w:cstheme="majorBidi"/>
          <w:color w:val="000000"/>
          <w:sz w:val="28"/>
          <w:szCs w:val="28"/>
          <w14:textFill>
            <w14:solidFill>
              <w14:srgbClr w14:val="000000">
                <w14:alpha w14:val="3000"/>
              </w14:srgbClr>
            </w14:solidFill>
          </w14:textFill>
        </w:rPr>
        <w:t>This alignment strengthens the thesis by locating the results within an internationally recognized development pathway. It also prevents future readers from treating the reported slopes and R² values as if they represented a complete analytical performance specification.</w:t>
      </w:r>
    </w:p>
    <w:p w14:paraId="04F85F03" w14:textId="77777777" w:rsidR="0018719B" w:rsidRDefault="0018719B" w:rsidP="00E61598">
      <w:pPr>
        <w:bidi w:val="0"/>
        <w:spacing w:line="480" w:lineRule="auto"/>
        <w:ind w:firstLine="720"/>
        <w:jc w:val="both"/>
        <w:rPr>
          <w:rFonts w:asciiTheme="majorBidi" w:hAnsiTheme="majorBidi" w:cstheme="majorBidi"/>
          <w:color w:val="000000"/>
          <w:sz w:val="28"/>
          <w:szCs w:val="28"/>
          <w14:textFill>
            <w14:solidFill>
              <w14:srgbClr w14:val="000000">
                <w14:alpha w14:val="3000"/>
              </w14:srgbClr>
            </w14:solidFill>
          </w14:textFill>
        </w:rPr>
      </w:pPr>
      <w:r w:rsidRPr="00E61598">
        <w:rPr>
          <w:rFonts w:asciiTheme="majorBidi" w:hAnsiTheme="majorBidi" w:cstheme="majorBidi"/>
          <w:color w:val="000000"/>
          <w:sz w:val="28"/>
          <w:szCs w:val="28"/>
          <w14:textFill>
            <w14:solidFill>
              <w14:srgbClr w14:val="000000">
                <w14:alpha w14:val="3000"/>
              </w14:srgbClr>
            </w14:solidFill>
          </w14:textFill>
        </w:rPr>
        <w:t xml:space="preserve">Relative to analytical-development requirements, the study partly defined the fluorescence principle and achieved a proof-of-concept response in fortified urine. It did not establish a documented concentration range, selectivity, accuracy and recovery, precision, LOD/LOQ, robustness, stability, or reference-method agreement. These deficiencies require concentration reconstruction, independent matrix-matched replication, interference and coated/uncoated </w:t>
      </w:r>
      <w:r w:rsidRPr="00E61598">
        <w:rPr>
          <w:rFonts w:asciiTheme="majorBidi" w:hAnsiTheme="majorBidi" w:cstheme="majorBidi"/>
          <w:color w:val="000000"/>
          <w:sz w:val="28"/>
          <w:szCs w:val="28"/>
          <w14:textFill>
            <w14:solidFill>
              <w14:srgbClr w14:val="000000">
                <w14:alpha w14:val="3000"/>
              </w14:srgbClr>
            </w14:solidFill>
          </w14:textFill>
        </w:rPr>
        <w:lastRenderedPageBreak/>
        <w:t>controls, deliberate variation studies, stability testing, and paired HPLC or LC-MS/MS comparison (ICH, 2023a, 2023b; FDA, 2018).</w:t>
      </w:r>
    </w:p>
    <w:p w14:paraId="4761B5EE" w14:textId="77777777" w:rsidR="0047233D" w:rsidRDefault="0047233D" w:rsidP="0047233D">
      <w:pPr>
        <w:bidi w:val="0"/>
        <w:spacing w:line="480" w:lineRule="auto"/>
        <w:jc w:val="both"/>
        <w:rPr>
          <w:rFonts w:asciiTheme="majorBidi" w:hAnsiTheme="majorBidi" w:cstheme="majorBidi"/>
          <w:color w:val="000000"/>
          <w:sz w:val="28"/>
          <w:szCs w:val="28"/>
          <w14:textFill>
            <w14:solidFill>
              <w14:srgbClr w14:val="000000">
                <w14:alpha w14:val="3000"/>
              </w14:srgbClr>
            </w14:solidFill>
          </w14:textFill>
        </w:rPr>
      </w:pPr>
    </w:p>
    <w:p w14:paraId="0A8D3C03" w14:textId="77777777" w:rsidR="0047233D" w:rsidRDefault="0047233D" w:rsidP="0047233D">
      <w:pPr>
        <w:bidi w:val="0"/>
        <w:spacing w:line="480" w:lineRule="auto"/>
        <w:jc w:val="both"/>
        <w:rPr>
          <w:rFonts w:asciiTheme="majorBidi" w:hAnsiTheme="majorBidi" w:cstheme="majorBidi"/>
          <w:color w:val="000000"/>
          <w:sz w:val="28"/>
          <w:szCs w:val="28"/>
          <w14:textFill>
            <w14:solidFill>
              <w14:srgbClr w14:val="000000">
                <w14:alpha w14:val="3000"/>
              </w14:srgbClr>
            </w14:solidFill>
          </w14:textFill>
        </w:rPr>
      </w:pPr>
    </w:p>
    <w:p w14:paraId="6743FCAE" w14:textId="77777777" w:rsidR="0047233D" w:rsidRDefault="0047233D" w:rsidP="0047233D">
      <w:pPr>
        <w:bidi w:val="0"/>
        <w:spacing w:line="480" w:lineRule="auto"/>
        <w:jc w:val="both"/>
        <w:rPr>
          <w:rFonts w:asciiTheme="majorBidi" w:hAnsiTheme="majorBidi" w:cstheme="majorBidi"/>
          <w:color w:val="000000"/>
          <w:sz w:val="28"/>
          <w:szCs w:val="28"/>
          <w14:textFill>
            <w14:solidFill>
              <w14:srgbClr w14:val="000000">
                <w14:alpha w14:val="3000"/>
              </w14:srgbClr>
            </w14:solidFill>
          </w14:textFill>
        </w:rPr>
      </w:pPr>
    </w:p>
    <w:p w14:paraId="364184E4" w14:textId="77777777" w:rsidR="0047233D" w:rsidRDefault="0047233D" w:rsidP="0047233D">
      <w:pPr>
        <w:bidi w:val="0"/>
        <w:spacing w:line="480" w:lineRule="auto"/>
        <w:jc w:val="both"/>
        <w:rPr>
          <w:rFonts w:asciiTheme="majorBidi" w:hAnsiTheme="majorBidi" w:cstheme="majorBidi"/>
          <w:color w:val="000000"/>
          <w:sz w:val="28"/>
          <w:szCs w:val="28"/>
          <w14:textFill>
            <w14:solidFill>
              <w14:srgbClr w14:val="000000">
                <w14:alpha w14:val="3000"/>
              </w14:srgbClr>
            </w14:solidFill>
          </w14:textFill>
        </w:rPr>
      </w:pPr>
    </w:p>
    <w:p w14:paraId="0A93E4F7" w14:textId="77777777" w:rsidR="0047233D" w:rsidRDefault="0047233D" w:rsidP="0047233D">
      <w:pPr>
        <w:bidi w:val="0"/>
        <w:spacing w:line="480" w:lineRule="auto"/>
        <w:jc w:val="both"/>
        <w:rPr>
          <w:rFonts w:asciiTheme="majorBidi" w:hAnsiTheme="majorBidi" w:cstheme="majorBidi"/>
          <w:color w:val="000000"/>
          <w:sz w:val="28"/>
          <w:szCs w:val="28"/>
          <w14:textFill>
            <w14:solidFill>
              <w14:srgbClr w14:val="000000">
                <w14:alpha w14:val="3000"/>
              </w14:srgbClr>
            </w14:solidFill>
          </w14:textFill>
        </w:rPr>
      </w:pPr>
    </w:p>
    <w:p w14:paraId="66C38BCE" w14:textId="77777777" w:rsidR="0047233D" w:rsidRDefault="0047233D" w:rsidP="0047233D">
      <w:pPr>
        <w:bidi w:val="0"/>
        <w:spacing w:line="480" w:lineRule="auto"/>
        <w:jc w:val="both"/>
        <w:rPr>
          <w:rFonts w:asciiTheme="majorBidi" w:hAnsiTheme="majorBidi" w:cstheme="majorBidi"/>
          <w:color w:val="000000"/>
          <w:sz w:val="28"/>
          <w:szCs w:val="28"/>
          <w14:textFill>
            <w14:solidFill>
              <w14:srgbClr w14:val="000000">
                <w14:alpha w14:val="3000"/>
              </w14:srgbClr>
            </w14:solidFill>
          </w14:textFill>
        </w:rPr>
      </w:pPr>
    </w:p>
    <w:p w14:paraId="76D740E3" w14:textId="77777777" w:rsidR="0047233D" w:rsidRDefault="0047233D" w:rsidP="0047233D">
      <w:pPr>
        <w:bidi w:val="0"/>
        <w:spacing w:line="480" w:lineRule="auto"/>
        <w:jc w:val="both"/>
        <w:rPr>
          <w:rFonts w:asciiTheme="majorBidi" w:hAnsiTheme="majorBidi" w:cstheme="majorBidi"/>
          <w:color w:val="000000"/>
          <w:sz w:val="28"/>
          <w:szCs w:val="28"/>
          <w14:textFill>
            <w14:solidFill>
              <w14:srgbClr w14:val="000000">
                <w14:alpha w14:val="3000"/>
              </w14:srgbClr>
            </w14:solidFill>
          </w14:textFill>
        </w:rPr>
      </w:pPr>
    </w:p>
    <w:p w14:paraId="3AE1499D" w14:textId="77777777" w:rsidR="00E34CCA" w:rsidRDefault="00E34CCA" w:rsidP="00E34CCA">
      <w:pPr>
        <w:bidi w:val="0"/>
        <w:spacing w:line="480" w:lineRule="auto"/>
        <w:jc w:val="both"/>
        <w:rPr>
          <w:rFonts w:asciiTheme="majorBidi" w:hAnsiTheme="majorBidi" w:cstheme="majorBidi"/>
          <w:color w:val="000000"/>
          <w:sz w:val="28"/>
          <w:szCs w:val="28"/>
          <w14:textFill>
            <w14:solidFill>
              <w14:srgbClr w14:val="000000">
                <w14:alpha w14:val="3000"/>
              </w14:srgbClr>
            </w14:solidFill>
          </w14:textFill>
        </w:rPr>
      </w:pPr>
    </w:p>
    <w:p w14:paraId="6FD1DD54" w14:textId="77777777" w:rsidR="00E34CCA" w:rsidRDefault="00E34CCA" w:rsidP="00E34CCA">
      <w:pPr>
        <w:bidi w:val="0"/>
        <w:spacing w:line="480" w:lineRule="auto"/>
        <w:jc w:val="both"/>
        <w:rPr>
          <w:rFonts w:asciiTheme="majorBidi" w:hAnsiTheme="majorBidi" w:cstheme="majorBidi"/>
          <w:color w:val="000000"/>
          <w:sz w:val="28"/>
          <w:szCs w:val="28"/>
          <w14:textFill>
            <w14:solidFill>
              <w14:srgbClr w14:val="000000">
                <w14:alpha w14:val="3000"/>
              </w14:srgbClr>
            </w14:solidFill>
          </w14:textFill>
        </w:rPr>
      </w:pPr>
    </w:p>
    <w:p w14:paraId="6124E2CA" w14:textId="77777777" w:rsidR="00E34CCA" w:rsidRDefault="00E34CCA" w:rsidP="00E34CCA">
      <w:pPr>
        <w:bidi w:val="0"/>
        <w:spacing w:line="480" w:lineRule="auto"/>
        <w:jc w:val="both"/>
        <w:rPr>
          <w:rFonts w:asciiTheme="majorBidi" w:hAnsiTheme="majorBidi" w:cstheme="majorBidi"/>
          <w:color w:val="000000"/>
          <w:sz w:val="28"/>
          <w:szCs w:val="28"/>
          <w14:textFill>
            <w14:solidFill>
              <w14:srgbClr w14:val="000000">
                <w14:alpha w14:val="3000"/>
              </w14:srgbClr>
            </w14:solidFill>
          </w14:textFill>
        </w:rPr>
      </w:pPr>
    </w:p>
    <w:p w14:paraId="5F1D4236" w14:textId="77777777" w:rsidR="00E34CCA" w:rsidRDefault="00E34CCA" w:rsidP="00E34CCA">
      <w:pPr>
        <w:bidi w:val="0"/>
        <w:spacing w:line="480" w:lineRule="auto"/>
        <w:jc w:val="both"/>
        <w:rPr>
          <w:rFonts w:asciiTheme="majorBidi" w:hAnsiTheme="majorBidi" w:cstheme="majorBidi"/>
          <w:color w:val="000000"/>
          <w:sz w:val="28"/>
          <w:szCs w:val="28"/>
          <w14:textFill>
            <w14:solidFill>
              <w14:srgbClr w14:val="000000">
                <w14:alpha w14:val="3000"/>
              </w14:srgbClr>
            </w14:solidFill>
          </w14:textFill>
        </w:rPr>
      </w:pPr>
    </w:p>
    <w:p w14:paraId="008201DD" w14:textId="77777777" w:rsidR="00E34CCA" w:rsidRDefault="00E34CCA" w:rsidP="00E34CCA">
      <w:pPr>
        <w:bidi w:val="0"/>
        <w:spacing w:line="480" w:lineRule="auto"/>
        <w:jc w:val="both"/>
        <w:rPr>
          <w:rFonts w:asciiTheme="majorBidi" w:hAnsiTheme="majorBidi" w:cstheme="majorBidi"/>
          <w:color w:val="000000"/>
          <w:sz w:val="28"/>
          <w:szCs w:val="28"/>
          <w14:textFill>
            <w14:solidFill>
              <w14:srgbClr w14:val="000000">
                <w14:alpha w14:val="3000"/>
              </w14:srgbClr>
            </w14:solidFill>
          </w14:textFill>
        </w:rPr>
      </w:pPr>
    </w:p>
    <w:p w14:paraId="168E3283" w14:textId="77777777" w:rsidR="00E34CCA" w:rsidRDefault="00E34CCA" w:rsidP="00E34CCA">
      <w:pPr>
        <w:bidi w:val="0"/>
        <w:spacing w:line="480" w:lineRule="auto"/>
        <w:jc w:val="both"/>
        <w:rPr>
          <w:rFonts w:asciiTheme="majorBidi" w:hAnsiTheme="majorBidi" w:cstheme="majorBidi"/>
          <w:color w:val="000000"/>
          <w:sz w:val="28"/>
          <w:szCs w:val="28"/>
          <w14:textFill>
            <w14:solidFill>
              <w14:srgbClr w14:val="000000">
                <w14:alpha w14:val="3000"/>
              </w14:srgbClr>
            </w14:solidFill>
          </w14:textFill>
        </w:rPr>
      </w:pPr>
    </w:p>
    <w:p w14:paraId="68347A0B" w14:textId="77777777" w:rsidR="00E34CCA" w:rsidRDefault="00E34CCA" w:rsidP="00E34CCA">
      <w:pPr>
        <w:bidi w:val="0"/>
        <w:spacing w:line="480" w:lineRule="auto"/>
        <w:jc w:val="both"/>
        <w:rPr>
          <w:rFonts w:asciiTheme="majorBidi" w:hAnsiTheme="majorBidi" w:cstheme="majorBidi"/>
          <w:color w:val="000000"/>
          <w:sz w:val="28"/>
          <w:szCs w:val="28"/>
          <w14:textFill>
            <w14:solidFill>
              <w14:srgbClr w14:val="000000">
                <w14:alpha w14:val="3000"/>
              </w14:srgbClr>
            </w14:solidFill>
          </w14:textFill>
        </w:rPr>
      </w:pPr>
    </w:p>
    <w:p w14:paraId="403AF504" w14:textId="77777777" w:rsidR="00E34CCA" w:rsidRDefault="00E34CCA" w:rsidP="00E34CCA">
      <w:pPr>
        <w:bidi w:val="0"/>
        <w:spacing w:line="480" w:lineRule="auto"/>
        <w:jc w:val="both"/>
        <w:rPr>
          <w:rFonts w:asciiTheme="majorBidi" w:hAnsiTheme="majorBidi" w:cstheme="majorBidi"/>
          <w:color w:val="000000"/>
          <w:sz w:val="28"/>
          <w:szCs w:val="28"/>
          <w14:textFill>
            <w14:solidFill>
              <w14:srgbClr w14:val="000000">
                <w14:alpha w14:val="3000"/>
              </w14:srgbClr>
            </w14:solidFill>
          </w14:textFill>
        </w:rPr>
      </w:pPr>
    </w:p>
    <w:p w14:paraId="30D663BC" w14:textId="77777777" w:rsidR="00E34CCA" w:rsidRDefault="00E34CCA" w:rsidP="00E34CCA">
      <w:pPr>
        <w:bidi w:val="0"/>
        <w:spacing w:line="480" w:lineRule="auto"/>
        <w:jc w:val="both"/>
        <w:rPr>
          <w:rFonts w:asciiTheme="majorBidi" w:hAnsiTheme="majorBidi" w:cstheme="majorBidi"/>
          <w:color w:val="000000"/>
          <w:sz w:val="28"/>
          <w:szCs w:val="28"/>
          <w14:textFill>
            <w14:solidFill>
              <w14:srgbClr w14:val="000000">
                <w14:alpha w14:val="3000"/>
              </w14:srgbClr>
            </w14:solidFill>
          </w14:textFill>
        </w:rPr>
      </w:pPr>
    </w:p>
    <w:p w14:paraId="2BBCEF80" w14:textId="77777777" w:rsidR="00E34CCA" w:rsidRDefault="00E34CCA" w:rsidP="00E34CCA">
      <w:pPr>
        <w:bidi w:val="0"/>
        <w:spacing w:line="480" w:lineRule="auto"/>
        <w:jc w:val="both"/>
        <w:rPr>
          <w:rFonts w:asciiTheme="majorBidi" w:hAnsiTheme="majorBidi" w:cstheme="majorBidi"/>
          <w:color w:val="000000"/>
          <w:sz w:val="28"/>
          <w:szCs w:val="28"/>
          <w14:textFill>
            <w14:solidFill>
              <w14:srgbClr w14:val="000000">
                <w14:alpha w14:val="3000"/>
              </w14:srgbClr>
            </w14:solidFill>
          </w14:textFill>
        </w:rPr>
      </w:pPr>
      <w:r>
        <w:rPr>
          <w:rFonts w:asciiTheme="majorBidi" w:hAnsiTheme="majorBidi" w:cstheme="majorBidi"/>
          <w:noProof/>
          <w:color w:val="000000"/>
          <w:sz w:val="28"/>
          <w:szCs w:val="28"/>
        </w:rPr>
        <mc:AlternateContent>
          <mc:Choice Requires="wps">
            <w:drawing>
              <wp:anchor distT="0" distB="0" distL="114300" distR="114300" simplePos="0" relativeHeight="251689472" behindDoc="0" locked="0" layoutInCell="1" allowOverlap="1" wp14:anchorId="1B484D94" wp14:editId="090E831E">
                <wp:simplePos x="0" y="0"/>
                <wp:positionH relativeFrom="column">
                  <wp:posOffset>751840</wp:posOffset>
                </wp:positionH>
                <wp:positionV relativeFrom="paragraph">
                  <wp:posOffset>64965</wp:posOffset>
                </wp:positionV>
                <wp:extent cx="4199206" cy="4241409"/>
                <wp:effectExtent l="0" t="0" r="11430" b="26035"/>
                <wp:wrapNone/>
                <wp:docPr id="1635768148" name="Scroll: Horizontal 9"/>
                <wp:cNvGraphicFramePr/>
                <a:graphic xmlns:a="http://schemas.openxmlformats.org/drawingml/2006/main">
                  <a:graphicData uri="http://schemas.microsoft.com/office/word/2010/wordprocessingShape">
                    <wps:wsp>
                      <wps:cNvSpPr/>
                      <wps:spPr>
                        <a:xfrm>
                          <a:off x="0" y="0"/>
                          <a:ext cx="4199206" cy="4241409"/>
                        </a:xfrm>
                        <a:prstGeom prst="horizontalScroll">
                          <a:avLst/>
                        </a:prstGeom>
                        <a:solidFill>
                          <a:sysClr val="window" lastClr="FFFFFF"/>
                        </a:solidFill>
                        <a:ln w="25400" cap="flat" cmpd="sng" algn="ctr">
                          <a:solidFill>
                            <a:srgbClr val="1F497D">
                              <a:lumMod val="60000"/>
                              <a:lumOff val="40000"/>
                            </a:srgbClr>
                          </a:solidFill>
                          <a:prstDash val="solid"/>
                        </a:ln>
                        <a:effectLst/>
                      </wps:spPr>
                      <wps:txbx>
                        <w:txbxContent>
                          <w:p w14:paraId="568FCCA9" w14:textId="77777777" w:rsidR="00E34CCA" w:rsidRPr="00EA764B" w:rsidRDefault="00E34CCA" w:rsidP="00E34CCA">
                            <w:pPr>
                              <w:bidi w:val="0"/>
                              <w:spacing w:line="480" w:lineRule="auto"/>
                              <w:jc w:val="center"/>
                              <w:rPr>
                                <w:rFonts w:asciiTheme="majorBidi" w:hAnsiTheme="majorBidi" w:cstheme="majorBidi"/>
                                <w:bCs/>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A764B">
                              <w:rPr>
                                <w:rFonts w:asciiTheme="majorBidi" w:hAnsiTheme="majorBidi" w:cstheme="majorBidi"/>
                                <w:bCs/>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Chapter Five</w:t>
                            </w:r>
                          </w:p>
                          <w:p w14:paraId="65AB61BC" w14:textId="77777777" w:rsidR="00E34CCA" w:rsidRPr="00EA764B" w:rsidRDefault="00E34CCA" w:rsidP="00E34CCA">
                            <w:pPr>
                              <w:jc w:val="center"/>
                              <w:rPr>
                                <w:bCs/>
                                <w:color w:val="000000" w:themeColor="text1"/>
                                <w:sz w:val="28"/>
                                <w:szCs w:val="28"/>
                                <w:lang w:bidi="ar-IQ"/>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A764B">
                              <w:rPr>
                                <w:rFonts w:asciiTheme="majorBidi" w:hAnsiTheme="majorBidi" w:cstheme="majorBidi"/>
                                <w:bCs/>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Conclusions and Recommendations</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anchor>
            </w:drawing>
          </mc:Choice>
          <mc:Fallback>
            <w:pict>
              <v:shape w14:anchorId="1B484D94" id="Scroll: Horizontal 9" o:spid="_x0000_s1031" type="#_x0000_t98" style="position:absolute;left:0;text-align:left;margin-left:59.2pt;margin-top:5.1pt;width:330.65pt;height:333.95pt;z-index:2516894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" fillcolor="window" strokecolor="#558ed5" strokeweight="2pt">
                <v:textbox>
                  <w:txbxContent>
                    <w:p w14:paraId="568FCCA9" w14:textId="77777777" w:rsidR="00E34CCA" w:rsidRPr="00EA764B" w:rsidRDefault="00E34CCA" w:rsidP="00E34CCA">
                      <w:pPr>
                        <w:bidi w:val="0"/>
                        <w:spacing w:line="480" w:lineRule="auto"/>
                        <w:jc w:val="center"/>
                        <w:rPr>
                          <w:rFonts w:asciiTheme="majorBidi" w:hAnsiTheme="majorBidi" w:cstheme="majorBidi"/>
                          <w:bCs/>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A764B">
                        <w:rPr>
                          <w:rFonts w:asciiTheme="majorBidi" w:hAnsiTheme="majorBidi" w:cstheme="majorBidi"/>
                          <w:bCs/>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Chapter Five</w:t>
                      </w:r>
                    </w:p>
                    <w:p w14:paraId="65AB61BC" w14:textId="77777777" w:rsidR="00E34CCA" w:rsidRPr="00EA764B" w:rsidRDefault="00E34CCA" w:rsidP="00E34CCA">
                      <w:pPr>
                        <w:jc w:val="center"/>
                        <w:rPr>
                          <w:bCs/>
                          <w:color w:val="000000" w:themeColor="text1"/>
                          <w:sz w:val="28"/>
                          <w:szCs w:val="28"/>
                          <w:lang w:bidi="ar-IQ"/>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A764B">
                        <w:rPr>
                          <w:rFonts w:asciiTheme="majorBidi" w:hAnsiTheme="majorBidi" w:cstheme="majorBidi"/>
                          <w:bCs/>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Conclusions and Recommendations</w:t>
                      </w:r>
                    </w:p>
                  </w:txbxContent>
                </v:textbox>
              </v:shape>
            </w:pict>
          </mc:Fallback>
        </mc:AlternateContent>
      </w:r>
    </w:p>
    <w:p w14:paraId="0A3CD0ED" w14:textId="77777777" w:rsidR="00E34CCA" w:rsidRDefault="00E34CCA" w:rsidP="00E34CCA">
      <w:pPr>
        <w:bidi w:val="0"/>
        <w:spacing w:line="480" w:lineRule="auto"/>
        <w:jc w:val="both"/>
        <w:rPr>
          <w:rFonts w:asciiTheme="majorBidi" w:hAnsiTheme="majorBidi" w:cstheme="majorBidi"/>
          <w:color w:val="000000"/>
          <w:sz w:val="28"/>
          <w:szCs w:val="28"/>
          <w14:textFill>
            <w14:solidFill>
              <w14:srgbClr w14:val="000000">
                <w14:alpha w14:val="3000"/>
              </w14:srgbClr>
            </w14:solidFill>
          </w14:textFill>
        </w:rPr>
      </w:pPr>
    </w:p>
    <w:p w14:paraId="5A27DC41" w14:textId="77777777" w:rsidR="008513FF" w:rsidRDefault="00AB2AB5">
      <w:pPr>
        <w:pStyle w:val="ChapterHeader"/>
        <w:spacing w:after="0" w:line="20" w:lineRule="exact"/>
      </w:pPr>
      <w:r>
        <w:t>Chapter Five – Conclusions and Recommendations</w:t>
      </w:r>
    </w:p>
    <w:p w14:paraId="46398061" w14:textId="77777777" w:rsidR="0018719B" w:rsidRPr="00E34CCA" w:rsidRDefault="00E34CCA" w:rsidP="00E34CCA">
      <w:pPr>
        <w:bidi w:val="0"/>
        <w:spacing w:line="480" w:lineRule="auto"/>
        <w:jc w:val="both"/>
        <w:rPr>
          <w:rFonts w:asciiTheme="majorBidi" w:hAnsiTheme="majorBidi" w:cstheme="majorBidi"/>
          <w:color w:val="000000"/>
          <w:sz w:val="28"/>
          <w:szCs w:val="28"/>
          <w14:textFill>
            <w14:solidFill>
              <w14:srgbClr w14:val="000000">
                <w14:alpha w14:val="3000"/>
              </w14:srgbClr>
            </w14:solidFill>
          </w14:textFill>
        </w:rPr>
      </w:pPr>
      <w:r w:rsidRPr="00E61598">
        <w:rPr>
          <w:rFonts w:asciiTheme="majorBidi" w:hAnsiTheme="majorBidi" w:cstheme="majorBidi"/>
          <w:color w:val="000000"/>
          <w:sz w:val="28"/>
          <w:szCs w:val="28"/>
          <w14:textFill>
            <w14:solidFill>
              <w14:srgbClr w14:val="000000">
                <w14:alpha w14:val="3000"/>
              </w14:srgbClr>
            </w14:solidFill>
          </w14:textFill>
        </w:rPr>
        <w:br w:type="page"/>
      </w:r>
      <w:r w:rsidR="0018719B" w:rsidRPr="00E34CCA">
        <w:rPr>
          <w:rFonts w:asciiTheme="majorBidi" w:hAnsiTheme="majorBidi" w:cstheme="majorBidi"/>
          <w:b/>
          <w:bCs/>
          <w:color w:val="000000"/>
          <w:sz w:val="32"/>
          <w:szCs w:val="32"/>
          <w14:textFill>
            <w14:solidFill>
              <w14:srgbClr w14:val="000000">
                <w14:alpha w14:val="3000"/>
              </w14:srgbClr>
            </w14:solidFill>
          </w14:textFill>
        </w:rPr>
        <w:lastRenderedPageBreak/>
        <w:t>5.1 Conclusions</w:t>
      </w:r>
    </w:p>
    <w:p w14:paraId="26FEF01E" w14:textId="77777777" w:rsidR="0018719B" w:rsidRPr="00E61598" w:rsidRDefault="0018719B" w:rsidP="00E61598">
      <w:pPr>
        <w:bidi w:val="0"/>
        <w:spacing w:line="480" w:lineRule="auto"/>
        <w:ind w:firstLine="720"/>
        <w:jc w:val="both"/>
        <w:rPr>
          <w:rFonts w:asciiTheme="majorBidi" w:hAnsiTheme="majorBidi" w:cstheme="majorBidi"/>
          <w:color w:val="000000"/>
          <w:sz w:val="28"/>
          <w:szCs w:val="28"/>
          <w14:textFill>
            <w14:solidFill>
              <w14:srgbClr w14:val="000000">
                <w14:alpha w14:val="3000"/>
              </w14:srgbClr>
            </w14:solidFill>
          </w14:textFill>
        </w:rPr>
      </w:pPr>
      <w:r w:rsidRPr="00E61598">
        <w:rPr>
          <w:rFonts w:asciiTheme="majorBidi" w:hAnsiTheme="majorBidi" w:cstheme="majorBidi"/>
          <w:color w:val="000000"/>
          <w:sz w:val="28"/>
          <w:szCs w:val="28"/>
          <w14:textFill>
            <w14:solidFill>
              <w14:srgbClr w14:val="000000">
                <w14:alpha w14:val="3000"/>
              </w14:srgbClr>
            </w14:solidFill>
          </w14:textFill>
        </w:rPr>
        <w:t>The study evaluated a tannic-acid-coated iron oxide nanoparticle platform for fluorescence response to ibuprofen in water and fortified urine. The conclusions below are limited to the recorded experimental conditions and distinguish direct observations from interpretation.</w:t>
      </w:r>
    </w:p>
    <w:p w14:paraId="1D4E7170" w14:textId="77777777" w:rsidR="0018719B" w:rsidRPr="00E61598" w:rsidRDefault="0018719B" w:rsidP="00E61598">
      <w:pPr>
        <w:bidi w:val="0"/>
        <w:spacing w:line="480" w:lineRule="auto"/>
        <w:ind w:firstLine="720"/>
        <w:jc w:val="both"/>
        <w:rPr>
          <w:rFonts w:asciiTheme="majorBidi" w:hAnsiTheme="majorBidi" w:cstheme="majorBidi"/>
          <w:color w:val="000000"/>
          <w:sz w:val="28"/>
          <w:szCs w:val="28"/>
          <w14:textFill>
            <w14:solidFill>
              <w14:srgbClr w14:val="000000">
                <w14:alpha w14:val="3000"/>
              </w14:srgbClr>
            </w14:solidFill>
          </w14:textFill>
        </w:rPr>
      </w:pPr>
      <w:r w:rsidRPr="00E61598">
        <w:rPr>
          <w:rFonts w:asciiTheme="majorBidi" w:hAnsiTheme="majorBidi" w:cstheme="majorBidi"/>
          <w:color w:val="000000"/>
          <w:sz w:val="28"/>
          <w:szCs w:val="28"/>
          <w14:textFill>
            <w14:solidFill>
              <w14:srgbClr w14:val="000000">
                <w14:alpha w14:val="3000"/>
              </w14:srgbClr>
            </w14:solidFill>
          </w14:textFill>
        </w:rPr>
        <w:t>The findings establish preliminary feasibility but not a validated analytical method. No conclusion is made regarding clinical diagnosis, patient exposure, therapeutic monitoring, or selective measurement of endogenous urinary biomarkers.</w:t>
      </w:r>
    </w:p>
    <w:p w14:paraId="6562948D" w14:textId="77777777" w:rsidR="0018719B" w:rsidRPr="00E61598" w:rsidRDefault="0018719B" w:rsidP="00E61598">
      <w:pPr>
        <w:bidi w:val="0"/>
        <w:spacing w:line="480" w:lineRule="auto"/>
        <w:ind w:firstLine="720"/>
        <w:jc w:val="both"/>
        <w:rPr>
          <w:rFonts w:asciiTheme="majorBidi" w:hAnsiTheme="majorBidi" w:cstheme="majorBidi"/>
          <w:color w:val="000000"/>
          <w:sz w:val="28"/>
          <w:szCs w:val="28"/>
          <w14:textFill>
            <w14:solidFill>
              <w14:srgbClr w14:val="000000">
                <w14:alpha w14:val="3000"/>
              </w14:srgbClr>
            </w14:solidFill>
          </w14:textFill>
        </w:rPr>
      </w:pPr>
      <w:r w:rsidRPr="00E61598">
        <w:rPr>
          <w:rFonts w:asciiTheme="majorBidi" w:hAnsiTheme="majorBidi" w:cstheme="majorBidi"/>
          <w:color w:val="000000"/>
          <w:sz w:val="28"/>
          <w:szCs w:val="28"/>
          <w14:textFill>
            <w14:solidFill>
              <w14:srgbClr w14:val="000000">
                <w14:alpha w14:val="3000"/>
              </w14:srgbClr>
            </w14:solidFill>
          </w14:textFill>
        </w:rPr>
        <w:t>Based on the available characterization and fluorescence data, the following conclusions were reached:</w:t>
      </w:r>
    </w:p>
    <w:p w14:paraId="11E9CE46" w14:textId="77777777" w:rsidR="0018719B" w:rsidRPr="00E61598" w:rsidRDefault="0018719B" w:rsidP="00E61598">
      <w:pPr>
        <w:bidi w:val="0"/>
        <w:spacing w:line="480" w:lineRule="auto"/>
        <w:jc w:val="both"/>
        <w:rPr>
          <w:rFonts w:asciiTheme="majorBidi" w:hAnsiTheme="majorBidi" w:cstheme="majorBidi"/>
          <w:color w:val="000000"/>
          <w:sz w:val="28"/>
          <w:szCs w:val="28"/>
          <w14:textFill>
            <w14:solidFill>
              <w14:srgbClr w14:val="000000">
                <w14:alpha w14:val="3000"/>
              </w14:srgbClr>
            </w14:solidFill>
          </w14:textFill>
        </w:rPr>
      </w:pPr>
      <w:r w:rsidRPr="00E61598">
        <w:rPr>
          <w:rFonts w:asciiTheme="majorBidi" w:hAnsiTheme="majorBidi" w:cstheme="majorBidi"/>
          <w:color w:val="000000"/>
          <w:sz w:val="28"/>
          <w:szCs w:val="28"/>
          <w14:textFill>
            <w14:solidFill>
              <w14:srgbClr w14:val="000000">
                <w14:alpha w14:val="3000"/>
              </w14:srgbClr>
            </w14:solidFill>
          </w14:textFill>
        </w:rPr>
        <w:t>1. The preparation procedure produced an iron-based nanoscale material containing tannic-acid-related functional groups. Convergence of FTIR, XRD, AFM, and FESEM findings supports surface modification, although coating efficiency and bonding mechanism were not quantified.</w:t>
      </w:r>
    </w:p>
    <w:p w14:paraId="519B203B" w14:textId="77777777" w:rsidR="0018719B" w:rsidRPr="00E61598" w:rsidRDefault="0018719B" w:rsidP="00E61598">
      <w:pPr>
        <w:bidi w:val="0"/>
        <w:spacing w:line="480" w:lineRule="auto"/>
        <w:jc w:val="both"/>
        <w:rPr>
          <w:rFonts w:asciiTheme="majorBidi" w:hAnsiTheme="majorBidi" w:cstheme="majorBidi"/>
          <w:color w:val="000000"/>
          <w:sz w:val="28"/>
          <w:szCs w:val="28"/>
          <w14:textFill>
            <w14:solidFill>
              <w14:srgbClr w14:val="000000">
                <w14:alpha w14:val="3000"/>
              </w14:srgbClr>
            </w14:solidFill>
          </w14:textFill>
        </w:rPr>
      </w:pPr>
      <w:r w:rsidRPr="00E61598">
        <w:rPr>
          <w:rFonts w:asciiTheme="majorBidi" w:hAnsiTheme="majorBidi" w:cstheme="majorBidi"/>
          <w:color w:val="000000"/>
          <w:sz w:val="28"/>
          <w:szCs w:val="28"/>
          <w14:textFill>
            <w14:solidFill>
              <w14:srgbClr w14:val="000000">
                <w14:alpha w14:val="3000"/>
              </w14:srgbClr>
            </w14:solidFill>
          </w14:textFill>
        </w:rPr>
        <w:t>2. The XRD pattern was broad and poorly resolved, indicating low long-range crystallographic order. The data were insufficient for definitive phase assignment or crystallite-size calculation.</w:t>
      </w:r>
    </w:p>
    <w:p w14:paraId="4730583E" w14:textId="77777777" w:rsidR="0018719B" w:rsidRPr="00E61598" w:rsidRDefault="0018719B" w:rsidP="00E61598">
      <w:pPr>
        <w:bidi w:val="0"/>
        <w:spacing w:line="480" w:lineRule="auto"/>
        <w:jc w:val="both"/>
        <w:rPr>
          <w:rFonts w:asciiTheme="majorBidi" w:hAnsiTheme="majorBidi" w:cstheme="majorBidi"/>
          <w:color w:val="000000"/>
          <w:sz w:val="28"/>
          <w:szCs w:val="28"/>
          <w14:textFill>
            <w14:solidFill>
              <w14:srgbClr w14:val="000000">
                <w14:alpha w14:val="3000"/>
              </w14:srgbClr>
            </w14:solidFill>
          </w14:textFill>
        </w:rPr>
      </w:pPr>
      <w:r w:rsidRPr="00E61598">
        <w:rPr>
          <w:rFonts w:asciiTheme="majorBidi" w:hAnsiTheme="majorBidi" w:cstheme="majorBidi"/>
          <w:color w:val="000000"/>
          <w:sz w:val="28"/>
          <w:szCs w:val="28"/>
          <w14:textFill>
            <w14:solidFill>
              <w14:srgbClr w14:val="000000">
                <w14:alpha w14:val="3000"/>
              </w14:srgbClr>
            </w14:solidFill>
          </w14:textFill>
        </w:rPr>
        <w:t xml:space="preserve">3. FTIR bands at 3430.92, 1631.39, 1061.87, and 635.43 cm⁻¹ were consistent with O–H, aromatic/carbonyl-related, C–O, and Fe–O vibrations. These bands </w:t>
      </w:r>
      <w:r w:rsidRPr="00E61598">
        <w:rPr>
          <w:rFonts w:asciiTheme="majorBidi" w:hAnsiTheme="majorBidi" w:cstheme="majorBidi"/>
          <w:color w:val="000000"/>
          <w:sz w:val="28"/>
          <w:szCs w:val="28"/>
          <w14:textFill>
            <w14:solidFill>
              <w14:srgbClr w14:val="000000">
                <w14:alpha w14:val="3000"/>
              </w14:srgbClr>
            </w14:solidFill>
          </w14:textFill>
        </w:rPr>
        <w:lastRenderedPageBreak/>
        <w:t>provide qualitative support for an organic–inorganic coated material but do not quantify surface coverage.</w:t>
      </w:r>
    </w:p>
    <w:p w14:paraId="24B61014" w14:textId="77777777" w:rsidR="0018719B" w:rsidRPr="00E61598" w:rsidRDefault="0018719B" w:rsidP="00E61598">
      <w:pPr>
        <w:bidi w:val="0"/>
        <w:spacing w:line="480" w:lineRule="auto"/>
        <w:jc w:val="both"/>
        <w:rPr>
          <w:rFonts w:asciiTheme="majorBidi" w:hAnsiTheme="majorBidi" w:cstheme="majorBidi"/>
          <w:color w:val="000000"/>
          <w:sz w:val="28"/>
          <w:szCs w:val="28"/>
          <w14:textFill>
            <w14:solidFill>
              <w14:srgbClr w14:val="000000">
                <w14:alpha w14:val="3000"/>
              </w14:srgbClr>
            </w14:solidFill>
          </w14:textFill>
        </w:rPr>
      </w:pPr>
      <w:r w:rsidRPr="00E61598">
        <w:rPr>
          <w:rFonts w:asciiTheme="majorBidi" w:hAnsiTheme="majorBidi" w:cstheme="majorBidi"/>
          <w:color w:val="000000"/>
          <w:sz w:val="28"/>
          <w:szCs w:val="28"/>
          <w14:textFill>
            <w14:solidFill>
              <w14:srgbClr w14:val="000000">
                <w14:alpha w14:val="3000"/>
              </w14:srgbClr>
            </w14:solidFill>
          </w14:textFill>
        </w:rPr>
        <w:t>4. AFM demonstrated heterogeneous nanoscale topography, with a peak-to-valley variation of approximately 8.114 nm and a maximum height of approximately 24.69 nm in the selected scan. The values describe local surface features rather than a complete particle-size distribution.</w:t>
      </w:r>
    </w:p>
    <w:p w14:paraId="779382AA" w14:textId="77777777" w:rsidR="0018719B" w:rsidRPr="00E61598" w:rsidRDefault="0018719B" w:rsidP="00E61598">
      <w:pPr>
        <w:bidi w:val="0"/>
        <w:spacing w:line="480" w:lineRule="auto"/>
        <w:jc w:val="both"/>
        <w:rPr>
          <w:rFonts w:asciiTheme="majorBidi" w:hAnsiTheme="majorBidi" w:cstheme="majorBidi"/>
          <w:color w:val="000000"/>
          <w:sz w:val="28"/>
          <w:szCs w:val="28"/>
          <w14:textFill>
            <w14:solidFill>
              <w14:srgbClr w14:val="000000">
                <w14:alpha w14:val="3000"/>
              </w14:srgbClr>
            </w14:solidFill>
          </w14:textFill>
        </w:rPr>
      </w:pPr>
      <w:r w:rsidRPr="00E61598">
        <w:rPr>
          <w:rFonts w:asciiTheme="majorBidi" w:hAnsiTheme="majorBidi" w:cstheme="majorBidi"/>
          <w:color w:val="000000"/>
          <w:sz w:val="28"/>
          <w:szCs w:val="28"/>
          <w14:textFill>
            <w14:solidFill>
              <w14:srgbClr w14:val="000000">
                <w14:alpha w14:val="3000"/>
              </w14:srgbClr>
            </w14:solidFill>
          </w14:textFill>
        </w:rPr>
        <w:t>5. FESEM showed quasi-spherical nanoscale primary particles, approximately 20–80 nm by image-based estimation, together with substantial agglomeration. Aggregation is a likely source of optical and reproducibility variation and should be controlled in future studies.</w:t>
      </w:r>
    </w:p>
    <w:p w14:paraId="7108A4D2" w14:textId="77777777" w:rsidR="0018719B" w:rsidRPr="00E61598" w:rsidRDefault="0018719B" w:rsidP="00E61598">
      <w:pPr>
        <w:bidi w:val="0"/>
        <w:spacing w:line="480" w:lineRule="auto"/>
        <w:jc w:val="both"/>
        <w:rPr>
          <w:rFonts w:asciiTheme="majorBidi" w:hAnsiTheme="majorBidi" w:cstheme="majorBidi"/>
          <w:color w:val="000000"/>
          <w:sz w:val="28"/>
          <w:szCs w:val="28"/>
          <w14:textFill>
            <w14:solidFill>
              <w14:srgbClr w14:val="000000">
                <w14:alpha w14:val="3000"/>
              </w14:srgbClr>
            </w14:solidFill>
          </w14:textFill>
        </w:rPr>
      </w:pPr>
      <w:r w:rsidRPr="00E61598">
        <w:rPr>
          <w:rFonts w:asciiTheme="majorBidi" w:hAnsiTheme="majorBidi" w:cstheme="majorBidi"/>
          <w:color w:val="000000"/>
          <w:sz w:val="28"/>
          <w:szCs w:val="28"/>
          <w14:textFill>
            <w14:solidFill>
              <w14:srgbClr w14:val="000000">
                <w14:alpha w14:val="3000"/>
              </w14:srgbClr>
            </w14:solidFill>
          </w14:textFill>
        </w:rPr>
        <w:t>6. The excitation scan identified approximately 224 nm as the maximum-response wavelength under the recorded conditions. The principal responsive emission region was near 290–295 nm in water and 290–300 nm in urine; the secondary band near 365–375 nm was less level-dependent.</w:t>
      </w:r>
    </w:p>
    <w:p w14:paraId="73A8103C" w14:textId="77777777" w:rsidR="0018719B" w:rsidRPr="00E61598" w:rsidRDefault="0018719B" w:rsidP="00E61598">
      <w:pPr>
        <w:bidi w:val="0"/>
        <w:spacing w:line="480" w:lineRule="auto"/>
        <w:jc w:val="both"/>
        <w:rPr>
          <w:rFonts w:asciiTheme="majorBidi" w:hAnsiTheme="majorBidi" w:cstheme="majorBidi"/>
          <w:color w:val="000000"/>
          <w:sz w:val="28"/>
          <w:szCs w:val="28"/>
          <w14:textFill>
            <w14:solidFill>
              <w14:srgbClr w14:val="000000">
                <w14:alpha w14:val="3000"/>
              </w14:srgbClr>
            </w14:solidFill>
          </w14:textFill>
        </w:rPr>
      </w:pPr>
      <w:r w:rsidRPr="00E61598">
        <w:rPr>
          <w:rFonts w:asciiTheme="majorBidi" w:hAnsiTheme="majorBidi" w:cstheme="majorBidi"/>
          <w:color w:val="000000"/>
          <w:sz w:val="28"/>
          <w:szCs w:val="28"/>
          <w14:textFill>
            <w14:solidFill>
              <w14:srgbClr w14:val="000000">
                <w14:alpha w14:val="3000"/>
              </w14:srgbClr>
            </w14:solidFill>
          </w14:textFill>
        </w:rPr>
        <w:t>7. The aqueous series showed an ordered increase in the principal-band intensity and produced the reported model y = 17.495x + 74.944 with R² = 0.944. This result supports preliminary level-dependent behavior but does not establish validated linearity, sensitivity, accuracy, or precision.</w:t>
      </w:r>
    </w:p>
    <w:p w14:paraId="1183C90F" w14:textId="77777777" w:rsidR="0018719B" w:rsidRPr="00E61598" w:rsidRDefault="0018719B" w:rsidP="00E61598">
      <w:pPr>
        <w:bidi w:val="0"/>
        <w:spacing w:line="480" w:lineRule="auto"/>
        <w:jc w:val="both"/>
        <w:rPr>
          <w:rFonts w:asciiTheme="majorBidi" w:hAnsiTheme="majorBidi" w:cstheme="majorBidi"/>
          <w:color w:val="000000"/>
          <w:sz w:val="28"/>
          <w:szCs w:val="28"/>
          <w14:textFill>
            <w14:solidFill>
              <w14:srgbClr w14:val="000000">
                <w14:alpha w14:val="3000"/>
              </w14:srgbClr>
            </w14:solidFill>
          </w14:textFill>
        </w:rPr>
      </w:pPr>
      <w:r w:rsidRPr="00E61598">
        <w:rPr>
          <w:rFonts w:asciiTheme="majorBidi" w:hAnsiTheme="majorBidi" w:cstheme="majorBidi"/>
          <w:color w:val="000000"/>
          <w:sz w:val="28"/>
          <w:szCs w:val="28"/>
          <w14:textFill>
            <w14:solidFill>
              <w14:srgbClr w14:val="000000">
                <w14:alpha w14:val="3000"/>
              </w14:srgbClr>
            </w14:solidFill>
          </w14:textFill>
        </w:rPr>
        <w:t xml:space="preserve">8. The urine series remained measurable and produced the reported model y = 16.898x + 53.008 with R² = 0.9765. However, the 1.00 mL preparation </w:t>
      </w:r>
      <w:r w:rsidRPr="00E61598">
        <w:rPr>
          <w:rFonts w:asciiTheme="majorBidi" w:hAnsiTheme="majorBidi" w:cstheme="majorBidi"/>
          <w:color w:val="000000"/>
          <w:sz w:val="28"/>
          <w:szCs w:val="28"/>
          <w14:textFill>
            <w14:solidFill>
              <w14:srgbClr w14:val="000000">
                <w14:alpha w14:val="3000"/>
              </w14:srgbClr>
            </w14:solidFill>
          </w14:textFill>
        </w:rPr>
        <w:lastRenderedPageBreak/>
        <w:t>exceeded the 2.00 mL preparation in spectral intensity, indicating a possible high-level matrix, quenching, inner-filter, dispersion, or measurement effect that requires replication.</w:t>
      </w:r>
    </w:p>
    <w:p w14:paraId="07C4F049" w14:textId="77777777" w:rsidR="0018719B" w:rsidRPr="00E61598" w:rsidRDefault="0018719B" w:rsidP="00E61598">
      <w:pPr>
        <w:bidi w:val="0"/>
        <w:spacing w:line="480" w:lineRule="auto"/>
        <w:jc w:val="both"/>
        <w:rPr>
          <w:rFonts w:asciiTheme="majorBidi" w:hAnsiTheme="majorBidi" w:cstheme="majorBidi"/>
          <w:color w:val="000000"/>
          <w:sz w:val="28"/>
          <w:szCs w:val="28"/>
          <w14:textFill>
            <w14:solidFill>
              <w14:srgbClr w14:val="000000">
                <w14:alpha w14:val="3000"/>
              </w14:srgbClr>
            </w14:solidFill>
          </w14:textFill>
        </w:rPr>
      </w:pPr>
      <w:r w:rsidRPr="00E61598">
        <w:rPr>
          <w:rFonts w:asciiTheme="majorBidi" w:hAnsiTheme="majorBidi" w:cstheme="majorBidi"/>
          <w:color w:val="000000"/>
          <w:sz w:val="28"/>
          <w:szCs w:val="28"/>
          <w14:textFill>
            <w14:solidFill>
              <w14:srgbClr w14:val="000000">
                <w14:alpha w14:val="3000"/>
              </w14:srgbClr>
            </w14:solidFill>
          </w14:textFill>
        </w:rPr>
        <w:t>9. Similar response slopes in water and urine suggest that the tested matrix did not grossly suppress the plotted signal scale. Because exact final concentrations, replicate variability, and multiple urine sources were unavailable, this comparison cannot be interpreted as validated matrix equivalence or analytical sensitivity.</w:t>
      </w:r>
    </w:p>
    <w:p w14:paraId="2942DDF6" w14:textId="77777777" w:rsidR="0018719B" w:rsidRPr="00E61598" w:rsidRDefault="0018719B" w:rsidP="00E61598">
      <w:pPr>
        <w:bidi w:val="0"/>
        <w:spacing w:line="480" w:lineRule="auto"/>
        <w:jc w:val="both"/>
        <w:rPr>
          <w:rFonts w:asciiTheme="majorBidi" w:hAnsiTheme="majorBidi" w:cstheme="majorBidi"/>
          <w:color w:val="000000"/>
          <w:sz w:val="28"/>
          <w:szCs w:val="28"/>
          <w14:textFill>
            <w14:solidFill>
              <w14:srgbClr w14:val="000000">
                <w14:alpha w14:val="3000"/>
              </w14:srgbClr>
            </w14:solidFill>
          </w14:textFill>
        </w:rPr>
      </w:pPr>
      <w:r w:rsidRPr="00E61598">
        <w:rPr>
          <w:rFonts w:asciiTheme="majorBidi" w:hAnsiTheme="majorBidi" w:cstheme="majorBidi"/>
          <w:color w:val="000000"/>
          <w:sz w:val="28"/>
          <w:szCs w:val="28"/>
          <w14:textFill>
            <w14:solidFill>
              <w14:srgbClr w14:val="000000">
                <w14:alpha w14:val="3000"/>
              </w14:srgbClr>
            </w14:solidFill>
          </w14:textFill>
        </w:rPr>
        <w:t>10. Overall, the study achieved a proof-of-concept demonstration of a nanoparticle-assisted fluorescence response to fortified ibuprofen in a urine matrix. Selective quantification, routine laboratory use, environmental biomonitoring, and clinical application remain unproven and require complete method development and validation.</w:t>
      </w:r>
    </w:p>
    <w:p w14:paraId="0549FE1D" w14:textId="77777777" w:rsidR="0018719B" w:rsidRPr="00E61598" w:rsidRDefault="0018719B" w:rsidP="00E61598">
      <w:pPr>
        <w:bidi w:val="0"/>
        <w:spacing w:line="480" w:lineRule="auto"/>
        <w:jc w:val="both"/>
        <w:rPr>
          <w:rFonts w:asciiTheme="majorBidi" w:hAnsiTheme="majorBidi" w:cstheme="majorBidi"/>
          <w:color w:val="000000"/>
          <w:sz w:val="28"/>
          <w:szCs w:val="28"/>
          <w14:textFill>
            <w14:solidFill>
              <w14:srgbClr w14:val="000000">
                <w14:alpha w14:val="3000"/>
              </w14:srgbClr>
            </w14:solidFill>
          </w14:textFill>
        </w:rPr>
      </w:pPr>
      <w:r w:rsidRPr="00E61598">
        <w:rPr>
          <w:rFonts w:asciiTheme="majorBidi" w:hAnsiTheme="majorBidi" w:cstheme="majorBidi"/>
          <w:color w:val="000000"/>
          <w:sz w:val="28"/>
          <w:szCs w:val="28"/>
          <w14:textFill>
            <w14:solidFill>
              <w14:srgbClr w14:val="000000">
                <w14:alpha w14:val="3000"/>
              </w14:srgbClr>
            </w14:solidFill>
          </w14:textFill>
        </w:rPr>
        <w:t>5.2 Recommendations</w:t>
      </w:r>
    </w:p>
    <w:p w14:paraId="02A6468D" w14:textId="77777777" w:rsidR="0018719B" w:rsidRPr="00E61598" w:rsidRDefault="0018719B" w:rsidP="00E61598">
      <w:pPr>
        <w:bidi w:val="0"/>
        <w:spacing w:line="480" w:lineRule="auto"/>
        <w:ind w:firstLine="360"/>
        <w:jc w:val="both"/>
        <w:rPr>
          <w:rFonts w:asciiTheme="majorBidi" w:hAnsiTheme="majorBidi" w:cstheme="majorBidi"/>
          <w:color w:val="000000"/>
          <w:sz w:val="28"/>
          <w:szCs w:val="28"/>
          <w14:textFill>
            <w14:solidFill>
              <w14:srgbClr w14:val="000000">
                <w14:alpha w14:val="3000"/>
              </w14:srgbClr>
            </w14:solidFill>
          </w14:textFill>
        </w:rPr>
      </w:pPr>
      <w:r w:rsidRPr="00E61598">
        <w:rPr>
          <w:rFonts w:asciiTheme="majorBidi" w:hAnsiTheme="majorBidi" w:cstheme="majorBidi"/>
          <w:color w:val="000000"/>
          <w:sz w:val="28"/>
          <w:szCs w:val="28"/>
          <w14:textFill>
            <w14:solidFill>
              <w14:srgbClr w14:val="000000">
                <w14:alpha w14:val="3000"/>
              </w14:srgbClr>
            </w14:solidFill>
          </w14:textFill>
        </w:rPr>
        <w:t>The following focused recommendations are proposed to extend the method toward environmental application:</w:t>
      </w:r>
    </w:p>
    <w:p w14:paraId="3FED428D" w14:textId="77777777" w:rsidR="008513FF" w:rsidRDefault="00AB2AB5">
      <w:pPr>
        <w:bidi w:val="0"/>
        <w:spacing w:line="480" w:lineRule="auto"/>
        <w:ind w:firstLine="360"/>
        <w:jc w:val="both"/>
      </w:pPr>
      <w:r>
        <w:rPr>
          <w:rFonts w:ascii="Times New Roman" w:hAnsi="Times New Roman"/>
          <w:sz w:val="28"/>
        </w:rPr>
        <w:t>1. Apply the fluorescence platform to environmentally relevant matrices, particularly wastewater-treatment influent/effluent and surface water, using matrix-matched calibration and appropriate blank controls.</w:t>
      </w:r>
    </w:p>
    <w:p w14:paraId="0C1EDEF7" w14:textId="77777777" w:rsidR="008513FF" w:rsidRDefault="00AB2AB5">
      <w:pPr>
        <w:bidi w:val="0"/>
        <w:spacing w:line="480" w:lineRule="auto"/>
        <w:ind w:firstLine="360"/>
        <w:jc w:val="both"/>
      </w:pPr>
      <w:r>
        <w:rPr>
          <w:rFonts w:ascii="Times New Roman" w:hAnsi="Times New Roman"/>
          <w:sz w:val="28"/>
        </w:rPr>
        <w:lastRenderedPageBreak/>
        <w:t>2. Validate the method using independent replicates and determine selectivity, recovery, precision, LOD, LOQ, robustness, and agreement with HPLC or LC–MS/MS before routine environmental quantification.</w:t>
      </w:r>
    </w:p>
    <w:p w14:paraId="175C55A4" w14:textId="77777777" w:rsidR="008513FF" w:rsidRDefault="00AB2AB5">
      <w:pPr>
        <w:bidi w:val="0"/>
        <w:spacing w:line="480" w:lineRule="auto"/>
        <w:ind w:firstLine="360"/>
        <w:jc w:val="both"/>
      </w:pPr>
      <w:r>
        <w:rPr>
          <w:rFonts w:ascii="Times New Roman" w:hAnsi="Times New Roman"/>
          <w:sz w:val="28"/>
        </w:rPr>
        <w:t>3. Optimize nanoparticle coating and dispersion by comparing coated and uncoated Fe3O4, measuring suspension size/zeta potential, and relating aggregation to fluorescence response.</w:t>
      </w:r>
    </w:p>
    <w:p w14:paraId="4C4E38FD" w14:textId="77777777" w:rsidR="008513FF" w:rsidRDefault="00AB2AB5">
      <w:pPr>
        <w:bidi w:val="0"/>
        <w:spacing w:line="480" w:lineRule="auto"/>
        <w:ind w:firstLine="360"/>
        <w:jc w:val="both"/>
      </w:pPr>
      <w:r>
        <w:rPr>
          <w:rFonts w:ascii="Times New Roman" w:hAnsi="Times New Roman"/>
          <w:sz w:val="28"/>
        </w:rPr>
        <w:t>4. Extend the approach to additional pharmaceutical contaminants and evaluate its potential as a rapid, low-cost screening tool within wastewater monitoring and One Health environmental-surveillance programs.</w:t>
      </w:r>
    </w:p>
    <w:p w14:paraId="6FED1587" w14:textId="77777777" w:rsidR="0018719B" w:rsidRPr="00E61598" w:rsidRDefault="0018719B" w:rsidP="00E61598">
      <w:pPr>
        <w:bidi w:val="0"/>
        <w:spacing w:line="480" w:lineRule="auto"/>
        <w:jc w:val="both"/>
        <w:rPr>
          <w:rFonts w:asciiTheme="majorBidi" w:hAnsiTheme="majorBidi" w:cstheme="majorBidi"/>
          <w:color w:val="000000"/>
          <w:sz w:val="28"/>
          <w:szCs w:val="28"/>
          <w14:textFill>
            <w14:solidFill>
              <w14:srgbClr w14:val="000000">
                <w14:alpha w14:val="3000"/>
              </w14:srgbClr>
            </w14:solidFill>
          </w14:textFill>
        </w:rPr>
      </w:pPr>
    </w:p>
    <w:p w14:paraId="755FD127" w14:textId="77777777" w:rsidR="0018719B" w:rsidRPr="00E61598" w:rsidRDefault="0018719B" w:rsidP="00E61598">
      <w:pPr>
        <w:bidi w:val="0"/>
        <w:spacing w:line="480" w:lineRule="auto"/>
        <w:jc w:val="both"/>
        <w:rPr>
          <w:rFonts w:asciiTheme="majorBidi" w:hAnsiTheme="majorBidi" w:cstheme="majorBidi"/>
          <w:color w:val="000000"/>
          <w:sz w:val="28"/>
          <w:szCs w:val="28"/>
          <w14:textFill>
            <w14:solidFill>
              <w14:srgbClr w14:val="000000">
                <w14:alpha w14:val="3000"/>
              </w14:srgbClr>
            </w14:solidFill>
          </w14:textFill>
        </w:rPr>
      </w:pPr>
    </w:p>
    <w:p w14:paraId="77E7C1C5" w14:textId="77777777" w:rsidR="0018719B" w:rsidRPr="00E61598" w:rsidRDefault="0018719B" w:rsidP="00E61598">
      <w:pPr>
        <w:bidi w:val="0"/>
        <w:spacing w:line="480" w:lineRule="auto"/>
        <w:jc w:val="both"/>
        <w:rPr>
          <w:rFonts w:asciiTheme="majorBidi" w:hAnsiTheme="majorBidi" w:cstheme="majorBidi"/>
          <w:color w:val="000000"/>
          <w:sz w:val="28"/>
          <w:szCs w:val="28"/>
          <w14:textFill>
            <w14:solidFill>
              <w14:srgbClr w14:val="000000">
                <w14:alpha w14:val="3000"/>
              </w14:srgbClr>
            </w14:solidFill>
          </w14:textFill>
        </w:rPr>
      </w:pPr>
    </w:p>
    <w:p w14:paraId="1101A578" w14:textId="77777777" w:rsidR="0018719B" w:rsidRPr="00E61598" w:rsidRDefault="0018719B" w:rsidP="00E61598">
      <w:pPr>
        <w:bidi w:val="0"/>
        <w:spacing w:line="480" w:lineRule="auto"/>
        <w:jc w:val="both"/>
        <w:rPr>
          <w:rFonts w:asciiTheme="majorBidi" w:hAnsiTheme="majorBidi" w:cstheme="majorBidi"/>
          <w:color w:val="000000"/>
          <w:sz w:val="28"/>
          <w:szCs w:val="28"/>
          <w14:textFill>
            <w14:solidFill>
              <w14:srgbClr w14:val="000000">
                <w14:alpha w14:val="3000"/>
              </w14:srgbClr>
            </w14:solidFill>
          </w14:textFill>
        </w:rPr>
      </w:pPr>
    </w:p>
    <w:p w14:paraId="0735ACA9" w14:textId="77777777" w:rsidR="0018719B" w:rsidRPr="00E61598" w:rsidRDefault="0018719B" w:rsidP="00E61598">
      <w:pPr>
        <w:bidi w:val="0"/>
        <w:spacing w:line="480" w:lineRule="auto"/>
        <w:jc w:val="both"/>
        <w:rPr>
          <w:rFonts w:asciiTheme="majorBidi" w:hAnsiTheme="majorBidi" w:cstheme="majorBidi"/>
          <w:color w:val="000000"/>
          <w:sz w:val="28"/>
          <w:szCs w:val="28"/>
          <w14:textFill>
            <w14:solidFill>
              <w14:srgbClr w14:val="000000">
                <w14:alpha w14:val="3000"/>
              </w14:srgbClr>
            </w14:solidFill>
          </w14:textFill>
        </w:rPr>
      </w:pPr>
    </w:p>
    <w:p w14:paraId="312D8E7C" w14:textId="77777777" w:rsidR="0018719B" w:rsidRPr="00E61598" w:rsidRDefault="0018719B" w:rsidP="00E61598">
      <w:pPr>
        <w:bidi w:val="0"/>
        <w:spacing w:line="480" w:lineRule="auto"/>
        <w:jc w:val="both"/>
        <w:rPr>
          <w:rFonts w:asciiTheme="majorBidi" w:hAnsiTheme="majorBidi" w:cstheme="majorBidi"/>
          <w:color w:val="000000"/>
          <w:sz w:val="28"/>
          <w:szCs w:val="28"/>
          <w14:textFill>
            <w14:solidFill>
              <w14:srgbClr w14:val="000000">
                <w14:alpha w14:val="3000"/>
              </w14:srgbClr>
            </w14:solidFill>
          </w14:textFill>
        </w:rPr>
      </w:pPr>
    </w:p>
    <w:p w14:paraId="3BC002A3" w14:textId="77777777" w:rsidR="0018719B" w:rsidRPr="00E61598" w:rsidRDefault="0018719B" w:rsidP="00E61598">
      <w:pPr>
        <w:bidi w:val="0"/>
        <w:spacing w:line="480" w:lineRule="auto"/>
        <w:jc w:val="both"/>
        <w:rPr>
          <w:rFonts w:asciiTheme="majorBidi" w:hAnsiTheme="majorBidi" w:cstheme="majorBidi"/>
          <w:color w:val="000000"/>
          <w:sz w:val="28"/>
          <w:szCs w:val="28"/>
          <w14:textFill>
            <w14:solidFill>
              <w14:srgbClr w14:val="000000">
                <w14:alpha w14:val="3000"/>
              </w14:srgbClr>
            </w14:solidFill>
          </w14:textFill>
        </w:rPr>
      </w:pPr>
    </w:p>
    <w:p w14:paraId="50320E04" w14:textId="77777777" w:rsidR="0018719B" w:rsidRPr="00E61598" w:rsidRDefault="0018719B" w:rsidP="00E61598">
      <w:pPr>
        <w:bidi w:val="0"/>
        <w:spacing w:line="480" w:lineRule="auto"/>
        <w:jc w:val="both"/>
        <w:rPr>
          <w:rFonts w:asciiTheme="majorBidi" w:hAnsiTheme="majorBidi" w:cstheme="majorBidi"/>
          <w:color w:val="000000"/>
          <w:sz w:val="28"/>
          <w:szCs w:val="28"/>
          <w14:textFill>
            <w14:solidFill>
              <w14:srgbClr w14:val="000000">
                <w14:alpha w14:val="3000"/>
              </w14:srgbClr>
            </w14:solidFill>
          </w14:textFill>
        </w:rPr>
      </w:pPr>
    </w:p>
    <w:p w14:paraId="2B509163" w14:textId="77777777" w:rsidR="0018719B" w:rsidRPr="00E61598" w:rsidRDefault="0018719B" w:rsidP="00E61598">
      <w:pPr>
        <w:bidi w:val="0"/>
        <w:spacing w:line="480" w:lineRule="auto"/>
        <w:jc w:val="both"/>
        <w:rPr>
          <w:rFonts w:asciiTheme="majorBidi" w:hAnsiTheme="majorBidi" w:cstheme="majorBidi"/>
          <w:color w:val="000000"/>
          <w:sz w:val="28"/>
          <w:szCs w:val="28"/>
          <w14:textFill>
            <w14:solidFill>
              <w14:srgbClr w14:val="000000">
                <w14:alpha w14:val="3000"/>
              </w14:srgbClr>
            </w14:solidFill>
          </w14:textFill>
        </w:rPr>
      </w:pPr>
    </w:p>
    <w:p w14:paraId="4CE645F3" w14:textId="77777777" w:rsidR="0018719B" w:rsidRPr="00E61598" w:rsidRDefault="0018719B" w:rsidP="00E61598">
      <w:pPr>
        <w:bidi w:val="0"/>
        <w:spacing w:line="480" w:lineRule="auto"/>
        <w:jc w:val="both"/>
        <w:rPr>
          <w:rFonts w:asciiTheme="majorBidi" w:hAnsiTheme="majorBidi" w:cstheme="majorBidi"/>
          <w:color w:val="000000"/>
          <w:sz w:val="28"/>
          <w:szCs w:val="28"/>
          <w14:textFill>
            <w14:solidFill>
              <w14:srgbClr w14:val="000000">
                <w14:alpha w14:val="3000"/>
              </w14:srgbClr>
            </w14:solidFill>
          </w14:textFill>
        </w:rPr>
      </w:pPr>
    </w:p>
    <w:p w14:paraId="391663F4" w14:textId="77777777" w:rsidR="0018719B" w:rsidRPr="00E61598" w:rsidRDefault="0018719B" w:rsidP="00E61598">
      <w:pPr>
        <w:bidi w:val="0"/>
        <w:spacing w:line="480" w:lineRule="auto"/>
        <w:jc w:val="both"/>
        <w:rPr>
          <w:rFonts w:asciiTheme="majorBidi" w:hAnsiTheme="majorBidi" w:cstheme="majorBidi"/>
          <w:color w:val="000000"/>
          <w:sz w:val="28"/>
          <w:szCs w:val="28"/>
          <w14:textFill>
            <w14:solidFill>
              <w14:srgbClr w14:val="000000">
                <w14:alpha w14:val="3000"/>
              </w14:srgbClr>
            </w14:solidFill>
          </w14:textFill>
        </w:rPr>
      </w:pPr>
    </w:p>
    <w:p w14:paraId="2B0557F7" w14:textId="77777777" w:rsidR="0018719B" w:rsidRPr="00E61598" w:rsidRDefault="0018719B" w:rsidP="00E61598">
      <w:pPr>
        <w:bidi w:val="0"/>
        <w:spacing w:line="480" w:lineRule="auto"/>
        <w:jc w:val="both"/>
        <w:rPr>
          <w:rFonts w:asciiTheme="majorBidi" w:hAnsiTheme="majorBidi" w:cstheme="majorBidi"/>
          <w:color w:val="000000"/>
          <w:sz w:val="28"/>
          <w:szCs w:val="28"/>
          <w14:textFill>
            <w14:solidFill>
              <w14:srgbClr w14:val="000000">
                <w14:alpha w14:val="3000"/>
              </w14:srgbClr>
            </w14:solidFill>
          </w14:textFill>
        </w:rPr>
      </w:pPr>
    </w:p>
    <w:p w14:paraId="070C6DC9" w14:textId="77777777" w:rsidR="0018719B" w:rsidRPr="00E61598" w:rsidRDefault="0018719B" w:rsidP="00E61598">
      <w:pPr>
        <w:bidi w:val="0"/>
        <w:spacing w:line="480" w:lineRule="auto"/>
        <w:jc w:val="both"/>
        <w:rPr>
          <w:rFonts w:asciiTheme="majorBidi" w:hAnsiTheme="majorBidi" w:cstheme="majorBidi"/>
          <w:color w:val="000000"/>
          <w:sz w:val="28"/>
          <w:szCs w:val="28"/>
          <w14:textFill>
            <w14:solidFill>
              <w14:srgbClr w14:val="000000">
                <w14:alpha w14:val="3000"/>
              </w14:srgbClr>
            </w14:solidFill>
          </w14:textFill>
        </w:rPr>
      </w:pPr>
    </w:p>
    <w:p w14:paraId="02DC5D56" w14:textId="77777777" w:rsidR="0018719B" w:rsidRDefault="0018719B" w:rsidP="00E61598">
      <w:pPr>
        <w:bidi w:val="0"/>
        <w:spacing w:line="480" w:lineRule="auto"/>
        <w:jc w:val="both"/>
        <w:rPr>
          <w:rFonts w:asciiTheme="majorBidi" w:hAnsiTheme="majorBidi" w:cstheme="majorBidi"/>
          <w:color w:val="000000"/>
          <w:sz w:val="28"/>
          <w:szCs w:val="28"/>
          <w14:textFill>
            <w14:solidFill>
              <w14:srgbClr w14:val="000000">
                <w14:alpha w14:val="3000"/>
              </w14:srgbClr>
            </w14:solidFill>
          </w14:textFill>
        </w:rPr>
      </w:pPr>
    </w:p>
    <w:p w14:paraId="5AF57140" w14:textId="77777777" w:rsidR="0047233D" w:rsidRDefault="0047233D" w:rsidP="0047233D">
      <w:pPr>
        <w:bidi w:val="0"/>
        <w:spacing w:line="480" w:lineRule="auto"/>
        <w:jc w:val="both"/>
        <w:rPr>
          <w:rFonts w:asciiTheme="majorBidi" w:hAnsiTheme="majorBidi" w:cstheme="majorBidi"/>
          <w:color w:val="000000"/>
          <w:sz w:val="28"/>
          <w:szCs w:val="28"/>
          <w14:textFill>
            <w14:solidFill>
              <w14:srgbClr w14:val="000000">
                <w14:alpha w14:val="3000"/>
              </w14:srgbClr>
            </w14:solidFill>
          </w14:textFill>
        </w:rPr>
      </w:pPr>
    </w:p>
    <w:p w14:paraId="15068942" w14:textId="77777777" w:rsidR="0047233D" w:rsidRDefault="0047233D" w:rsidP="0047233D">
      <w:pPr>
        <w:bidi w:val="0"/>
        <w:spacing w:line="480" w:lineRule="auto"/>
        <w:jc w:val="both"/>
        <w:rPr>
          <w:rFonts w:asciiTheme="majorBidi" w:hAnsiTheme="majorBidi" w:cstheme="majorBidi"/>
          <w:color w:val="000000"/>
          <w:sz w:val="28"/>
          <w:szCs w:val="28"/>
          <w14:textFill>
            <w14:solidFill>
              <w14:srgbClr w14:val="000000">
                <w14:alpha w14:val="3000"/>
              </w14:srgbClr>
            </w14:solidFill>
          </w14:textFill>
        </w:rPr>
      </w:pPr>
    </w:p>
    <w:p w14:paraId="36CC6DC3" w14:textId="77777777" w:rsidR="0047233D" w:rsidRDefault="0047233D" w:rsidP="0047233D">
      <w:pPr>
        <w:bidi w:val="0"/>
        <w:spacing w:line="480" w:lineRule="auto"/>
        <w:jc w:val="both"/>
        <w:rPr>
          <w:rFonts w:asciiTheme="majorBidi" w:hAnsiTheme="majorBidi" w:cstheme="majorBidi"/>
          <w:color w:val="000000"/>
          <w:sz w:val="28"/>
          <w:szCs w:val="28"/>
          <w14:textFill>
            <w14:solidFill>
              <w14:srgbClr w14:val="000000">
                <w14:alpha w14:val="3000"/>
              </w14:srgbClr>
            </w14:solidFill>
          </w14:textFill>
        </w:rPr>
      </w:pPr>
    </w:p>
    <w:p w14:paraId="5B9BA1F0" w14:textId="77777777" w:rsidR="0047233D" w:rsidRDefault="0047233D" w:rsidP="0047233D">
      <w:pPr>
        <w:bidi w:val="0"/>
        <w:spacing w:line="480" w:lineRule="auto"/>
        <w:jc w:val="both"/>
        <w:rPr>
          <w:rFonts w:asciiTheme="majorBidi" w:hAnsiTheme="majorBidi" w:cstheme="majorBidi"/>
          <w:color w:val="000000"/>
          <w:sz w:val="28"/>
          <w:szCs w:val="28"/>
          <w14:textFill>
            <w14:solidFill>
              <w14:srgbClr w14:val="000000">
                <w14:alpha w14:val="3000"/>
              </w14:srgbClr>
            </w14:solidFill>
          </w14:textFill>
        </w:rPr>
      </w:pPr>
      <w:r>
        <w:rPr>
          <w:rFonts w:asciiTheme="majorBidi" w:hAnsiTheme="majorBidi" w:cstheme="majorBidi"/>
          <w:noProof/>
          <w:color w:val="000000"/>
          <w:sz w:val="28"/>
          <w:szCs w:val="28"/>
        </w:rPr>
        <mc:AlternateContent>
          <mc:Choice Requires="wps">
            <w:drawing>
              <wp:anchor distT="0" distB="0" distL="114300" distR="114300" simplePos="0" relativeHeight="251675136" behindDoc="0" locked="0" layoutInCell="1" allowOverlap="1" wp14:anchorId="1565D603" wp14:editId="18F8B1E1">
                <wp:simplePos x="0" y="0"/>
                <wp:positionH relativeFrom="column">
                  <wp:posOffset>857787</wp:posOffset>
                </wp:positionH>
                <wp:positionV relativeFrom="paragraph">
                  <wp:posOffset>7229</wp:posOffset>
                </wp:positionV>
                <wp:extent cx="3974123" cy="4431323"/>
                <wp:effectExtent l="0" t="0" r="26670" b="26670"/>
                <wp:wrapNone/>
                <wp:docPr id="845309778" name="Scroll: Horizontal 8"/>
                <wp:cNvGraphicFramePr/>
                <a:graphic xmlns:a="http://schemas.openxmlformats.org/drawingml/2006/main">
                  <a:graphicData uri="http://schemas.microsoft.com/office/word/2010/wordprocessingShape">
                    <wps:wsp>
                      <wps:cNvSpPr/>
                      <wps:spPr>
                        <a:xfrm>
                          <a:off x="0" y="0"/>
                          <a:ext cx="3974123" cy="4431323"/>
                        </a:xfrm>
                        <a:prstGeom prst="horizontalScroll">
                          <a:avLst/>
                        </a:prstGeom>
                        <a:ln>
                          <a:solidFill>
                            <a:schemeClr val="tx2">
                              <a:lumMod val="60000"/>
                              <a:lumOff val="40000"/>
                            </a:schemeClr>
                          </a:solidFill>
                        </a:ln>
                      </wps:spPr>
                      <wps:style>
                        <a:lnRef idx="2">
                          <a:schemeClr val="accent6"/>
                        </a:lnRef>
                        <a:fillRef idx="1">
                          <a:schemeClr val="lt1"/>
                        </a:fillRef>
                        <a:effectRef idx="0">
                          <a:schemeClr val="accent6"/>
                        </a:effectRef>
                        <a:fontRef idx="minor">
                          <a:schemeClr val="dk1"/>
                        </a:fontRef>
                      </wps:style>
                      <wps:txbx>
                        <w:txbxContent>
                          <w:p w14:paraId="4A179B3B" w14:textId="77777777" w:rsidR="0047233D" w:rsidRPr="0047233D" w:rsidRDefault="0047233D" w:rsidP="0047233D">
                            <w:pPr>
                              <w:bidi w:val="0"/>
                              <w:spacing w:line="480" w:lineRule="auto"/>
                              <w:jc w:val="center"/>
                              <w:rPr>
                                <w:rFonts w:asciiTheme="majorBidi" w:hAnsiTheme="majorBidi" w:cstheme="majorBidi"/>
                                <w:bCs/>
                                <w:color w:val="000000" w:themeColor="text1"/>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47233D">
                              <w:rPr>
                                <w:rFonts w:asciiTheme="majorBidi" w:hAnsiTheme="majorBidi" w:cstheme="majorBidi"/>
                                <w:bCs/>
                                <w:color w:val="000000" w:themeColor="text1"/>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Chapter Six</w:t>
                            </w:r>
                          </w:p>
                          <w:p w14:paraId="06AAFC15" w14:textId="77777777" w:rsidR="0047233D" w:rsidRPr="0047233D" w:rsidRDefault="0047233D" w:rsidP="0047233D">
                            <w:pPr>
                              <w:bidi w:val="0"/>
                              <w:spacing w:line="480" w:lineRule="auto"/>
                              <w:jc w:val="center"/>
                              <w:rPr>
                                <w:rFonts w:asciiTheme="majorBidi" w:hAnsiTheme="majorBidi" w:cstheme="majorBidi"/>
                                <w:bCs/>
                                <w:color w:val="000000" w:themeColor="text1"/>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47233D">
                              <w:rPr>
                                <w:rFonts w:asciiTheme="majorBidi" w:hAnsiTheme="majorBidi" w:cstheme="majorBidi"/>
                                <w:bCs/>
                                <w:color w:val="000000" w:themeColor="text1"/>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References</w:t>
                            </w:r>
                          </w:p>
                          <w:p w14:paraId="68955657" w14:textId="77777777" w:rsidR="0047233D" w:rsidRDefault="0047233D" w:rsidP="0047233D">
                            <w:pPr>
                              <w:jc w:val="center"/>
                              <w:rPr>
                                <w:lang w:bidi="ar-IQ"/>
                              </w:rPr>
                            </w:pP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anchor>
            </w:drawing>
          </mc:Choice>
          <mc:Fallback>
            <w:pict>
              <v:shape w14:anchorId="1565D603" id="Scroll: Horizontal 8" o:spid="_x0000_s1032" type="#_x0000_t98" style="position:absolute;left:0;text-align:left;margin-left:67.55pt;margin-top:.55pt;width:312.9pt;height:348.9pt;z-index:2516751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" fillcolor="white [3201]" strokecolor="#548dd4 [1951]" strokeweight="2pt">
                <v:textbox>
                  <w:txbxContent>
                    <w:p w14:paraId="4A179B3B" w14:textId="77777777" w:rsidR="0047233D" w:rsidRPr="0047233D" w:rsidRDefault="0047233D" w:rsidP="0047233D">
                      <w:pPr>
                        <w:bidi w:val="0"/>
                        <w:spacing w:line="480" w:lineRule="auto"/>
                        <w:jc w:val="center"/>
                        <w:rPr>
                          <w:rFonts w:asciiTheme="majorBidi" w:hAnsiTheme="majorBidi" w:cstheme="majorBidi"/>
                          <w:bCs/>
                          <w:color w:val="000000" w:themeColor="text1"/>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47233D">
                        <w:rPr>
                          <w:rFonts w:asciiTheme="majorBidi" w:hAnsiTheme="majorBidi" w:cstheme="majorBidi"/>
                          <w:bCs/>
                          <w:color w:val="000000" w:themeColor="text1"/>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Chapter Six</w:t>
                      </w:r>
                    </w:p>
                    <w:p w14:paraId="06AAFC15" w14:textId="77777777" w:rsidR="0047233D" w:rsidRPr="0047233D" w:rsidRDefault="0047233D" w:rsidP="0047233D">
                      <w:pPr>
                        <w:bidi w:val="0"/>
                        <w:spacing w:line="480" w:lineRule="auto"/>
                        <w:jc w:val="center"/>
                        <w:rPr>
                          <w:rFonts w:asciiTheme="majorBidi" w:hAnsiTheme="majorBidi" w:cstheme="majorBidi"/>
                          <w:bCs/>
                          <w:color w:val="000000" w:themeColor="text1"/>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47233D">
                        <w:rPr>
                          <w:rFonts w:asciiTheme="majorBidi" w:hAnsiTheme="majorBidi" w:cstheme="majorBidi"/>
                          <w:bCs/>
                          <w:color w:val="000000" w:themeColor="text1"/>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References</w:t>
                      </w:r>
                    </w:p>
                    <w:p w14:paraId="68955657" w14:textId="77777777" w:rsidR="0047233D" w:rsidRDefault="0047233D" w:rsidP="0047233D">
                      <w:pPr>
                        <w:jc w:val="center"/>
                        <w:rPr>
                          <w:lang w:bidi="ar-IQ"/>
                        </w:rPr>
                      </w:pPr>
                    </w:p>
                  </w:txbxContent>
                </v:textbox>
              </v:shape>
            </w:pict>
          </mc:Fallback>
        </mc:AlternateContent>
      </w:r>
    </w:p>
    <w:p w14:paraId="7CA054B1" w14:textId="77777777" w:rsidR="0047233D" w:rsidRDefault="0047233D" w:rsidP="0047233D">
      <w:pPr>
        <w:bidi w:val="0"/>
        <w:spacing w:line="480" w:lineRule="auto"/>
        <w:jc w:val="both"/>
        <w:rPr>
          <w:rFonts w:asciiTheme="majorBidi" w:hAnsiTheme="majorBidi" w:cstheme="majorBidi"/>
          <w:color w:val="000000"/>
          <w:sz w:val="28"/>
          <w:szCs w:val="28"/>
          <w14:textFill>
            <w14:solidFill>
              <w14:srgbClr w14:val="000000">
                <w14:alpha w14:val="3000"/>
              </w14:srgbClr>
            </w14:solidFill>
          </w14:textFill>
        </w:rPr>
      </w:pPr>
    </w:p>
    <w:p w14:paraId="2DDE08B5" w14:textId="77777777" w:rsidR="0047233D" w:rsidRDefault="0047233D" w:rsidP="0047233D">
      <w:pPr>
        <w:bidi w:val="0"/>
        <w:spacing w:line="480" w:lineRule="auto"/>
        <w:jc w:val="both"/>
        <w:rPr>
          <w:rFonts w:asciiTheme="majorBidi" w:hAnsiTheme="majorBidi" w:cstheme="majorBidi"/>
          <w:color w:val="000000"/>
          <w:sz w:val="28"/>
          <w:szCs w:val="28"/>
          <w14:textFill>
            <w14:solidFill>
              <w14:srgbClr w14:val="000000">
                <w14:alpha w14:val="3000"/>
              </w14:srgbClr>
            </w14:solidFill>
          </w14:textFill>
        </w:rPr>
      </w:pPr>
    </w:p>
    <w:p w14:paraId="3A00CBB7" w14:textId="77777777" w:rsidR="0047233D" w:rsidRDefault="0047233D" w:rsidP="0047233D">
      <w:pPr>
        <w:bidi w:val="0"/>
        <w:spacing w:line="480" w:lineRule="auto"/>
        <w:jc w:val="both"/>
        <w:rPr>
          <w:rFonts w:asciiTheme="majorBidi" w:hAnsiTheme="majorBidi" w:cstheme="majorBidi"/>
          <w:color w:val="000000"/>
          <w:sz w:val="28"/>
          <w:szCs w:val="28"/>
          <w14:textFill>
            <w14:solidFill>
              <w14:srgbClr w14:val="000000">
                <w14:alpha w14:val="3000"/>
              </w14:srgbClr>
            </w14:solidFill>
          </w14:textFill>
        </w:rPr>
      </w:pPr>
    </w:p>
    <w:p w14:paraId="4B93FBA7" w14:textId="77777777" w:rsidR="0047233D" w:rsidRDefault="0047233D" w:rsidP="0047233D">
      <w:pPr>
        <w:bidi w:val="0"/>
        <w:spacing w:line="480" w:lineRule="auto"/>
        <w:jc w:val="both"/>
        <w:rPr>
          <w:rFonts w:asciiTheme="majorBidi" w:hAnsiTheme="majorBidi" w:cstheme="majorBidi"/>
          <w:color w:val="000000"/>
          <w:sz w:val="28"/>
          <w:szCs w:val="28"/>
          <w14:textFill>
            <w14:solidFill>
              <w14:srgbClr w14:val="000000">
                <w14:alpha w14:val="3000"/>
              </w14:srgbClr>
            </w14:solidFill>
          </w14:textFill>
        </w:rPr>
      </w:pPr>
    </w:p>
    <w:p w14:paraId="072A1D26" w14:textId="77777777" w:rsidR="0047233D" w:rsidRDefault="0047233D" w:rsidP="0047233D">
      <w:pPr>
        <w:bidi w:val="0"/>
        <w:spacing w:line="480" w:lineRule="auto"/>
        <w:jc w:val="both"/>
        <w:rPr>
          <w:rFonts w:asciiTheme="majorBidi" w:hAnsiTheme="majorBidi" w:cstheme="majorBidi"/>
          <w:color w:val="000000"/>
          <w:sz w:val="28"/>
          <w:szCs w:val="28"/>
          <w14:textFill>
            <w14:solidFill>
              <w14:srgbClr w14:val="000000">
                <w14:alpha w14:val="3000"/>
              </w14:srgbClr>
            </w14:solidFill>
          </w14:textFill>
        </w:rPr>
      </w:pPr>
    </w:p>
    <w:p w14:paraId="75ACE85C" w14:textId="77777777" w:rsidR="0047233D" w:rsidRDefault="0047233D" w:rsidP="0047233D">
      <w:pPr>
        <w:bidi w:val="0"/>
        <w:spacing w:line="480" w:lineRule="auto"/>
        <w:jc w:val="both"/>
        <w:rPr>
          <w:rFonts w:asciiTheme="majorBidi" w:hAnsiTheme="majorBidi" w:cstheme="majorBidi"/>
          <w:color w:val="000000"/>
          <w:sz w:val="28"/>
          <w:szCs w:val="28"/>
          <w14:textFill>
            <w14:solidFill>
              <w14:srgbClr w14:val="000000">
                <w14:alpha w14:val="3000"/>
              </w14:srgbClr>
            </w14:solidFill>
          </w14:textFill>
        </w:rPr>
      </w:pPr>
    </w:p>
    <w:p w14:paraId="055AFC0C" w14:textId="77777777" w:rsidR="0047233D" w:rsidRDefault="0047233D" w:rsidP="0047233D">
      <w:pPr>
        <w:bidi w:val="0"/>
        <w:spacing w:line="480" w:lineRule="auto"/>
        <w:jc w:val="both"/>
        <w:rPr>
          <w:rFonts w:asciiTheme="majorBidi" w:hAnsiTheme="majorBidi" w:cstheme="majorBidi"/>
          <w:color w:val="000000"/>
          <w:sz w:val="28"/>
          <w:szCs w:val="28"/>
          <w14:textFill>
            <w14:solidFill>
              <w14:srgbClr w14:val="000000">
                <w14:alpha w14:val="3000"/>
              </w14:srgbClr>
            </w14:solidFill>
          </w14:textFill>
        </w:rPr>
      </w:pPr>
    </w:p>
    <w:p w14:paraId="0E841E1F" w14:textId="77777777" w:rsidR="0047233D" w:rsidRDefault="0047233D" w:rsidP="0047233D">
      <w:pPr>
        <w:bidi w:val="0"/>
        <w:spacing w:line="480" w:lineRule="auto"/>
        <w:jc w:val="both"/>
        <w:rPr>
          <w:rFonts w:asciiTheme="majorBidi" w:hAnsiTheme="majorBidi" w:cstheme="majorBidi"/>
          <w:color w:val="000000"/>
          <w:sz w:val="28"/>
          <w:szCs w:val="28"/>
          <w14:textFill>
            <w14:solidFill>
              <w14:srgbClr w14:val="000000">
                <w14:alpha w14:val="3000"/>
              </w14:srgbClr>
            </w14:solidFill>
          </w14:textFill>
        </w:rPr>
      </w:pPr>
    </w:p>
    <w:p w14:paraId="7D8442DB" w14:textId="77777777" w:rsidR="0047233D" w:rsidRDefault="0047233D" w:rsidP="0047233D">
      <w:pPr>
        <w:bidi w:val="0"/>
        <w:spacing w:line="480" w:lineRule="auto"/>
        <w:jc w:val="both"/>
        <w:rPr>
          <w:rFonts w:asciiTheme="majorBidi" w:hAnsiTheme="majorBidi" w:cstheme="majorBidi"/>
          <w:color w:val="000000"/>
          <w:sz w:val="28"/>
          <w:szCs w:val="28"/>
          <w14:textFill>
            <w14:solidFill>
              <w14:srgbClr w14:val="000000">
                <w14:alpha w14:val="3000"/>
              </w14:srgbClr>
            </w14:solidFill>
          </w14:textFill>
        </w:rPr>
      </w:pPr>
    </w:p>
    <w:p w14:paraId="5605C338" w14:textId="77777777" w:rsidR="00E34CCA" w:rsidRDefault="00E34CCA" w:rsidP="00E34CCA">
      <w:pPr>
        <w:bidi w:val="0"/>
        <w:spacing w:line="480" w:lineRule="auto"/>
        <w:jc w:val="both"/>
        <w:rPr>
          <w:rFonts w:asciiTheme="majorBidi" w:hAnsiTheme="majorBidi" w:cstheme="majorBidi"/>
          <w:color w:val="000000"/>
          <w:sz w:val="28"/>
          <w:szCs w:val="28"/>
          <w14:textFill>
            <w14:solidFill>
              <w14:srgbClr w14:val="000000">
                <w14:alpha w14:val="3000"/>
              </w14:srgbClr>
            </w14:solidFill>
          </w14:textFill>
        </w:rPr>
      </w:pPr>
    </w:p>
    <w:p w14:paraId="361F1855" w14:textId="77777777" w:rsidR="00E34CCA" w:rsidRPr="00E61598" w:rsidRDefault="00E34CCA" w:rsidP="00E34CCA">
      <w:pPr>
        <w:bidi w:val="0"/>
        <w:spacing w:line="480" w:lineRule="auto"/>
        <w:jc w:val="both"/>
        <w:rPr>
          <w:rFonts w:asciiTheme="majorBidi" w:hAnsiTheme="majorBidi" w:cstheme="majorBidi"/>
          <w:color w:val="000000"/>
          <w:sz w:val="28"/>
          <w:szCs w:val="28"/>
          <w14:textFill>
            <w14:solidFill>
              <w14:srgbClr w14:val="000000">
                <w14:alpha w14:val="3000"/>
              </w14:srgbClr>
            </w14:solidFill>
          </w14:textFill>
        </w:rPr>
      </w:pPr>
    </w:p>
    <w:p w14:paraId="61F53850" w14:textId="77777777" w:rsidR="0018719B" w:rsidRPr="00E34CCA" w:rsidRDefault="0018719B" w:rsidP="00E61598">
      <w:pPr>
        <w:bidi w:val="0"/>
        <w:spacing w:line="480" w:lineRule="auto"/>
        <w:jc w:val="both"/>
        <w:rPr>
          <w:rFonts w:asciiTheme="majorBidi" w:hAnsiTheme="majorBidi" w:cstheme="majorBidi"/>
          <w:b/>
          <w:bCs/>
          <w:color w:val="000000"/>
          <w:sz w:val="32"/>
          <w:szCs w:val="32"/>
          <w14:textFill>
            <w14:solidFill>
              <w14:srgbClr w14:val="000000">
                <w14:alpha w14:val="3000"/>
              </w14:srgbClr>
            </w14:solidFill>
          </w14:textFill>
        </w:rPr>
      </w:pPr>
      <w:r w:rsidRPr="00E34CCA">
        <w:rPr>
          <w:rFonts w:asciiTheme="majorBidi" w:hAnsiTheme="majorBidi" w:cstheme="majorBidi"/>
          <w:b/>
          <w:bCs/>
          <w:color w:val="000000"/>
          <w:sz w:val="32"/>
          <w:szCs w:val="32"/>
          <w14:textFill>
            <w14:solidFill>
              <w14:srgbClr w14:val="000000">
                <w14:alpha w14:val="3000"/>
              </w14:srgbClr>
            </w14:solidFill>
          </w14:textFill>
        </w:rPr>
        <w:t>References</w:t>
      </w:r>
    </w:p>
    <w:p w14:paraId="177E4130" w14:textId="77777777" w:rsidR="0018719B" w:rsidRPr="00E61598" w:rsidRDefault="0018719B" w:rsidP="00E61598">
      <w:pPr>
        <w:bidi w:val="0"/>
        <w:spacing w:line="480" w:lineRule="auto"/>
        <w:ind w:firstLine="720"/>
        <w:jc w:val="both"/>
        <w:rPr>
          <w:rFonts w:asciiTheme="majorBidi" w:hAnsiTheme="majorBidi" w:cstheme="majorBidi"/>
          <w:color w:val="000000"/>
          <w:sz w:val="28"/>
          <w:szCs w:val="28"/>
          <w14:textFill>
            <w14:solidFill>
              <w14:srgbClr w14:val="000000">
                <w14:alpha w14:val="3000"/>
              </w14:srgbClr>
            </w14:solidFill>
          </w14:textFill>
        </w:rPr>
      </w:pPr>
      <w:r w:rsidRPr="00E61598">
        <w:rPr>
          <w:rFonts w:asciiTheme="majorBidi" w:hAnsiTheme="majorBidi" w:cstheme="majorBidi"/>
          <w:color w:val="000000"/>
          <w:sz w:val="28"/>
          <w:szCs w:val="28"/>
          <w14:textFill>
            <w14:solidFill>
              <w14:srgbClr w14:val="000000">
                <w14:alpha w14:val="3000"/>
              </w14:srgbClr>
            </w14:solidFill>
          </w14:textFill>
        </w:rPr>
        <w:t>aus der Beek, T., Weber, F.-A., Bergmann, A., Hickmann, S., Ebert, I., Hein, A., &amp; Küster, A. (2016). Pharmaceuticals in the environment-Global occurrences and perspectives. Environmental Toxicology and Chemistry, 35(4), 823-835. https://doi.org/10.1002/etc.3339</w:t>
      </w:r>
    </w:p>
    <w:p w14:paraId="61978608" w14:textId="77777777" w:rsidR="008513FF" w:rsidRDefault="00AB2AB5">
      <w:pPr>
        <w:pStyle w:val="ChapterHeader"/>
        <w:spacing w:after="0" w:line="20" w:lineRule="exact"/>
      </w:pPr>
      <w:r>
        <w:t>Chapter Six – References</w:t>
      </w:r>
    </w:p>
    <w:p w14:paraId="0CFDD892" w14:textId="77777777" w:rsidR="0018719B" w:rsidRPr="00E61598" w:rsidRDefault="0018719B" w:rsidP="00E61598">
      <w:pPr>
        <w:bidi w:val="0"/>
        <w:spacing w:line="480" w:lineRule="auto"/>
        <w:ind w:firstLine="720"/>
        <w:jc w:val="both"/>
        <w:rPr>
          <w:rFonts w:asciiTheme="majorBidi" w:hAnsiTheme="majorBidi" w:cstheme="majorBidi"/>
          <w:color w:val="000000"/>
          <w:sz w:val="28"/>
          <w:szCs w:val="28"/>
          <w14:textFill>
            <w14:solidFill>
              <w14:srgbClr w14:val="000000">
                <w14:alpha w14:val="3000"/>
              </w14:srgbClr>
            </w14:solidFill>
          </w14:textFill>
        </w:rPr>
      </w:pPr>
      <w:r w:rsidRPr="00E61598">
        <w:rPr>
          <w:rFonts w:asciiTheme="majorBidi" w:hAnsiTheme="majorBidi" w:cstheme="majorBidi"/>
          <w:color w:val="000000"/>
          <w:sz w:val="28"/>
          <w:szCs w:val="28"/>
          <w14:textFill>
            <w14:solidFill>
              <w14:srgbClr w14:val="000000">
                <w14:alpha w14:val="3000"/>
              </w14:srgbClr>
            </w14:solidFill>
          </w14:textFill>
        </w:rPr>
        <w:t>Barr, D. B., Wilder, L. C., Caudill, S. P., Gonzalez, A. J., Needham, L. L., &amp; Pirkle, J. L. (2005). Urinary creatinine concentrations in the U.S. population: Implications for urinary biologic monitoring measurements. Environmental Health Perspectives, 113(2), 192-200. https://doi.org/10.1289/ehp.7337</w:t>
      </w:r>
    </w:p>
    <w:p w14:paraId="016A0F97" w14:textId="77777777" w:rsidR="0018719B" w:rsidRPr="00E61598" w:rsidRDefault="0018719B" w:rsidP="00E61598">
      <w:pPr>
        <w:bidi w:val="0"/>
        <w:spacing w:line="480" w:lineRule="auto"/>
        <w:ind w:firstLine="720"/>
        <w:jc w:val="both"/>
        <w:rPr>
          <w:rFonts w:asciiTheme="majorBidi" w:hAnsiTheme="majorBidi" w:cstheme="majorBidi"/>
          <w:color w:val="000000"/>
          <w:sz w:val="28"/>
          <w:szCs w:val="28"/>
          <w14:textFill>
            <w14:solidFill>
              <w14:srgbClr w14:val="000000">
                <w14:alpha w14:val="3000"/>
              </w14:srgbClr>
            </w14:solidFill>
          </w14:textFill>
        </w:rPr>
      </w:pPr>
      <w:r w:rsidRPr="00E61598">
        <w:rPr>
          <w:rFonts w:asciiTheme="majorBidi" w:hAnsiTheme="majorBidi" w:cstheme="majorBidi"/>
          <w:color w:val="000000"/>
          <w:sz w:val="28"/>
          <w:szCs w:val="28"/>
          <w14:textFill>
            <w14:solidFill>
              <w14:srgbClr w14:val="000000">
                <w14:alpha w14:val="3000"/>
              </w14:srgbClr>
            </w14:solidFill>
          </w14:textFill>
        </w:rPr>
        <w:t>Bernini, P., Bertini, I., Luchinat, C., Nincheri, P., Staderini, S., &amp; Turano, P. (2011). Standard operating procedures for pre-analytical handling of blood and urine for metabolomic studies and biobanks. Journal of Biomolecular NMR, 49, 231-243. https://doi.org/10.1007/s10858-011-9489-1</w:t>
      </w:r>
    </w:p>
    <w:p w14:paraId="5CE4D052" w14:textId="77777777" w:rsidR="0018719B" w:rsidRPr="00E61598" w:rsidRDefault="0018719B" w:rsidP="00E61598">
      <w:pPr>
        <w:bidi w:val="0"/>
        <w:spacing w:line="480" w:lineRule="auto"/>
        <w:ind w:firstLine="720"/>
        <w:jc w:val="both"/>
        <w:rPr>
          <w:rFonts w:asciiTheme="majorBidi" w:hAnsiTheme="majorBidi" w:cstheme="majorBidi"/>
          <w:color w:val="000000"/>
          <w:sz w:val="28"/>
          <w:szCs w:val="28"/>
          <w14:textFill>
            <w14:solidFill>
              <w14:srgbClr w14:val="000000">
                <w14:alpha w14:val="3000"/>
              </w14:srgbClr>
            </w14:solidFill>
          </w14:textFill>
        </w:rPr>
      </w:pPr>
      <w:r w:rsidRPr="00E61598">
        <w:rPr>
          <w:rFonts w:asciiTheme="majorBidi" w:hAnsiTheme="majorBidi" w:cstheme="majorBidi"/>
          <w:color w:val="000000"/>
          <w:sz w:val="28"/>
          <w:szCs w:val="28"/>
          <w14:textFill>
            <w14:solidFill>
              <w14:srgbClr w14:val="000000">
                <w14:alpha w14:val="3000"/>
              </w14:srgbClr>
            </w14:solidFill>
          </w14:textFill>
        </w:rPr>
        <w:t xml:space="preserve">Boxall, A. B. A., Rudd, M. A., Brooks, B. W., et al. (2012). Pharmaceuticals and personal care products in the environment: What are the </w:t>
      </w:r>
      <w:r w:rsidRPr="00E61598">
        <w:rPr>
          <w:rFonts w:asciiTheme="majorBidi" w:hAnsiTheme="majorBidi" w:cstheme="majorBidi"/>
          <w:color w:val="000000"/>
          <w:sz w:val="28"/>
          <w:szCs w:val="28"/>
          <w14:textFill>
            <w14:solidFill>
              <w14:srgbClr w14:val="000000">
                <w14:alpha w14:val="3000"/>
              </w14:srgbClr>
            </w14:solidFill>
          </w14:textFill>
        </w:rPr>
        <w:lastRenderedPageBreak/>
        <w:t>big questions? Environmental Health Perspectives, 120(9), 1221-1229. https://doi.org/10.1289/ehp.1104477</w:t>
      </w:r>
    </w:p>
    <w:p w14:paraId="5118CA08" w14:textId="77777777" w:rsidR="0018719B" w:rsidRPr="00E61598" w:rsidRDefault="0018719B" w:rsidP="00E61598">
      <w:pPr>
        <w:bidi w:val="0"/>
        <w:spacing w:line="480" w:lineRule="auto"/>
        <w:ind w:firstLine="720"/>
        <w:jc w:val="both"/>
        <w:rPr>
          <w:rFonts w:asciiTheme="majorBidi" w:hAnsiTheme="majorBidi" w:cstheme="majorBidi"/>
          <w:color w:val="000000"/>
          <w:sz w:val="28"/>
          <w:szCs w:val="28"/>
          <w14:textFill>
            <w14:solidFill>
              <w14:srgbClr w14:val="000000">
                <w14:alpha w14:val="3000"/>
              </w14:srgbClr>
            </w14:solidFill>
          </w14:textFill>
        </w:rPr>
      </w:pPr>
      <w:r w:rsidRPr="00E61598">
        <w:rPr>
          <w:rFonts w:asciiTheme="majorBidi" w:hAnsiTheme="majorBidi" w:cstheme="majorBidi"/>
          <w:color w:val="000000"/>
          <w:sz w:val="28"/>
          <w:szCs w:val="28"/>
          <w14:textFill>
            <w14:solidFill>
              <w14:srgbClr w14:val="000000">
                <w14:alpha w14:val="3000"/>
              </w14:srgbClr>
            </w14:solidFill>
          </w14:textFill>
        </w:rPr>
        <w:t>Bouatra, S., Aziat, F., Mandal, R., Guo, A. C., Wilson, M. R., Knox, C., et al. (2013). The human urine metabolome. PLOS ONE, 8(9), e73076. https://doi.org/10.1371/journal.pone.0073076</w:t>
      </w:r>
    </w:p>
    <w:p w14:paraId="3F0B7DF5" w14:textId="77777777" w:rsidR="0018719B" w:rsidRPr="00E61598" w:rsidRDefault="0018719B" w:rsidP="00E61598">
      <w:pPr>
        <w:bidi w:val="0"/>
        <w:spacing w:line="480" w:lineRule="auto"/>
        <w:ind w:firstLine="720"/>
        <w:jc w:val="both"/>
        <w:rPr>
          <w:rFonts w:asciiTheme="majorBidi" w:hAnsiTheme="majorBidi" w:cstheme="majorBidi"/>
          <w:color w:val="000000"/>
          <w:sz w:val="28"/>
          <w:szCs w:val="28"/>
          <w14:textFill>
            <w14:solidFill>
              <w14:srgbClr w14:val="000000">
                <w14:alpha w14:val="3000"/>
              </w14:srgbClr>
            </w14:solidFill>
          </w14:textFill>
        </w:rPr>
      </w:pPr>
      <w:r w:rsidRPr="00E61598">
        <w:rPr>
          <w:rFonts w:asciiTheme="majorBidi" w:hAnsiTheme="majorBidi" w:cstheme="majorBidi"/>
          <w:color w:val="000000"/>
          <w:sz w:val="28"/>
          <w:szCs w:val="28"/>
          <w14:textFill>
            <w14:solidFill>
              <w14:srgbClr w14:val="000000">
                <w14:alpha w14:val="3000"/>
              </w14:srgbClr>
            </w14:solidFill>
          </w14:textFill>
        </w:rPr>
        <w:t>Bushra, R., &amp; Aslam, N. (2010). An overview of clinical pharmacology of ibuprofen. Oman Medical Journal, 25(3), 155-166. https://doi.org/10.5001/omj.2010.49</w:t>
      </w:r>
    </w:p>
    <w:p w14:paraId="36EBECCE" w14:textId="77777777" w:rsidR="0018719B" w:rsidRPr="00E61598" w:rsidRDefault="0018719B" w:rsidP="00E61598">
      <w:pPr>
        <w:bidi w:val="0"/>
        <w:spacing w:line="480" w:lineRule="auto"/>
        <w:ind w:firstLine="720"/>
        <w:jc w:val="both"/>
        <w:rPr>
          <w:rFonts w:asciiTheme="majorBidi" w:hAnsiTheme="majorBidi" w:cstheme="majorBidi"/>
          <w:color w:val="000000"/>
          <w:sz w:val="28"/>
          <w:szCs w:val="28"/>
          <w14:textFill>
            <w14:solidFill>
              <w14:srgbClr w14:val="000000">
                <w14:alpha w14:val="3000"/>
              </w14:srgbClr>
            </w14:solidFill>
          </w14:textFill>
        </w:rPr>
      </w:pPr>
      <w:r w:rsidRPr="00E61598">
        <w:rPr>
          <w:rFonts w:asciiTheme="majorBidi" w:hAnsiTheme="majorBidi" w:cstheme="majorBidi"/>
          <w:color w:val="000000"/>
          <w:sz w:val="28"/>
          <w:szCs w:val="28"/>
          <w14:textFill>
            <w14:solidFill>
              <w14:srgbClr w14:val="000000">
                <w14:alpha w14:val="3000"/>
              </w14:srgbClr>
            </w14:solidFill>
          </w14:textFill>
        </w:rPr>
        <w:t>Centers for Disease Control and Prevention. (2009). Fourth national report on human exposure to environmental chemicals. U.S. Department of Health and Human Services.</w:t>
      </w:r>
    </w:p>
    <w:p w14:paraId="13E87BA5" w14:textId="77777777" w:rsidR="0018719B" w:rsidRPr="00E61598" w:rsidRDefault="0018719B" w:rsidP="00E61598">
      <w:pPr>
        <w:bidi w:val="0"/>
        <w:spacing w:line="480" w:lineRule="auto"/>
        <w:ind w:firstLine="720"/>
        <w:jc w:val="both"/>
        <w:rPr>
          <w:rFonts w:asciiTheme="majorBidi" w:hAnsiTheme="majorBidi" w:cstheme="majorBidi"/>
          <w:color w:val="000000"/>
          <w:sz w:val="28"/>
          <w:szCs w:val="28"/>
          <w14:textFill>
            <w14:solidFill>
              <w14:srgbClr w14:val="000000">
                <w14:alpha w14:val="3000"/>
              </w14:srgbClr>
            </w14:solidFill>
          </w14:textFill>
        </w:rPr>
      </w:pPr>
      <w:r w:rsidRPr="00E61598">
        <w:rPr>
          <w:rFonts w:asciiTheme="majorBidi" w:hAnsiTheme="majorBidi" w:cstheme="majorBidi"/>
          <w:color w:val="000000"/>
          <w:sz w:val="28"/>
          <w:szCs w:val="28"/>
          <w14:textFill>
            <w14:solidFill>
              <w14:srgbClr w14:val="000000">
                <w14:alpha w14:val="3000"/>
              </w14:srgbClr>
            </w14:solidFill>
          </w14:textFill>
        </w:rPr>
        <w:t>Clinical and Laboratory Standards Institute. (2012). Evaluation of detection capability for clinical laboratory measurement procedures; Approved guideline—Second edition (CLSI document EP17-A2). CLSI.</w:t>
      </w:r>
    </w:p>
    <w:p w14:paraId="58DC367E" w14:textId="77777777" w:rsidR="0018719B" w:rsidRPr="00E61598" w:rsidRDefault="0018719B" w:rsidP="00E61598">
      <w:pPr>
        <w:bidi w:val="0"/>
        <w:spacing w:line="480" w:lineRule="auto"/>
        <w:ind w:firstLine="720"/>
        <w:jc w:val="both"/>
        <w:rPr>
          <w:rFonts w:asciiTheme="majorBidi" w:hAnsiTheme="majorBidi" w:cstheme="majorBidi"/>
          <w:color w:val="000000"/>
          <w:sz w:val="28"/>
          <w:szCs w:val="28"/>
          <w14:textFill>
            <w14:solidFill>
              <w14:srgbClr w14:val="000000">
                <w14:alpha w14:val="3000"/>
              </w14:srgbClr>
            </w14:solidFill>
          </w14:textFill>
        </w:rPr>
      </w:pPr>
      <w:r w:rsidRPr="00E61598">
        <w:rPr>
          <w:rFonts w:asciiTheme="majorBidi" w:hAnsiTheme="majorBidi" w:cstheme="majorBidi"/>
          <w:color w:val="000000"/>
          <w:sz w:val="28"/>
          <w:szCs w:val="28"/>
          <w14:textFill>
            <w14:solidFill>
              <w14:srgbClr w14:val="000000">
                <w14:alpha w14:val="3000"/>
              </w14:srgbClr>
            </w14:solidFill>
          </w14:textFill>
        </w:rPr>
        <w:t>Cornell, R. M., &amp; Schwertmann, U. (2003). The iron oxides: Structure, properties, reactions, occurrences and uses (2nd ed.). Wiley-VCH.</w:t>
      </w:r>
    </w:p>
    <w:p w14:paraId="1323598A" w14:textId="77777777" w:rsidR="0018719B" w:rsidRPr="00E61598" w:rsidRDefault="0018719B" w:rsidP="00E61598">
      <w:pPr>
        <w:bidi w:val="0"/>
        <w:spacing w:line="480" w:lineRule="auto"/>
        <w:ind w:firstLine="720"/>
        <w:jc w:val="both"/>
        <w:rPr>
          <w:rFonts w:asciiTheme="majorBidi" w:hAnsiTheme="majorBidi" w:cstheme="majorBidi"/>
          <w:color w:val="000000"/>
          <w:sz w:val="28"/>
          <w:szCs w:val="28"/>
          <w14:textFill>
            <w14:solidFill>
              <w14:srgbClr w14:val="000000">
                <w14:alpha w14:val="3000"/>
              </w14:srgbClr>
            </w14:solidFill>
          </w14:textFill>
        </w:rPr>
      </w:pPr>
      <w:r w:rsidRPr="00E61598">
        <w:rPr>
          <w:rFonts w:asciiTheme="majorBidi" w:hAnsiTheme="majorBidi" w:cstheme="majorBidi"/>
          <w:color w:val="000000"/>
          <w:sz w:val="28"/>
          <w:szCs w:val="28"/>
          <w14:textFill>
            <w14:solidFill>
              <w14:srgbClr w14:val="000000">
                <w14:alpha w14:val="3000"/>
              </w14:srgbClr>
            </w14:solidFill>
          </w14:textFill>
        </w:rPr>
        <w:t>Daughton, C. G., &amp; Ternes, T. A. (1999). Pharmaceuticals and personal care products in the environment: Agents of subtle change? Environmental Health Perspectives, 107(Suppl. 6), 907-938. https://doi.org/10.1289/ehp.99107s6907</w:t>
      </w:r>
    </w:p>
    <w:p w14:paraId="4E2ECDD6" w14:textId="77777777" w:rsidR="0018719B" w:rsidRPr="00E61598" w:rsidRDefault="0018719B" w:rsidP="00E61598">
      <w:pPr>
        <w:bidi w:val="0"/>
        <w:spacing w:line="480" w:lineRule="auto"/>
        <w:ind w:firstLine="720"/>
        <w:jc w:val="both"/>
        <w:rPr>
          <w:rFonts w:asciiTheme="majorBidi" w:hAnsiTheme="majorBidi" w:cstheme="majorBidi"/>
          <w:color w:val="000000"/>
          <w:sz w:val="28"/>
          <w:szCs w:val="28"/>
          <w14:textFill>
            <w14:solidFill>
              <w14:srgbClr w14:val="000000">
                <w14:alpha w14:val="3000"/>
              </w14:srgbClr>
            </w14:solidFill>
          </w14:textFill>
        </w:rPr>
      </w:pPr>
      <w:r w:rsidRPr="00E61598">
        <w:rPr>
          <w:rFonts w:asciiTheme="majorBidi" w:hAnsiTheme="majorBidi" w:cstheme="majorBidi"/>
          <w:color w:val="000000"/>
          <w:sz w:val="28"/>
          <w:szCs w:val="28"/>
          <w14:textFill>
            <w14:solidFill>
              <w14:srgbClr w14:val="000000">
                <w14:alpha w14:val="3000"/>
              </w14:srgbClr>
            </w14:solidFill>
          </w14:textFill>
        </w:rPr>
        <w:lastRenderedPageBreak/>
        <w:t>Davies, N. M. (1998). Clinical pharmacokinetics of ibuprofen: The first 30 years. Clinical Pharmacokinetics, 34(2), 101-154. https://doi.org/10.2165/00003088-199834020-00002</w:t>
      </w:r>
    </w:p>
    <w:p w14:paraId="749B6840" w14:textId="77777777" w:rsidR="0018719B" w:rsidRPr="00E61598" w:rsidRDefault="0018719B" w:rsidP="00E61598">
      <w:pPr>
        <w:bidi w:val="0"/>
        <w:spacing w:line="480" w:lineRule="auto"/>
        <w:ind w:firstLine="720"/>
        <w:jc w:val="both"/>
        <w:rPr>
          <w:rFonts w:asciiTheme="majorBidi" w:hAnsiTheme="majorBidi" w:cstheme="majorBidi"/>
          <w:color w:val="000000"/>
          <w:sz w:val="28"/>
          <w:szCs w:val="28"/>
          <w14:textFill>
            <w14:solidFill>
              <w14:srgbClr w14:val="000000">
                <w14:alpha w14:val="3000"/>
              </w14:srgbClr>
            </w14:solidFill>
          </w14:textFill>
        </w:rPr>
      </w:pPr>
      <w:r w:rsidRPr="00E61598">
        <w:rPr>
          <w:rFonts w:asciiTheme="majorBidi" w:hAnsiTheme="majorBidi" w:cstheme="majorBidi"/>
          <w:color w:val="000000"/>
          <w:sz w:val="28"/>
          <w:szCs w:val="28"/>
          <w14:textFill>
            <w14:solidFill>
              <w14:srgbClr w14:val="000000">
                <w14:alpha w14:val="3000"/>
              </w14:srgbClr>
            </w14:solidFill>
          </w14:textFill>
        </w:rPr>
        <w:t>Delanghe, J. R., &amp; Speeckaert, M. M. (2014). Preanalytical requirements of urinalysis. Biochemia Medica, 24(1), 89-104. https://doi.org/10.11613/BM.2014.011</w:t>
      </w:r>
    </w:p>
    <w:p w14:paraId="08FB5378" w14:textId="77777777" w:rsidR="0018719B" w:rsidRPr="00E61598" w:rsidRDefault="0018719B" w:rsidP="00E61598">
      <w:pPr>
        <w:bidi w:val="0"/>
        <w:spacing w:line="480" w:lineRule="auto"/>
        <w:ind w:firstLine="720"/>
        <w:jc w:val="both"/>
        <w:rPr>
          <w:rFonts w:asciiTheme="majorBidi" w:hAnsiTheme="majorBidi" w:cstheme="majorBidi"/>
          <w:color w:val="000000"/>
          <w:sz w:val="28"/>
          <w:szCs w:val="28"/>
          <w14:textFill>
            <w14:solidFill>
              <w14:srgbClr w14:val="000000">
                <w14:alpha w14:val="3000"/>
              </w14:srgbClr>
            </w14:solidFill>
          </w14:textFill>
        </w:rPr>
      </w:pPr>
      <w:r w:rsidRPr="00E61598">
        <w:rPr>
          <w:rFonts w:asciiTheme="majorBidi" w:hAnsiTheme="majorBidi" w:cstheme="majorBidi"/>
          <w:color w:val="000000"/>
          <w:sz w:val="28"/>
          <w:szCs w:val="28"/>
          <w14:textFill>
            <w14:solidFill>
              <w14:srgbClr w14:val="000000">
                <w14:alpha w14:val="3000"/>
              </w14:srgbClr>
            </w14:solidFill>
          </w14:textFill>
        </w:rPr>
        <w:t>Ejima, H., Richardson, J. J., Liang, K., Best, J. P., van Koeverden, M. P., Such, G. K., Cui, J., &amp; Caruso, F. (2013). One-step assembly of coordination complexes for versatile film and particle engineering. Science, 341(6142), 154-157. https://doi.org/10.1126/science.1237265</w:t>
      </w:r>
    </w:p>
    <w:p w14:paraId="2CBDCB95" w14:textId="77777777" w:rsidR="0018719B" w:rsidRPr="00E61598" w:rsidRDefault="0018719B" w:rsidP="00E61598">
      <w:pPr>
        <w:bidi w:val="0"/>
        <w:spacing w:line="480" w:lineRule="auto"/>
        <w:ind w:firstLine="720"/>
        <w:jc w:val="both"/>
        <w:rPr>
          <w:rFonts w:asciiTheme="majorBidi" w:hAnsiTheme="majorBidi" w:cstheme="majorBidi"/>
          <w:color w:val="000000"/>
          <w:sz w:val="28"/>
          <w:szCs w:val="28"/>
          <w14:textFill>
            <w14:solidFill>
              <w14:srgbClr w14:val="000000">
                <w14:alpha w14:val="3000"/>
              </w14:srgbClr>
            </w14:solidFill>
          </w14:textFill>
        </w:rPr>
      </w:pPr>
      <w:r w:rsidRPr="00E61598">
        <w:rPr>
          <w:rFonts w:asciiTheme="majorBidi" w:hAnsiTheme="majorBidi" w:cstheme="majorBidi"/>
          <w:color w:val="000000"/>
          <w:sz w:val="28"/>
          <w:szCs w:val="28"/>
          <w14:textFill>
            <w14:solidFill>
              <w14:srgbClr w14:val="000000">
                <w14:alpha w14:val="3000"/>
              </w14:srgbClr>
            </w14:solidFill>
          </w14:textFill>
        </w:rPr>
        <w:t>Fent, K., Weston, A. A., &amp; Caminada, D. (2006). Ecotoxicology of human pharmaceuticals. Aquatic Toxicology, 76(2), 122-159. https://doi.org/10.1016/j.aquatox.2005.09.009</w:t>
      </w:r>
    </w:p>
    <w:p w14:paraId="0837D452" w14:textId="77777777" w:rsidR="0018719B" w:rsidRPr="00E61598" w:rsidRDefault="0018719B" w:rsidP="00E61598">
      <w:pPr>
        <w:bidi w:val="0"/>
        <w:spacing w:line="480" w:lineRule="auto"/>
        <w:ind w:firstLine="720"/>
        <w:jc w:val="both"/>
        <w:rPr>
          <w:rFonts w:asciiTheme="majorBidi" w:hAnsiTheme="majorBidi" w:cstheme="majorBidi"/>
          <w:color w:val="000000"/>
          <w:sz w:val="28"/>
          <w:szCs w:val="28"/>
          <w14:textFill>
            <w14:solidFill>
              <w14:srgbClr w14:val="000000">
                <w14:alpha w14:val="3000"/>
              </w14:srgbClr>
            </w14:solidFill>
          </w14:textFill>
        </w:rPr>
      </w:pPr>
      <w:r w:rsidRPr="00E61598">
        <w:rPr>
          <w:rFonts w:asciiTheme="majorBidi" w:hAnsiTheme="majorBidi" w:cstheme="majorBidi"/>
          <w:color w:val="000000"/>
          <w:sz w:val="28"/>
          <w:szCs w:val="28"/>
          <w14:textFill>
            <w14:solidFill>
              <w14:srgbClr w14:val="000000">
                <w14:alpha w14:val="3000"/>
              </w14:srgbClr>
            </w14:solidFill>
          </w14:textFill>
        </w:rPr>
        <w:t>Gupta, A. K., &amp; Gupta, M. (2005). Synthesis and surface engineering of iron oxide nanoparticles for biomedical applications. Biomaterials, 26(18), 3995-4021. https://doi.org/10.1016/j.biomaterials.2004.10.012</w:t>
      </w:r>
    </w:p>
    <w:p w14:paraId="60D90250" w14:textId="77777777" w:rsidR="0018719B" w:rsidRPr="00E61598" w:rsidRDefault="0018719B" w:rsidP="00E61598">
      <w:pPr>
        <w:bidi w:val="0"/>
        <w:spacing w:line="480" w:lineRule="auto"/>
        <w:ind w:firstLine="720"/>
        <w:jc w:val="both"/>
        <w:rPr>
          <w:rFonts w:asciiTheme="majorBidi" w:hAnsiTheme="majorBidi" w:cstheme="majorBidi"/>
          <w:color w:val="000000"/>
          <w:sz w:val="28"/>
          <w:szCs w:val="28"/>
          <w14:textFill>
            <w14:solidFill>
              <w14:srgbClr w14:val="000000">
                <w14:alpha w14:val="3000"/>
              </w14:srgbClr>
            </w14:solidFill>
          </w14:textFill>
        </w:rPr>
      </w:pPr>
      <w:r w:rsidRPr="00E61598">
        <w:rPr>
          <w:rFonts w:asciiTheme="majorBidi" w:hAnsiTheme="majorBidi" w:cstheme="majorBidi"/>
          <w:color w:val="000000"/>
          <w:sz w:val="28"/>
          <w:szCs w:val="28"/>
          <w14:textFill>
            <w14:solidFill>
              <w14:srgbClr w14:val="000000">
                <w14:alpha w14:val="3000"/>
              </w14:srgbClr>
            </w14:solidFill>
          </w14:textFill>
        </w:rPr>
        <w:t>Hotze, E. M., Phenrat, T., &amp; Lowry, G. V. (2010). Nanoparticle aggregation: Challenges to understanding transport and reactivity in the environment. Journal of Environmental Quality, 39(6), 1909-1924. https://doi.org/10.2134/jeq2009.0462</w:t>
      </w:r>
    </w:p>
    <w:p w14:paraId="003A9D92" w14:textId="77777777" w:rsidR="0018719B" w:rsidRPr="00E61598" w:rsidRDefault="0018719B" w:rsidP="00E61598">
      <w:pPr>
        <w:bidi w:val="0"/>
        <w:spacing w:line="480" w:lineRule="auto"/>
        <w:ind w:firstLine="720"/>
        <w:jc w:val="both"/>
        <w:rPr>
          <w:rFonts w:asciiTheme="majorBidi" w:hAnsiTheme="majorBidi" w:cstheme="majorBidi"/>
          <w:color w:val="000000"/>
          <w:sz w:val="28"/>
          <w:szCs w:val="28"/>
          <w14:textFill>
            <w14:solidFill>
              <w14:srgbClr w14:val="000000">
                <w14:alpha w14:val="3000"/>
              </w14:srgbClr>
            </w14:solidFill>
          </w14:textFill>
        </w:rPr>
      </w:pPr>
      <w:r w:rsidRPr="00E61598">
        <w:rPr>
          <w:rFonts w:asciiTheme="majorBidi" w:hAnsiTheme="majorBidi" w:cstheme="majorBidi"/>
          <w:color w:val="000000"/>
          <w:sz w:val="28"/>
          <w:szCs w:val="28"/>
          <w14:textFill>
            <w14:solidFill>
              <w14:srgbClr w14:val="000000">
                <w14:alpha w14:val="3000"/>
              </w14:srgbClr>
            </w14:solidFill>
          </w14:textFill>
        </w:rPr>
        <w:lastRenderedPageBreak/>
        <w:t>International Council for Harmonisation of Technical Requirements for Pharmaceuticals for Human Use. (2023a). ICH harmonised guideline Q2(R2): Validation of analytical procedures.</w:t>
      </w:r>
    </w:p>
    <w:p w14:paraId="63BB89BB" w14:textId="77777777" w:rsidR="0018719B" w:rsidRPr="00E61598" w:rsidRDefault="0018719B" w:rsidP="00E61598">
      <w:pPr>
        <w:bidi w:val="0"/>
        <w:spacing w:line="480" w:lineRule="auto"/>
        <w:ind w:firstLine="720"/>
        <w:jc w:val="both"/>
        <w:rPr>
          <w:rFonts w:asciiTheme="majorBidi" w:hAnsiTheme="majorBidi" w:cstheme="majorBidi"/>
          <w:color w:val="000000"/>
          <w:sz w:val="28"/>
          <w:szCs w:val="28"/>
          <w14:textFill>
            <w14:solidFill>
              <w14:srgbClr w14:val="000000">
                <w14:alpha w14:val="3000"/>
              </w14:srgbClr>
            </w14:solidFill>
          </w14:textFill>
        </w:rPr>
      </w:pPr>
      <w:r w:rsidRPr="00E61598">
        <w:rPr>
          <w:rFonts w:asciiTheme="majorBidi" w:hAnsiTheme="majorBidi" w:cstheme="majorBidi"/>
          <w:color w:val="000000"/>
          <w:sz w:val="28"/>
          <w:szCs w:val="28"/>
          <w14:textFill>
            <w14:solidFill>
              <w14:srgbClr w14:val="000000">
                <w14:alpha w14:val="3000"/>
              </w14:srgbClr>
            </w14:solidFill>
          </w14:textFill>
        </w:rPr>
        <w:t>International Council for Harmonisation of Technical Requirements for Pharmaceuticals for Human Use. (2023b). ICH harmonised guideline Q14: Analytical procedure development.</w:t>
      </w:r>
    </w:p>
    <w:p w14:paraId="2C9FC4C5" w14:textId="77777777" w:rsidR="0018719B" w:rsidRPr="00E61598" w:rsidRDefault="0018719B" w:rsidP="00E61598">
      <w:pPr>
        <w:bidi w:val="0"/>
        <w:spacing w:line="480" w:lineRule="auto"/>
        <w:ind w:firstLine="720"/>
        <w:jc w:val="both"/>
        <w:rPr>
          <w:rFonts w:asciiTheme="majorBidi" w:hAnsiTheme="majorBidi" w:cstheme="majorBidi"/>
          <w:color w:val="000000"/>
          <w:sz w:val="28"/>
          <w:szCs w:val="28"/>
          <w14:textFill>
            <w14:solidFill>
              <w14:srgbClr w14:val="000000">
                <w14:alpha w14:val="3000"/>
              </w14:srgbClr>
            </w14:solidFill>
          </w14:textFill>
        </w:rPr>
      </w:pPr>
      <w:r w:rsidRPr="00E61598">
        <w:rPr>
          <w:rFonts w:asciiTheme="majorBidi" w:hAnsiTheme="majorBidi" w:cstheme="majorBidi"/>
          <w:color w:val="000000"/>
          <w:sz w:val="28"/>
          <w:szCs w:val="28"/>
          <w14:textFill>
            <w14:solidFill>
              <w14:srgbClr w14:val="000000">
                <w14:alpha w14:val="3000"/>
              </w14:srgbClr>
            </w14:solidFill>
          </w14:textFill>
        </w:rPr>
        <w:t>Khanbabaee, K., &amp; van Ree, T. (2001). Tannins: Classification and definition. Natural Product Reports, 18(6), 641-649. https://doi.org/10.1039/B101061L</w:t>
      </w:r>
    </w:p>
    <w:p w14:paraId="084C88C5" w14:textId="77777777" w:rsidR="0018719B" w:rsidRPr="00E61598" w:rsidRDefault="0018719B" w:rsidP="00E61598">
      <w:pPr>
        <w:bidi w:val="0"/>
        <w:spacing w:line="480" w:lineRule="auto"/>
        <w:ind w:firstLine="720"/>
        <w:jc w:val="both"/>
        <w:rPr>
          <w:rFonts w:asciiTheme="majorBidi" w:hAnsiTheme="majorBidi" w:cstheme="majorBidi"/>
          <w:color w:val="000000"/>
          <w:sz w:val="28"/>
          <w:szCs w:val="28"/>
          <w14:textFill>
            <w14:solidFill>
              <w14:srgbClr w14:val="000000">
                <w14:alpha w14:val="3000"/>
              </w14:srgbClr>
            </w14:solidFill>
          </w14:textFill>
        </w:rPr>
      </w:pPr>
      <w:r w:rsidRPr="00E61598">
        <w:rPr>
          <w:rFonts w:asciiTheme="majorBidi" w:hAnsiTheme="majorBidi" w:cstheme="majorBidi"/>
          <w:color w:val="000000"/>
          <w:sz w:val="28"/>
          <w:szCs w:val="28"/>
          <w14:textFill>
            <w14:solidFill>
              <w14:srgbClr w14:val="000000">
                <w14:alpha w14:val="3000"/>
              </w14:srgbClr>
            </w14:solidFill>
          </w14:textFill>
        </w:rPr>
        <w:t>Kubista, M., Sjöback, R., Eriksson, S., &amp; Albinsson, B. (1994). Experimental correction for the inner-filter effect in fluorescence spectra. Analyst, 119, 417-419. https://doi.org/10.1039/AN9941900417Lakowicz, J. R. (2006). Principles of fluorescence spectroscopy (3rd ed.). Springer.</w:t>
      </w:r>
    </w:p>
    <w:p w14:paraId="7B27A0D0" w14:textId="77777777" w:rsidR="0018719B" w:rsidRPr="00E61598" w:rsidRDefault="0018719B" w:rsidP="00E61598">
      <w:pPr>
        <w:bidi w:val="0"/>
        <w:spacing w:line="480" w:lineRule="auto"/>
        <w:ind w:firstLine="720"/>
        <w:jc w:val="both"/>
        <w:rPr>
          <w:rFonts w:asciiTheme="majorBidi" w:hAnsiTheme="majorBidi" w:cstheme="majorBidi"/>
          <w:color w:val="000000"/>
          <w:sz w:val="28"/>
          <w:szCs w:val="28"/>
          <w14:textFill>
            <w14:solidFill>
              <w14:srgbClr w14:val="000000">
                <w14:alpha w14:val="3000"/>
              </w14:srgbClr>
            </w14:solidFill>
          </w14:textFill>
        </w:rPr>
      </w:pPr>
      <w:r w:rsidRPr="00E61598">
        <w:rPr>
          <w:rFonts w:asciiTheme="majorBidi" w:hAnsiTheme="majorBidi" w:cstheme="majorBidi"/>
          <w:color w:val="000000"/>
          <w:sz w:val="28"/>
          <w:szCs w:val="28"/>
          <w14:textFill>
            <w14:solidFill>
              <w14:srgbClr w14:val="000000">
                <w14:alpha w14:val="3000"/>
              </w14:srgbClr>
            </w14:solidFill>
          </w14:textFill>
        </w:rPr>
        <w:t>Laurent, S., Forge, D., Port, M., Roch, A., Robic, C., Vander Elst, L., &amp; Muller, R. N. (2008). Magnetic iron oxide nanoparticles: Synthesis, stabilization, vectorization, physicochemical characterizations, and biological applications. Chemical Reviews, 108(6), 2064-2110. https://doi.org/10.1021/cr068445e</w:t>
      </w:r>
    </w:p>
    <w:p w14:paraId="3A51550E" w14:textId="77777777" w:rsidR="0018719B" w:rsidRPr="00E61598" w:rsidRDefault="0018719B" w:rsidP="00E61598">
      <w:pPr>
        <w:bidi w:val="0"/>
        <w:spacing w:line="480" w:lineRule="auto"/>
        <w:ind w:firstLine="720"/>
        <w:jc w:val="both"/>
        <w:rPr>
          <w:rFonts w:asciiTheme="majorBidi" w:hAnsiTheme="majorBidi" w:cstheme="majorBidi"/>
          <w:color w:val="000000"/>
          <w:sz w:val="28"/>
          <w:szCs w:val="28"/>
          <w14:textFill>
            <w14:solidFill>
              <w14:srgbClr w14:val="000000">
                <w14:alpha w14:val="3000"/>
              </w14:srgbClr>
            </w14:solidFill>
          </w14:textFill>
        </w:rPr>
      </w:pPr>
      <w:r w:rsidRPr="00E61598">
        <w:rPr>
          <w:rFonts w:asciiTheme="majorBidi" w:hAnsiTheme="majorBidi" w:cstheme="majorBidi"/>
          <w:color w:val="000000"/>
          <w:sz w:val="28"/>
          <w:szCs w:val="28"/>
          <w14:textFill>
            <w14:solidFill>
              <w14:srgbClr w14:val="000000">
                <w14:alpha w14:val="3000"/>
              </w14:srgbClr>
            </w14:solidFill>
          </w14:textFill>
        </w:rPr>
        <w:lastRenderedPageBreak/>
        <w:t>Long, G. L., &amp; Winefordner, J. D. (1983). Limit of detection: A closer look at the IUPAC definition. Analytical Chemistry, 55(7), 712A-724A. https://doi.org/10.1021/ac00258a001</w:t>
      </w:r>
    </w:p>
    <w:p w14:paraId="5D38DFE9" w14:textId="77777777" w:rsidR="0018719B" w:rsidRPr="00E61598" w:rsidRDefault="0018719B" w:rsidP="00E61598">
      <w:pPr>
        <w:bidi w:val="0"/>
        <w:spacing w:line="480" w:lineRule="auto"/>
        <w:ind w:firstLine="720"/>
        <w:jc w:val="both"/>
        <w:rPr>
          <w:rFonts w:asciiTheme="majorBidi" w:hAnsiTheme="majorBidi" w:cstheme="majorBidi"/>
          <w:color w:val="000000"/>
          <w:sz w:val="28"/>
          <w:szCs w:val="28"/>
          <w14:textFill>
            <w14:solidFill>
              <w14:srgbClr w14:val="000000">
                <w14:alpha w14:val="3000"/>
              </w14:srgbClr>
            </w14:solidFill>
          </w14:textFill>
        </w:rPr>
      </w:pPr>
      <w:r w:rsidRPr="00E61598">
        <w:rPr>
          <w:rFonts w:asciiTheme="majorBidi" w:hAnsiTheme="majorBidi" w:cstheme="majorBidi"/>
          <w:color w:val="000000"/>
          <w:sz w:val="28"/>
          <w:szCs w:val="28"/>
          <w14:textFill>
            <w14:solidFill>
              <w14:srgbClr w14:val="000000">
                <w14:alpha w14:val="3000"/>
              </w14:srgbClr>
            </w14:solidFill>
          </w14:textFill>
        </w:rPr>
        <w:t>Lu, A.-H., Salabas, E. L., &amp; Schüth, F. (2007). Magnetic nanoparticles: Synthesis, protection, functionalization, and application. Angewandte Chemie International Edition, 46(8), 1222-1244. https://doi.org/10.1002/anie.200602866</w:t>
      </w:r>
    </w:p>
    <w:p w14:paraId="69F2E813" w14:textId="77777777" w:rsidR="0018719B" w:rsidRPr="00E61598" w:rsidRDefault="0018719B" w:rsidP="00E61598">
      <w:pPr>
        <w:bidi w:val="0"/>
        <w:spacing w:line="480" w:lineRule="auto"/>
        <w:ind w:firstLine="720"/>
        <w:jc w:val="both"/>
        <w:rPr>
          <w:rFonts w:asciiTheme="majorBidi" w:hAnsiTheme="majorBidi" w:cstheme="majorBidi"/>
          <w:color w:val="000000"/>
          <w:sz w:val="28"/>
          <w:szCs w:val="28"/>
          <w14:textFill>
            <w14:solidFill>
              <w14:srgbClr w14:val="000000">
                <w14:alpha w14:val="3000"/>
              </w14:srgbClr>
            </w14:solidFill>
          </w14:textFill>
        </w:rPr>
      </w:pPr>
      <w:r w:rsidRPr="00E61598">
        <w:rPr>
          <w:rFonts w:asciiTheme="majorBidi" w:hAnsiTheme="majorBidi" w:cstheme="majorBidi"/>
          <w:color w:val="000000"/>
          <w:sz w:val="28"/>
          <w:szCs w:val="28"/>
          <w14:textFill>
            <w14:solidFill>
              <w14:srgbClr w14:val="000000">
                <w14:alpha w14:val="3000"/>
              </w14:srgbClr>
            </w14:solidFill>
          </w14:textFill>
        </w:rPr>
        <w:t>Magnusson, B., &amp; Örnemark, U. (Eds.). (2014). Eurachem guide: The fitness for purpose of analytical methods—A laboratory guide to method validation and related topics (2nd ed.). Eurachem.</w:t>
      </w:r>
    </w:p>
    <w:p w14:paraId="26BE1977" w14:textId="77777777" w:rsidR="0018719B" w:rsidRPr="00E61598" w:rsidRDefault="0018719B" w:rsidP="00E61598">
      <w:pPr>
        <w:bidi w:val="0"/>
        <w:spacing w:line="480" w:lineRule="auto"/>
        <w:ind w:firstLine="720"/>
        <w:jc w:val="both"/>
        <w:rPr>
          <w:rFonts w:asciiTheme="majorBidi" w:hAnsiTheme="majorBidi" w:cstheme="majorBidi"/>
          <w:color w:val="000000"/>
          <w:sz w:val="28"/>
          <w:szCs w:val="28"/>
          <w14:textFill>
            <w14:solidFill>
              <w14:srgbClr w14:val="000000">
                <w14:alpha w14:val="3000"/>
              </w14:srgbClr>
            </w14:solidFill>
          </w14:textFill>
        </w:rPr>
      </w:pPr>
      <w:r w:rsidRPr="00E61598">
        <w:rPr>
          <w:rFonts w:asciiTheme="majorBidi" w:hAnsiTheme="majorBidi" w:cstheme="majorBidi"/>
          <w:color w:val="000000"/>
          <w:sz w:val="28"/>
          <w:szCs w:val="28"/>
          <w14:textFill>
            <w14:solidFill>
              <w14:srgbClr w14:val="000000">
                <w14:alpha w14:val="3000"/>
              </w14:srgbClr>
            </w14:solidFill>
          </w14:textFill>
        </w:rPr>
        <w:t>Matuszewski, B. K., Constanzer, M. L., &amp; Chavez-Eng, C. M. (2003). Strategies for the assessment of matrix effect in quantitative bioanalytical methods based on HPLC-MS/MS. Analytical Chemistry, 75(13), 3019-3030. https://doi.org/10.1021/ac020361s</w:t>
      </w:r>
    </w:p>
    <w:p w14:paraId="65E3A7AB" w14:textId="77777777" w:rsidR="0018719B" w:rsidRPr="00E61598" w:rsidRDefault="0018719B" w:rsidP="00E61598">
      <w:pPr>
        <w:bidi w:val="0"/>
        <w:spacing w:line="480" w:lineRule="auto"/>
        <w:ind w:firstLine="720"/>
        <w:jc w:val="both"/>
        <w:rPr>
          <w:rFonts w:asciiTheme="majorBidi" w:hAnsiTheme="majorBidi" w:cstheme="majorBidi"/>
          <w:color w:val="000000"/>
          <w:sz w:val="28"/>
          <w:szCs w:val="28"/>
          <w14:textFill>
            <w14:solidFill>
              <w14:srgbClr w14:val="000000">
                <w14:alpha w14:val="3000"/>
              </w14:srgbClr>
            </w14:solidFill>
          </w14:textFill>
        </w:rPr>
      </w:pPr>
      <w:r w:rsidRPr="00E61598">
        <w:rPr>
          <w:rFonts w:asciiTheme="majorBidi" w:hAnsiTheme="majorBidi" w:cstheme="majorBidi"/>
          <w:color w:val="000000"/>
          <w:sz w:val="28"/>
          <w:szCs w:val="28"/>
          <w14:textFill>
            <w14:solidFill>
              <w14:srgbClr w14:val="000000">
                <w14:alpha w14:val="3000"/>
              </w14:srgbClr>
            </w14:solidFill>
          </w14:textFill>
        </w:rPr>
        <w:t>Mourdikoudis, S., Pallares, R. M., &amp; Thanh, N. T. K. (2018). Characterization techniques for nanoparticles: Comparison and complementarity upon studying nanoparticle properties. Nanoscale, 10, 12871-12934. https://doi.org/10.1039/C8NR02278J</w:t>
      </w:r>
    </w:p>
    <w:p w14:paraId="69A44939" w14:textId="77777777" w:rsidR="0018719B" w:rsidRPr="00E61598" w:rsidRDefault="0018719B" w:rsidP="00E61598">
      <w:pPr>
        <w:bidi w:val="0"/>
        <w:spacing w:line="480" w:lineRule="auto"/>
        <w:ind w:firstLine="720"/>
        <w:jc w:val="both"/>
        <w:rPr>
          <w:rFonts w:asciiTheme="majorBidi" w:hAnsiTheme="majorBidi" w:cstheme="majorBidi"/>
          <w:color w:val="000000"/>
          <w:sz w:val="28"/>
          <w:szCs w:val="28"/>
          <w14:textFill>
            <w14:solidFill>
              <w14:srgbClr w14:val="000000">
                <w14:alpha w14:val="3000"/>
              </w14:srgbClr>
            </w14:solidFill>
          </w14:textFill>
        </w:rPr>
      </w:pPr>
      <w:r w:rsidRPr="00E61598">
        <w:rPr>
          <w:rFonts w:asciiTheme="majorBidi" w:hAnsiTheme="majorBidi" w:cstheme="majorBidi"/>
          <w:color w:val="000000"/>
          <w:sz w:val="28"/>
          <w:szCs w:val="28"/>
          <w14:textFill>
            <w14:solidFill>
              <w14:srgbClr w14:val="000000">
                <w14:alpha w14:val="3000"/>
              </w14:srgbClr>
            </w14:solidFill>
          </w14:textFill>
        </w:rPr>
        <w:t xml:space="preserve">Nel, A. E., Mädler, L., Velegol, D., Xia, T., Hoek, E. M. V., Somasundaran, P., Klaessig, F., Castranova, V., &amp; Thompson, M. (2009). </w:t>
      </w:r>
      <w:r w:rsidRPr="00E61598">
        <w:rPr>
          <w:rFonts w:asciiTheme="majorBidi" w:hAnsiTheme="majorBidi" w:cstheme="majorBidi"/>
          <w:color w:val="000000"/>
          <w:sz w:val="28"/>
          <w:szCs w:val="28"/>
          <w14:textFill>
            <w14:solidFill>
              <w14:srgbClr w14:val="000000">
                <w14:alpha w14:val="3000"/>
              </w14:srgbClr>
            </w14:solidFill>
          </w14:textFill>
        </w:rPr>
        <w:lastRenderedPageBreak/>
        <w:t>Understanding biophysicochemical interactions at the nano-bio interface. Nature Materials, 8, 543-557. https://doi.org/10.1038/nmat2442</w:t>
      </w:r>
    </w:p>
    <w:p w14:paraId="5E9A0472" w14:textId="77777777" w:rsidR="0018719B" w:rsidRPr="00E61598" w:rsidRDefault="0018719B" w:rsidP="00E61598">
      <w:pPr>
        <w:bidi w:val="0"/>
        <w:spacing w:line="480" w:lineRule="auto"/>
        <w:ind w:firstLine="720"/>
        <w:jc w:val="both"/>
        <w:rPr>
          <w:rFonts w:asciiTheme="majorBidi" w:hAnsiTheme="majorBidi" w:cstheme="majorBidi"/>
          <w:color w:val="000000"/>
          <w:sz w:val="28"/>
          <w:szCs w:val="28"/>
          <w14:textFill>
            <w14:solidFill>
              <w14:srgbClr w14:val="000000">
                <w14:alpha w14:val="3000"/>
              </w14:srgbClr>
            </w14:solidFill>
          </w14:textFill>
        </w:rPr>
      </w:pPr>
      <w:r w:rsidRPr="00E61598">
        <w:rPr>
          <w:rFonts w:asciiTheme="majorBidi" w:hAnsiTheme="majorBidi" w:cstheme="majorBidi"/>
          <w:color w:val="000000"/>
          <w:sz w:val="28"/>
          <w:szCs w:val="28"/>
          <w14:textFill>
            <w14:solidFill>
              <w14:srgbClr w14:val="000000">
                <w14:alpha w14:val="3000"/>
              </w14:srgbClr>
            </w14:solidFill>
          </w14:textFill>
        </w:rPr>
        <w:t>Piechocka, J., Matwiej, N., Gaweł, M., Matyjaszczyk, M., Głowacki, R., &amp; Chwatko, G. (2023). Application of the HPLC-ELSD technique for the determination of major metabolites of ibuprofen and creatinine in human urine. Scientific Reports, 13, 20268. https://doi.org/10.1038/s41598-023-47594-8</w:t>
      </w:r>
    </w:p>
    <w:p w14:paraId="55A9631A" w14:textId="77777777" w:rsidR="0018719B" w:rsidRPr="00E61598" w:rsidRDefault="0018719B" w:rsidP="00E61598">
      <w:pPr>
        <w:bidi w:val="0"/>
        <w:spacing w:line="480" w:lineRule="auto"/>
        <w:ind w:firstLine="720"/>
        <w:jc w:val="both"/>
        <w:rPr>
          <w:rFonts w:asciiTheme="majorBidi" w:hAnsiTheme="majorBidi" w:cstheme="majorBidi"/>
          <w:color w:val="000000"/>
          <w:sz w:val="28"/>
          <w:szCs w:val="28"/>
          <w14:textFill>
            <w14:solidFill>
              <w14:srgbClr w14:val="000000">
                <w14:alpha w14:val="3000"/>
              </w14:srgbClr>
            </w14:solidFill>
          </w14:textFill>
        </w:rPr>
      </w:pPr>
      <w:r w:rsidRPr="00E61598">
        <w:rPr>
          <w:rFonts w:asciiTheme="majorBidi" w:hAnsiTheme="majorBidi" w:cstheme="majorBidi"/>
          <w:color w:val="000000"/>
          <w:sz w:val="28"/>
          <w:szCs w:val="28"/>
          <w14:textFill>
            <w14:solidFill>
              <w14:srgbClr w14:val="000000">
                <w14:alpha w14:val="3000"/>
              </w14:srgbClr>
            </w14:solidFill>
          </w14:textFill>
        </w:rPr>
        <w:t>Quideau, S., Deffieux, D., Douat-Casassus, C., &amp; Pouységu, L. (2011). Plant polyphenols: Chemical properties, biological activities, and synthesis. Angewandte Chemie International Edition, 50(3), 586-621. https://doi.org/10.1002/anie.201000044</w:t>
      </w:r>
    </w:p>
    <w:p w14:paraId="5E4BC68B" w14:textId="77777777" w:rsidR="0018719B" w:rsidRPr="00E61598" w:rsidRDefault="0018719B" w:rsidP="00E61598">
      <w:pPr>
        <w:bidi w:val="0"/>
        <w:spacing w:line="480" w:lineRule="auto"/>
        <w:ind w:firstLine="720"/>
        <w:jc w:val="both"/>
        <w:rPr>
          <w:rFonts w:asciiTheme="majorBidi" w:hAnsiTheme="majorBidi" w:cstheme="majorBidi"/>
          <w:color w:val="000000"/>
          <w:sz w:val="28"/>
          <w:szCs w:val="28"/>
          <w14:textFill>
            <w14:solidFill>
              <w14:srgbClr w14:val="000000">
                <w14:alpha w14:val="3000"/>
              </w14:srgbClr>
            </w14:solidFill>
          </w14:textFill>
        </w:rPr>
      </w:pPr>
      <w:r w:rsidRPr="00E61598">
        <w:rPr>
          <w:rFonts w:asciiTheme="majorBidi" w:hAnsiTheme="majorBidi" w:cstheme="majorBidi"/>
          <w:color w:val="000000"/>
          <w:sz w:val="28"/>
          <w:szCs w:val="28"/>
          <w14:textFill>
            <w14:solidFill>
              <w14:srgbClr w14:val="000000">
                <w14:alpha w14:val="3000"/>
              </w14:srgbClr>
            </w14:solidFill>
          </w14:textFill>
        </w:rPr>
        <w:t>Sequeira-Antunes, B., Silva, A., Veiga, A., Figueira, M., &amp; Diniz, M. S. (2023). Urinary biomarkers and point-of-care urinalysis devices for early disease diagnosis. Biosensors, 13(4), 421. https://doi.org/10.3390/bios13040421</w:t>
      </w:r>
    </w:p>
    <w:p w14:paraId="1C0CA421" w14:textId="77777777" w:rsidR="0018719B" w:rsidRPr="00E61598" w:rsidRDefault="0018719B" w:rsidP="00E61598">
      <w:pPr>
        <w:bidi w:val="0"/>
        <w:spacing w:line="480" w:lineRule="auto"/>
        <w:ind w:firstLine="720"/>
        <w:jc w:val="both"/>
        <w:rPr>
          <w:rFonts w:asciiTheme="majorBidi" w:hAnsiTheme="majorBidi" w:cstheme="majorBidi"/>
          <w:color w:val="000000"/>
          <w:sz w:val="28"/>
          <w:szCs w:val="28"/>
          <w14:textFill>
            <w14:solidFill>
              <w14:srgbClr w14:val="000000">
                <w14:alpha w14:val="3000"/>
              </w14:srgbClr>
            </w14:solidFill>
          </w14:textFill>
        </w:rPr>
      </w:pPr>
      <w:r w:rsidRPr="00E61598">
        <w:rPr>
          <w:rFonts w:asciiTheme="majorBidi" w:hAnsiTheme="majorBidi" w:cstheme="majorBidi"/>
          <w:color w:val="000000"/>
          <w:sz w:val="28"/>
          <w:szCs w:val="28"/>
          <w14:textFill>
            <w14:solidFill>
              <w14:srgbClr w14:val="000000">
                <w14:alpha w14:val="3000"/>
              </w14:srgbClr>
            </w14:solidFill>
          </w14:textFill>
        </w:rPr>
        <w:t>Sileika, T. S., Barrett, D. G., Zhang, R., Lau, K. H. A., &amp; Messersmith, P. B. (2013). Colorless multifunctional coatings inspired by polyphenols found in tea, chocolate, and wine. Angewandte Chemie International Edition, 52(41), 10766-10770. https://doi.org/10.1002/anie.201304922</w:t>
      </w:r>
    </w:p>
    <w:p w14:paraId="2C015377" w14:textId="77777777" w:rsidR="0018719B" w:rsidRPr="00E61598" w:rsidRDefault="0018719B" w:rsidP="00E61598">
      <w:pPr>
        <w:bidi w:val="0"/>
        <w:spacing w:line="480" w:lineRule="auto"/>
        <w:ind w:firstLine="720"/>
        <w:jc w:val="both"/>
        <w:rPr>
          <w:rFonts w:asciiTheme="majorBidi" w:hAnsiTheme="majorBidi" w:cstheme="majorBidi"/>
          <w:color w:val="000000"/>
          <w:sz w:val="28"/>
          <w:szCs w:val="28"/>
          <w14:textFill>
            <w14:solidFill>
              <w14:srgbClr w14:val="000000">
                <w14:alpha w14:val="3000"/>
              </w14:srgbClr>
            </w14:solidFill>
          </w14:textFill>
        </w:rPr>
      </w:pPr>
      <w:r w:rsidRPr="00E61598">
        <w:rPr>
          <w:rFonts w:asciiTheme="majorBidi" w:hAnsiTheme="majorBidi" w:cstheme="majorBidi"/>
          <w:color w:val="000000"/>
          <w:sz w:val="28"/>
          <w:szCs w:val="28"/>
          <w14:textFill>
            <w14:solidFill>
              <w14:srgbClr w14:val="000000">
                <w14:alpha w14:val="3000"/>
              </w14:srgbClr>
            </w14:solidFill>
          </w14:textFill>
        </w:rPr>
        <w:t xml:space="preserve">Świacka, K., Michnowska, A., Maculewicz, J., Caban, M., &amp; Smolarz, K. (2021). Toxic effects of NSAIDs in non-target species: A review from the </w:t>
      </w:r>
      <w:r w:rsidRPr="00E61598">
        <w:rPr>
          <w:rFonts w:asciiTheme="majorBidi" w:hAnsiTheme="majorBidi" w:cstheme="majorBidi"/>
          <w:color w:val="000000"/>
          <w:sz w:val="28"/>
          <w:szCs w:val="28"/>
          <w14:textFill>
            <w14:solidFill>
              <w14:srgbClr w14:val="000000">
                <w14:alpha w14:val="3000"/>
              </w14:srgbClr>
            </w14:solidFill>
          </w14:textFill>
        </w:rPr>
        <w:lastRenderedPageBreak/>
        <w:t>perspective of the aquatic environment. Environmental Pollution, 273, 115891. https://doi.org/10.1016/j.envpol.2020.115891</w:t>
      </w:r>
    </w:p>
    <w:p w14:paraId="49EBCF07" w14:textId="77777777" w:rsidR="0018719B" w:rsidRPr="00E61598" w:rsidRDefault="0018719B" w:rsidP="00E61598">
      <w:pPr>
        <w:bidi w:val="0"/>
        <w:spacing w:line="480" w:lineRule="auto"/>
        <w:ind w:firstLine="720"/>
        <w:jc w:val="both"/>
        <w:rPr>
          <w:rFonts w:asciiTheme="majorBidi" w:hAnsiTheme="majorBidi" w:cstheme="majorBidi"/>
          <w:color w:val="000000"/>
          <w:sz w:val="28"/>
          <w:szCs w:val="28"/>
          <w14:textFill>
            <w14:solidFill>
              <w14:srgbClr w14:val="000000">
                <w14:alpha w14:val="3000"/>
              </w14:srgbClr>
            </w14:solidFill>
          </w14:textFill>
        </w:rPr>
      </w:pPr>
      <w:r w:rsidRPr="00E61598">
        <w:rPr>
          <w:rFonts w:asciiTheme="majorBidi" w:hAnsiTheme="majorBidi" w:cstheme="majorBidi"/>
          <w:color w:val="000000"/>
          <w:sz w:val="28"/>
          <w:szCs w:val="28"/>
          <w14:textFill>
            <w14:solidFill>
              <w14:srgbClr w14:val="000000">
                <w14:alpha w14:val="3000"/>
              </w14:srgbClr>
            </w14:solidFill>
          </w14:textFill>
        </w:rPr>
        <w:t>Taverniers, I., De Loose, M., &amp; Van Bockstaele, E. (2004). Trends in quality in the analytical laboratory. II. Analytical method validation and quality assurance. TrAC Trends in Analytical Chemistry, 23(8), 535-552. https://doi.org/10.1016/j.trac.2004.04.001</w:t>
      </w:r>
    </w:p>
    <w:p w14:paraId="76720E5D" w14:textId="77777777" w:rsidR="0018719B" w:rsidRPr="00E61598" w:rsidRDefault="0018719B" w:rsidP="00E61598">
      <w:pPr>
        <w:bidi w:val="0"/>
        <w:spacing w:line="480" w:lineRule="auto"/>
        <w:ind w:firstLine="720"/>
        <w:jc w:val="both"/>
        <w:rPr>
          <w:rFonts w:asciiTheme="majorBidi" w:hAnsiTheme="majorBidi" w:cstheme="majorBidi"/>
          <w:color w:val="000000"/>
          <w:sz w:val="28"/>
          <w:szCs w:val="28"/>
          <w14:textFill>
            <w14:solidFill>
              <w14:srgbClr w14:val="000000">
                <w14:alpha w14:val="3000"/>
              </w14:srgbClr>
            </w14:solidFill>
          </w14:textFill>
        </w:rPr>
      </w:pPr>
      <w:r w:rsidRPr="00E61598">
        <w:rPr>
          <w:rFonts w:asciiTheme="majorBidi" w:hAnsiTheme="majorBidi" w:cstheme="majorBidi"/>
          <w:color w:val="000000"/>
          <w:sz w:val="28"/>
          <w:szCs w:val="28"/>
          <w14:textFill>
            <w14:solidFill>
              <w14:srgbClr w14:val="000000">
                <w14:alpha w14:val="3000"/>
              </w14:srgbClr>
            </w14:solidFill>
          </w14:textFill>
        </w:rPr>
        <w:t>Thompson, M., Ellison, S. L. R., &amp; Wood, R. (2002). Harmonized guidelines for single-laboratory validation of methods of analysis. Pure and Applied Chemistry, 74(5), 835-855. https://doi.org/10.1351/pac200274050835</w:t>
      </w:r>
    </w:p>
    <w:p w14:paraId="109E094A" w14:textId="77777777" w:rsidR="0018719B" w:rsidRPr="00E61598" w:rsidRDefault="0018719B" w:rsidP="00E61598">
      <w:pPr>
        <w:bidi w:val="0"/>
        <w:spacing w:line="480" w:lineRule="auto"/>
        <w:ind w:firstLine="720"/>
        <w:jc w:val="both"/>
        <w:rPr>
          <w:rFonts w:asciiTheme="majorBidi" w:hAnsiTheme="majorBidi" w:cstheme="majorBidi"/>
          <w:color w:val="000000"/>
          <w:sz w:val="28"/>
          <w:szCs w:val="28"/>
          <w14:textFill>
            <w14:solidFill>
              <w14:srgbClr w14:val="000000">
                <w14:alpha w14:val="3000"/>
              </w14:srgbClr>
            </w14:solidFill>
          </w14:textFill>
        </w:rPr>
      </w:pPr>
      <w:r w:rsidRPr="00E61598">
        <w:rPr>
          <w:rFonts w:asciiTheme="majorBidi" w:hAnsiTheme="majorBidi" w:cstheme="majorBidi"/>
          <w:color w:val="000000"/>
          <w:sz w:val="28"/>
          <w:szCs w:val="28"/>
          <w14:textFill>
            <w14:solidFill>
              <w14:srgbClr w14:val="000000">
                <w14:alpha w14:val="3000"/>
              </w14:srgbClr>
            </w14:solidFill>
          </w14:textFill>
        </w:rPr>
        <w:t>Tkalec, Ž., Runkel, A. A., Kosjek, T., Horvat, M., &amp; Heath, E. (2023). Contaminants of emerging concern in urine: A review of analytical methods for determining selected emerging contaminants. Environmental Science and Pollution Research, 30, 95106-95138. https://doi.org/10.1007/s11356-023-29070-y</w:t>
      </w:r>
    </w:p>
    <w:p w14:paraId="19D706F8" w14:textId="77777777" w:rsidR="0018719B" w:rsidRPr="00E61598" w:rsidRDefault="0018719B" w:rsidP="00E61598">
      <w:pPr>
        <w:bidi w:val="0"/>
        <w:spacing w:line="480" w:lineRule="auto"/>
        <w:ind w:firstLine="720"/>
        <w:jc w:val="both"/>
        <w:rPr>
          <w:rFonts w:asciiTheme="majorBidi" w:hAnsiTheme="majorBidi" w:cstheme="majorBidi"/>
          <w:color w:val="000000"/>
          <w:sz w:val="28"/>
          <w:szCs w:val="28"/>
          <w14:textFill>
            <w14:solidFill>
              <w14:srgbClr w14:val="000000">
                <w14:alpha w14:val="3000"/>
              </w14:srgbClr>
            </w14:solidFill>
          </w14:textFill>
        </w:rPr>
      </w:pPr>
      <w:r w:rsidRPr="00E61598">
        <w:rPr>
          <w:rFonts w:asciiTheme="majorBidi" w:hAnsiTheme="majorBidi" w:cstheme="majorBidi"/>
          <w:color w:val="000000"/>
          <w:sz w:val="28"/>
          <w:szCs w:val="28"/>
          <w14:textFill>
            <w14:solidFill>
              <w14:srgbClr w14:val="000000">
                <w14:alpha w14:val="3000"/>
              </w14:srgbClr>
            </w14:solidFill>
          </w14:textFill>
        </w:rPr>
        <w:t>U.S. Food and Drug Administration. (2018). Bioanalytical method validation: Guidance for industry.</w:t>
      </w:r>
    </w:p>
    <w:p w14:paraId="69331C93" w14:textId="77777777" w:rsidR="0018719B" w:rsidRPr="00E61598" w:rsidRDefault="0018719B" w:rsidP="00E61598">
      <w:pPr>
        <w:bidi w:val="0"/>
        <w:spacing w:line="480" w:lineRule="auto"/>
        <w:ind w:firstLine="720"/>
        <w:jc w:val="both"/>
        <w:rPr>
          <w:rFonts w:asciiTheme="majorBidi" w:hAnsiTheme="majorBidi" w:cstheme="majorBidi"/>
          <w:color w:val="000000"/>
          <w:sz w:val="28"/>
          <w:szCs w:val="28"/>
          <w14:textFill>
            <w14:solidFill>
              <w14:srgbClr w14:val="000000">
                <w14:alpha w14:val="3000"/>
              </w14:srgbClr>
            </w14:solidFill>
          </w14:textFill>
        </w:rPr>
      </w:pPr>
      <w:r w:rsidRPr="00E61598">
        <w:rPr>
          <w:rFonts w:asciiTheme="majorBidi" w:hAnsiTheme="majorBidi" w:cstheme="majorBidi"/>
          <w:color w:val="000000"/>
          <w:sz w:val="28"/>
          <w:szCs w:val="28"/>
          <w14:textFill>
            <w14:solidFill>
              <w14:srgbClr w14:val="000000">
                <w14:alpha w14:val="3000"/>
              </w14:srgbClr>
            </w14:solidFill>
          </w14:textFill>
        </w:rPr>
        <w:t>Valeur, B., &amp; Berberan-Santos, M. N. (2012). Molecular fluorescence: Principles and applications (2nd ed.). Wiley-VCH.</w:t>
      </w:r>
    </w:p>
    <w:p w14:paraId="68DC345A" w14:textId="77777777" w:rsidR="0018719B" w:rsidRPr="00E61598" w:rsidRDefault="0018719B" w:rsidP="00E61598">
      <w:pPr>
        <w:bidi w:val="0"/>
        <w:spacing w:line="480" w:lineRule="auto"/>
        <w:ind w:firstLine="720"/>
        <w:jc w:val="both"/>
        <w:rPr>
          <w:rFonts w:asciiTheme="majorBidi" w:hAnsiTheme="majorBidi" w:cstheme="majorBidi"/>
          <w:color w:val="000000"/>
          <w:sz w:val="28"/>
          <w:szCs w:val="28"/>
          <w14:textFill>
            <w14:solidFill>
              <w14:srgbClr w14:val="000000">
                <w14:alpha w14:val="3000"/>
              </w14:srgbClr>
            </w14:solidFill>
          </w14:textFill>
        </w:rPr>
      </w:pPr>
      <w:r w:rsidRPr="00E61598">
        <w:rPr>
          <w:rFonts w:asciiTheme="majorBidi" w:hAnsiTheme="majorBidi" w:cstheme="majorBidi"/>
          <w:color w:val="000000"/>
          <w:sz w:val="28"/>
          <w:szCs w:val="28"/>
          <w14:textFill>
            <w14:solidFill>
              <w14:srgbClr w14:val="000000">
                <w14:alpha w14:val="3000"/>
              </w14:srgbClr>
            </w14:solidFill>
          </w14:textFill>
        </w:rPr>
        <w:lastRenderedPageBreak/>
        <w:t>Vermeulen, R., Schymanski, E. L., Barabási, A.-L., &amp; Miller, G. W. (2020). The exposome and health: Where chemistry meets biology. Science, 367(6476), 392-396. https://doi.org/10.1126/science.aay3164</w:t>
      </w:r>
    </w:p>
    <w:p w14:paraId="62D151AF" w14:textId="77777777" w:rsidR="0018719B" w:rsidRPr="00E61598" w:rsidRDefault="0018719B" w:rsidP="00E61598">
      <w:pPr>
        <w:bidi w:val="0"/>
        <w:spacing w:line="480" w:lineRule="auto"/>
        <w:ind w:firstLine="720"/>
        <w:jc w:val="both"/>
        <w:rPr>
          <w:rFonts w:asciiTheme="majorBidi" w:hAnsiTheme="majorBidi" w:cstheme="majorBidi"/>
          <w:color w:val="000000"/>
          <w:sz w:val="28"/>
          <w:szCs w:val="28"/>
          <w14:textFill>
            <w14:solidFill>
              <w14:srgbClr w14:val="000000">
                <w14:alpha w14:val="3000"/>
              </w14:srgbClr>
            </w14:solidFill>
          </w14:textFill>
        </w:rPr>
      </w:pPr>
      <w:r w:rsidRPr="00E61598">
        <w:rPr>
          <w:rFonts w:asciiTheme="majorBidi" w:hAnsiTheme="majorBidi" w:cstheme="majorBidi"/>
          <w:color w:val="000000"/>
          <w:sz w:val="28"/>
          <w:szCs w:val="28"/>
          <w14:textFill>
            <w14:solidFill>
              <w14:srgbClr w14:val="000000">
                <w14:alpha w14:val="3000"/>
              </w14:srgbClr>
            </w14:solidFill>
          </w14:textFill>
        </w:rPr>
        <w:t>Vorkamp, K., Castaño, A., Antignac, J.-P., et al. (2021). Biomarkers, matrices and analytical methods targeting human exposure to chemicals selected for a European human biomonitoring initiative. Environment International, 146, 106082. https://doi.org/10.1016/j.envint.2020.106082</w:t>
      </w:r>
    </w:p>
    <w:p w14:paraId="1337A37C" w14:textId="77777777" w:rsidR="0018719B" w:rsidRPr="00E61598" w:rsidRDefault="0018719B" w:rsidP="00E61598">
      <w:pPr>
        <w:bidi w:val="0"/>
        <w:spacing w:line="480" w:lineRule="auto"/>
        <w:ind w:firstLine="720"/>
        <w:jc w:val="both"/>
        <w:rPr>
          <w:rFonts w:asciiTheme="majorBidi" w:hAnsiTheme="majorBidi" w:cstheme="majorBidi"/>
          <w:color w:val="000000"/>
          <w:sz w:val="28"/>
          <w:szCs w:val="28"/>
          <w14:textFill>
            <w14:solidFill>
              <w14:srgbClr w14:val="000000">
                <w14:alpha w14:val="3000"/>
              </w14:srgbClr>
            </w14:solidFill>
          </w14:textFill>
        </w:rPr>
      </w:pPr>
      <w:r w:rsidRPr="00E61598">
        <w:rPr>
          <w:rFonts w:asciiTheme="majorBidi" w:hAnsiTheme="majorBidi" w:cstheme="majorBidi"/>
          <w:color w:val="000000"/>
          <w:sz w:val="28"/>
          <w:szCs w:val="28"/>
          <w14:textFill>
            <w14:solidFill>
              <w14:srgbClr w14:val="000000">
                <w14:alpha w14:val="3000"/>
              </w14:srgbClr>
            </w14:solidFill>
          </w14:textFill>
        </w:rPr>
        <w:t>Waikar, S. S., Sabbisetti, V. S., &amp; Bonventre, J. V. (2010). Normalization of urinary biomarkers to creatinine during changes in glomerular filtration rate. Kidney International, 78(5), 486-494. https://doi.org/10.1038/ki.2010.165</w:t>
      </w:r>
    </w:p>
    <w:p w14:paraId="588777A7" w14:textId="77777777" w:rsidR="0018719B" w:rsidRPr="00E61598" w:rsidRDefault="0018719B" w:rsidP="00E61598">
      <w:pPr>
        <w:bidi w:val="0"/>
        <w:spacing w:line="480" w:lineRule="auto"/>
        <w:ind w:firstLine="720"/>
        <w:jc w:val="both"/>
        <w:rPr>
          <w:rFonts w:asciiTheme="majorBidi" w:hAnsiTheme="majorBidi" w:cstheme="majorBidi"/>
          <w:color w:val="000000"/>
          <w:sz w:val="28"/>
          <w:szCs w:val="28"/>
          <w14:textFill>
            <w14:solidFill>
              <w14:srgbClr w14:val="000000">
                <w14:alpha w14:val="3000"/>
              </w14:srgbClr>
            </w14:solidFill>
          </w14:textFill>
        </w:rPr>
      </w:pPr>
      <w:r w:rsidRPr="00E61598">
        <w:rPr>
          <w:rFonts w:asciiTheme="majorBidi" w:hAnsiTheme="majorBidi" w:cstheme="majorBidi"/>
          <w:color w:val="000000"/>
          <w:sz w:val="28"/>
          <w:szCs w:val="28"/>
          <w14:textFill>
            <w14:solidFill>
              <w14:srgbClr w14:val="000000">
                <w14:alpha w14:val="3000"/>
              </w14:srgbClr>
            </w14:solidFill>
          </w14:textFill>
        </w:rPr>
        <w:t>WHO Regional Office for Europe. (2015). Human biomonitoring: Facts and figures. World Health Organization.</w:t>
      </w:r>
    </w:p>
    <w:p w14:paraId="600636EE" w14:textId="77777777" w:rsidR="0018719B" w:rsidRPr="00E61598" w:rsidRDefault="0018719B" w:rsidP="00E61598">
      <w:pPr>
        <w:bidi w:val="0"/>
        <w:spacing w:line="480" w:lineRule="auto"/>
        <w:ind w:firstLine="720"/>
        <w:jc w:val="both"/>
        <w:rPr>
          <w:rFonts w:asciiTheme="majorBidi" w:hAnsiTheme="majorBidi" w:cstheme="majorBidi"/>
          <w:color w:val="000000"/>
          <w:sz w:val="28"/>
          <w:szCs w:val="28"/>
          <w14:textFill>
            <w14:solidFill>
              <w14:srgbClr w14:val="000000">
                <w14:alpha w14:val="3000"/>
              </w14:srgbClr>
            </w14:solidFill>
          </w14:textFill>
        </w:rPr>
      </w:pPr>
      <w:r w:rsidRPr="00E61598">
        <w:rPr>
          <w:rFonts w:asciiTheme="majorBidi" w:hAnsiTheme="majorBidi" w:cstheme="majorBidi"/>
          <w:color w:val="000000"/>
          <w:sz w:val="28"/>
          <w:szCs w:val="28"/>
          <w14:textFill>
            <w14:solidFill>
              <w14:srgbClr w14:val="000000">
                <w14:alpha w14:val="3000"/>
              </w14:srgbClr>
            </w14:solidFill>
          </w14:textFill>
        </w:rPr>
        <w:t>WHO Regional Office for Europe. (2023). Human biomonitoring: Assessment of exposure to chemicals and their health risks. World Health Organization. https://www.who.int/europe/publications/i/item/WHO-EURO-2023-7574-47341-69480</w:t>
      </w:r>
    </w:p>
    <w:p w14:paraId="69762C90" w14:textId="77777777" w:rsidR="0018719B" w:rsidRPr="00E61598" w:rsidRDefault="0018719B" w:rsidP="00E61598">
      <w:pPr>
        <w:bidi w:val="0"/>
        <w:spacing w:line="480" w:lineRule="auto"/>
        <w:ind w:firstLine="720"/>
        <w:jc w:val="both"/>
        <w:rPr>
          <w:rFonts w:asciiTheme="majorBidi" w:hAnsiTheme="majorBidi" w:cstheme="majorBidi"/>
          <w:color w:val="000000"/>
          <w:sz w:val="28"/>
          <w:szCs w:val="28"/>
          <w14:textFill>
            <w14:solidFill>
              <w14:srgbClr w14:val="000000">
                <w14:alpha w14:val="3000"/>
              </w14:srgbClr>
            </w14:solidFill>
          </w14:textFill>
        </w:rPr>
      </w:pPr>
      <w:r w:rsidRPr="00E61598">
        <w:rPr>
          <w:rFonts w:asciiTheme="majorBidi" w:hAnsiTheme="majorBidi" w:cstheme="majorBidi"/>
          <w:color w:val="000000"/>
          <w:sz w:val="28"/>
          <w:szCs w:val="28"/>
          <w14:textFill>
            <w14:solidFill>
              <w14:srgbClr w14:val="000000">
                <w14:alpha w14:val="3000"/>
              </w14:srgbClr>
            </w14:solidFill>
          </w14:textFill>
        </w:rPr>
        <w:t>Wild, C. P. (2005). Complementing the genome with an “exposome”: The outstanding challenge of environmental exposure measurement in molecular epidemiology. Cancer Epidemiology, Biomarkers &amp; Prevention, 14(8), 1847-1850. https://doi.org/10.1158/1055-9965.EPI-05-0456</w:t>
      </w:r>
    </w:p>
    <w:p w14:paraId="759883ED" w14:textId="77777777" w:rsidR="0018719B" w:rsidRPr="00E61598" w:rsidRDefault="0018719B" w:rsidP="00E61598">
      <w:pPr>
        <w:bidi w:val="0"/>
        <w:spacing w:line="480" w:lineRule="auto"/>
        <w:ind w:firstLine="720"/>
        <w:jc w:val="both"/>
        <w:rPr>
          <w:rFonts w:asciiTheme="majorBidi" w:hAnsiTheme="majorBidi" w:cstheme="majorBidi"/>
          <w:color w:val="000000"/>
          <w:sz w:val="28"/>
          <w:szCs w:val="28"/>
          <w14:textFill>
            <w14:solidFill>
              <w14:srgbClr w14:val="000000">
                <w14:alpha w14:val="3000"/>
              </w14:srgbClr>
            </w14:solidFill>
          </w14:textFill>
        </w:rPr>
      </w:pPr>
      <w:r w:rsidRPr="00E61598">
        <w:rPr>
          <w:rFonts w:asciiTheme="majorBidi" w:hAnsiTheme="majorBidi" w:cstheme="majorBidi"/>
          <w:color w:val="000000"/>
          <w:sz w:val="28"/>
          <w:szCs w:val="28"/>
          <w14:textFill>
            <w14:solidFill>
              <w14:srgbClr w14:val="000000">
                <w14:alpha w14:val="3000"/>
              </w14:srgbClr>
            </w14:solidFill>
          </w14:textFill>
        </w:rPr>
        <w:lastRenderedPageBreak/>
        <w:t>Wilkinson, J. L., Boxall, A. B. A., Kolpin, D. W., et al. (2022). Pharmaceutical pollution of the world's rivers. Proceedings of the National Academy of Sciences, 119(8), e2113947119. https://doi.org/10.1073/pnas.2113947119</w:t>
      </w:r>
    </w:p>
    <w:p w14:paraId="7709FF59" w14:textId="77777777" w:rsidR="0018719B" w:rsidRPr="00E61598" w:rsidRDefault="0018719B" w:rsidP="00E61598">
      <w:pPr>
        <w:bidi w:val="0"/>
        <w:spacing w:line="480" w:lineRule="auto"/>
        <w:ind w:firstLine="720"/>
        <w:jc w:val="both"/>
        <w:rPr>
          <w:rFonts w:asciiTheme="majorBidi" w:hAnsiTheme="majorBidi" w:cstheme="majorBidi"/>
          <w:color w:val="000000"/>
          <w:sz w:val="28"/>
          <w:szCs w:val="28"/>
          <w14:textFill>
            <w14:solidFill>
              <w14:srgbClr w14:val="000000">
                <w14:alpha w14:val="3000"/>
              </w14:srgbClr>
            </w14:solidFill>
          </w14:textFill>
        </w:rPr>
      </w:pPr>
      <w:r w:rsidRPr="00E61598">
        <w:rPr>
          <w:rFonts w:asciiTheme="majorBidi" w:hAnsiTheme="majorBidi" w:cstheme="majorBidi"/>
          <w:color w:val="000000"/>
          <w:sz w:val="28"/>
          <w:szCs w:val="28"/>
          <w14:textFill>
            <w14:solidFill>
              <w14:srgbClr w14:val="000000">
                <w14:alpha w14:val="3000"/>
              </w14:srgbClr>
            </w14:solidFill>
          </w14:textFill>
        </w:rPr>
        <w:t>Wishart, D. S., Guo, A., Oler, E., Wang, F., Anjum, A., Peters, H., et al. (2022). HMDB 5.0: The Human Metabolome Database for 2022. Nucleic Acids Research, 50(D1), D622-D631. https://doi.org/10.1093/nar/gkab1062</w:t>
      </w:r>
    </w:p>
    <w:p w14:paraId="5595FB08" w14:textId="77777777" w:rsidR="0018719B" w:rsidRPr="00E61598" w:rsidRDefault="0018719B" w:rsidP="00E61598">
      <w:pPr>
        <w:bidi w:val="0"/>
        <w:spacing w:line="480" w:lineRule="auto"/>
        <w:ind w:firstLine="720"/>
        <w:jc w:val="both"/>
        <w:rPr>
          <w:rFonts w:asciiTheme="majorBidi" w:hAnsiTheme="majorBidi" w:cstheme="majorBidi"/>
          <w:color w:val="000000"/>
          <w:sz w:val="28"/>
          <w:szCs w:val="28"/>
          <w14:textFill>
            <w14:solidFill>
              <w14:srgbClr w14:val="000000">
                <w14:alpha w14:val="3000"/>
              </w14:srgbClr>
            </w14:solidFill>
          </w14:textFill>
        </w:rPr>
      </w:pPr>
      <w:r w:rsidRPr="00E61598">
        <w:rPr>
          <w:rFonts w:asciiTheme="majorBidi" w:hAnsiTheme="majorBidi" w:cstheme="majorBidi"/>
          <w:color w:val="000000"/>
          <w:sz w:val="28"/>
          <w:szCs w:val="28"/>
          <w14:textFill>
            <w14:solidFill>
              <w14:srgbClr w14:val="000000">
                <w14:alpha w14:val="3000"/>
              </w14:srgbClr>
            </w14:solidFill>
          </w14:textFill>
        </w:rPr>
        <w:t>World Health Organization. (2020). Laboratory biosafety manual (4th ed.). World Health Organization.</w:t>
      </w:r>
    </w:p>
    <w:p w14:paraId="75CC4BED" w14:textId="77777777" w:rsidR="00023A83" w:rsidRDefault="0018719B" w:rsidP="00C210DC">
      <w:pPr>
        <w:bidi w:val="0"/>
        <w:spacing w:line="480" w:lineRule="auto"/>
        <w:ind w:firstLine="720"/>
        <w:jc w:val="both"/>
        <w:rPr>
          <w:rFonts w:asciiTheme="majorBidi" w:hAnsiTheme="majorBidi" w:cstheme="majorBidi"/>
          <w:color w:val="000000"/>
          <w:sz w:val="28"/>
          <w:szCs w:val="28"/>
          <w:rtl/>
          <w14:textFill>
            <w14:solidFill>
              <w14:srgbClr w14:val="000000">
                <w14:alpha w14:val="3000"/>
              </w14:srgbClr>
            </w14:solidFill>
          </w14:textFill>
        </w:rPr>
        <w:sectPr w:rsidR="00023A83" w:rsidSect="0052363E">
          <w:headerReference w:type="default" r:id="rId40"/>
          <w:pgSz w:w="11906" w:h="16838"/>
          <w:pgMar w:top="1440" w:right="1440" w:bottom="1440" w:left="1440" w:header="720" w:footer="720" w:gutter="0"/>
          <w:pgBorders w:offsetFrom="page">
            <w:top w:val="single" w:sz="4" w:space="24" w:color="0D0D0D" w:themeColor="text1" w:themeTint="F2"/>
            <w:left w:val="single" w:sz="4" w:space="24" w:color="0D0D0D" w:themeColor="text1" w:themeTint="F2"/>
            <w:bottom w:val="single" w:sz="4" w:space="24" w:color="0D0D0D" w:themeColor="text1" w:themeTint="F2"/>
            <w:right w:val="single" w:sz="4" w:space="24" w:color="0D0D0D" w:themeColor="text1" w:themeTint="F2"/>
          </w:pgBorders>
          <w:cols w:space="720"/>
          <w:bidi/>
          <w:rtlGutter/>
          <w:docGrid w:linePitch="360"/>
        </w:sectPr>
      </w:pPr>
      <w:r w:rsidRPr="00E61598">
        <w:rPr>
          <w:rFonts w:asciiTheme="majorBidi" w:hAnsiTheme="majorBidi" w:cstheme="majorBidi"/>
          <w:color w:val="000000"/>
          <w:sz w:val="28"/>
          <w:szCs w:val="28"/>
          <w14:textFill>
            <w14:solidFill>
              <w14:srgbClr w14:val="000000">
                <w14:alpha w14:val="3000"/>
              </w14:srgbClr>
            </w14:solidFill>
          </w14:textFill>
        </w:rPr>
        <w:t>World Medical Association. (2013). World Medical Association Declaration of Helsinki: Ethical principles for medical research involving human subjects. JAMA, 310(20), 2191-2194. https://doi.org/10.1001/jama.2013.281053</w:t>
      </w:r>
    </w:p>
    <w:p w14:paraId="3989C420" w14:textId="77777777" w:rsidR="008513FF" w:rsidRDefault="00AB2AB5">
      <w:pPr>
        <w:bidi w:val="0"/>
        <w:spacing w:line="480" w:lineRule="auto"/>
        <w:ind w:firstLine="720"/>
        <w:jc w:val="both"/>
      </w:pPr>
      <w:r>
        <w:rPr>
          <w:rFonts w:ascii="Times New Roman" w:hAnsi="Times New Roman"/>
          <w:sz w:val="24"/>
        </w:rPr>
        <w:lastRenderedPageBreak/>
        <w:t>Chaudhari, D. S., Upadhyay, R. P., Shinde, G. Y., Gawande, M. B., Filip, J., Varma, R. S., &amp; Zbořil, R. (2024). A review on sustainable iron oxide nanoparticles: Syntheses and applications in organic catalysis and environmental remediation. Green Chemistry, 26, 7579–7655. https://doi.org/10.1039/D4GC01870B</w:t>
      </w:r>
    </w:p>
    <w:p w14:paraId="7535D15E" w14:textId="77777777" w:rsidR="008513FF" w:rsidRDefault="00AB2AB5">
      <w:pPr>
        <w:bidi w:val="0"/>
        <w:spacing w:line="480" w:lineRule="auto"/>
        <w:ind w:firstLine="720"/>
        <w:jc w:val="both"/>
      </w:pPr>
      <w:r>
        <w:rPr>
          <w:rFonts w:ascii="Times New Roman" w:hAnsi="Times New Roman"/>
          <w:sz w:val="24"/>
        </w:rPr>
        <w:t>Jan-Roblero, J., &amp; Cruz-Maya, J. A. (2023). Ibuprofen: Toxicology and biodegradation of an emerging contaminant. Molecules, 28(5), 2097. https://doi.org/10.3390/molecules28052097</w:t>
      </w:r>
    </w:p>
    <w:p w14:paraId="2CAE09DF" w14:textId="77777777" w:rsidR="008513FF" w:rsidRDefault="00AB2AB5">
      <w:pPr>
        <w:bidi w:val="0"/>
        <w:spacing w:line="480" w:lineRule="auto"/>
        <w:ind w:firstLine="720"/>
        <w:jc w:val="both"/>
      </w:pPr>
      <w:r>
        <w:rPr>
          <w:rFonts w:ascii="Times New Roman" w:hAnsi="Times New Roman"/>
          <w:sz w:val="24"/>
        </w:rPr>
        <w:t>Mohammed, A. M., Abbas, A. F., &amp; Hussein, H. M. (2025). Performance evaluation of wastewater treatment plants in removing ibuprofen: A case study of Babylon Governorate, Iraq. International Journal of Environmental Impacts, 8(2), 311–320. https://doi.org/10.18280/ijei.080211</w:t>
      </w:r>
    </w:p>
    <w:p w14:paraId="2BBD7A44" w14:textId="77777777" w:rsidR="008513FF" w:rsidRDefault="00AB2AB5">
      <w:pPr>
        <w:bidi w:val="0"/>
        <w:spacing w:line="480" w:lineRule="auto"/>
        <w:ind w:firstLine="720"/>
        <w:jc w:val="both"/>
      </w:pPr>
      <w:r>
        <w:rPr>
          <w:rFonts w:ascii="Times New Roman" w:hAnsi="Times New Roman"/>
          <w:sz w:val="24"/>
        </w:rPr>
        <w:t>One Health High-Level Expert Panel (OHHLEP), Adisasmito, W. B., Almuhairi, S., Behravesh, C. B., et al. (2022). One Health: A new definition for a sustainable and healthy future. PLOS Pathogens, 18(6), e1010537. https://doi.org/10.1371/journal.ppat.1010537</w:t>
      </w:r>
    </w:p>
    <w:p w14:paraId="1F085CC5" w14:textId="77777777" w:rsidR="008513FF" w:rsidRDefault="00AB2AB5">
      <w:pPr>
        <w:bidi w:val="0"/>
        <w:spacing w:line="480" w:lineRule="auto"/>
        <w:ind w:firstLine="720"/>
        <w:jc w:val="both"/>
      </w:pPr>
      <w:r>
        <w:rPr>
          <w:rFonts w:ascii="Times New Roman" w:hAnsi="Times New Roman"/>
          <w:sz w:val="24"/>
        </w:rPr>
        <w:t>TESCAN. MIRA3 FEG-SEM: Instructions for use and instrument specifications. Accelerating-voltage range 200 V–30 kV; high-vacuum SE resolution approximately 1.5 nm at 15 kV.</w:t>
      </w:r>
    </w:p>
    <w:p w14:paraId="1EDBB1C8" w14:textId="77777777" w:rsidR="008513FF" w:rsidRDefault="00AB2AB5">
      <w:pPr>
        <w:bidi w:val="0"/>
        <w:spacing w:line="480" w:lineRule="auto"/>
        <w:ind w:firstLine="720"/>
        <w:jc w:val="both"/>
      </w:pPr>
      <w:r>
        <w:rPr>
          <w:rFonts w:ascii="Times New Roman" w:hAnsi="Times New Roman"/>
          <w:sz w:val="24"/>
        </w:rPr>
        <w:t>Volans, G. N., Monaghan, J., &amp; Colbridge, M. G. (2003). Ibuprofen overdose. International Journal of Clinical Practice Supplement, 135, 54–60. PMID: 12723749.</w:t>
      </w:r>
    </w:p>
    <w:p w14:paraId="0B98D64D" w14:textId="77777777" w:rsidR="00D02E34" w:rsidRDefault="00D02E34" w:rsidP="0047233D">
      <w:pPr>
        <w:spacing w:line="480" w:lineRule="auto"/>
        <w:ind w:firstLine="720"/>
        <w:jc w:val="both"/>
        <w:rPr>
          <w:rFonts w:asciiTheme="majorBidi" w:hAnsiTheme="majorBidi" w:cstheme="majorBidi"/>
          <w:b/>
          <w:bCs/>
          <w:color w:val="000000"/>
          <w:sz w:val="32"/>
          <w:szCs w:val="32"/>
          <w:rtl/>
          <w:lang w:bidi="ar-IQ"/>
          <w14:textFill>
            <w14:solidFill>
              <w14:srgbClr w14:val="000000">
                <w14:alpha w14:val="3000"/>
              </w14:srgbClr>
            </w14:solidFill>
          </w14:textFill>
        </w:rPr>
      </w:pPr>
    </w:p>
    <w:p w14:paraId="7FC6DCAD" w14:textId="77777777" w:rsidR="00D02E34" w:rsidRDefault="00D02E34" w:rsidP="0047233D">
      <w:pPr>
        <w:spacing w:line="480" w:lineRule="auto"/>
        <w:ind w:firstLine="720"/>
        <w:jc w:val="both"/>
        <w:rPr>
          <w:rFonts w:asciiTheme="majorBidi" w:hAnsiTheme="majorBidi" w:cstheme="majorBidi"/>
          <w:b/>
          <w:bCs/>
          <w:color w:val="000000"/>
          <w:sz w:val="32"/>
          <w:szCs w:val="32"/>
          <w:rtl/>
          <w:lang w:bidi="ar-IQ"/>
          <w14:textFill>
            <w14:solidFill>
              <w14:srgbClr w14:val="000000">
                <w14:alpha w14:val="3000"/>
              </w14:srgbClr>
            </w14:solidFill>
          </w14:textFill>
        </w:rPr>
      </w:pPr>
    </w:p>
    <w:p w14:paraId="03887EB8" w14:textId="77777777" w:rsidR="00D02E34" w:rsidRDefault="00D02E34" w:rsidP="0047233D">
      <w:pPr>
        <w:spacing w:line="480" w:lineRule="auto"/>
        <w:ind w:firstLine="720"/>
        <w:jc w:val="both"/>
        <w:rPr>
          <w:rFonts w:asciiTheme="majorBidi" w:hAnsiTheme="majorBidi" w:cstheme="majorBidi"/>
          <w:b/>
          <w:bCs/>
          <w:color w:val="000000"/>
          <w:sz w:val="32"/>
          <w:szCs w:val="32"/>
          <w:rtl/>
          <w:lang w:bidi="ar-IQ"/>
          <w14:textFill>
            <w14:solidFill>
              <w14:srgbClr w14:val="000000">
                <w14:alpha w14:val="3000"/>
              </w14:srgbClr>
            </w14:solidFill>
          </w14:textFill>
        </w:rPr>
      </w:pPr>
    </w:p>
    <w:p w14:paraId="6D4012AE" w14:textId="096BB196" w:rsidR="0018719B" w:rsidRPr="0047233D" w:rsidRDefault="0018719B" w:rsidP="0047233D">
      <w:pPr>
        <w:spacing w:line="480" w:lineRule="auto"/>
        <w:ind w:firstLine="720"/>
        <w:jc w:val="both"/>
        <w:rPr>
          <w:rFonts w:asciiTheme="majorBidi" w:hAnsiTheme="majorBidi" w:cstheme="majorBidi"/>
          <w:b/>
          <w:bCs/>
          <w:color w:val="000000"/>
          <w:sz w:val="32"/>
          <w:szCs w:val="32"/>
          <w:rtl/>
          <w14:textFill>
            <w14:solidFill>
              <w14:srgbClr w14:val="000000">
                <w14:alpha w14:val="3000"/>
              </w14:srgbClr>
            </w14:solidFill>
          </w14:textFill>
        </w:rPr>
      </w:pPr>
      <w:r w:rsidRPr="0047233D">
        <w:rPr>
          <w:rFonts w:asciiTheme="majorBidi" w:hAnsiTheme="majorBidi" w:cstheme="majorBidi"/>
          <w:b/>
          <w:bCs/>
          <w:color w:val="000000"/>
          <w:sz w:val="32"/>
          <w:szCs w:val="32"/>
          <w:rtl/>
          <w14:textFill>
            <w14:solidFill>
              <w14:srgbClr w14:val="000000">
                <w14:alpha w14:val="3000"/>
              </w14:srgbClr>
            </w14:solidFill>
          </w14:textFill>
        </w:rPr>
        <w:lastRenderedPageBreak/>
        <w:t xml:space="preserve">الخلاصة </w:t>
      </w:r>
    </w:p>
    <w:p w14:paraId="4E1992EC" w14:textId="77777777" w:rsidR="0018719B" w:rsidRPr="00E61598" w:rsidRDefault="0018719B" w:rsidP="0047233D">
      <w:pPr>
        <w:spacing w:line="480" w:lineRule="auto"/>
        <w:ind w:firstLine="720"/>
        <w:jc w:val="both"/>
        <w:rPr>
          <w:rFonts w:asciiTheme="majorBidi" w:hAnsiTheme="majorBidi" w:cstheme="majorBidi"/>
          <w:color w:val="000000"/>
          <w:sz w:val="28"/>
          <w:szCs w:val="28"/>
          <w14:textFill>
            <w14:solidFill>
              <w14:srgbClr w14:val="000000">
                <w14:alpha w14:val="3000"/>
              </w14:srgbClr>
            </w14:solidFill>
          </w14:textFill>
        </w:rPr>
      </w:pPr>
      <w:r w:rsidRPr="00E61598">
        <w:rPr>
          <w:rFonts w:asciiTheme="majorBidi" w:hAnsiTheme="majorBidi" w:cstheme="majorBidi"/>
          <w:color w:val="000000"/>
          <w:sz w:val="28"/>
          <w:szCs w:val="28"/>
          <w:rtl/>
          <w14:textFill>
            <w14:solidFill>
              <w14:srgbClr w14:val="000000">
                <w14:alpha w14:val="3000"/>
              </w14:srgbClr>
            </w14:solidFill>
          </w14:textFill>
        </w:rPr>
        <w:t>استهدفت هذه الدراسة المخبرية، التي تهدف إلى إثبات المفهوم، التحقق من جدوى استخدام جسيمات أكسيد الحديد النانوية المغلفة بحمض التانيك كسطح مساعد للكشف الفلوري عن الإيبوبروفين، الذي تم اختياره كنموذج لمادة تحليلية حيوية دوائية، في محلول مائي وعينة بول بشري مُدعّمة. صُمم العمل لربط تحضير المواد النانوية وتوصيفها الفيزيائي والكيميائي بالتقييم التحليلي الأولي في وسط بسيط ومصفوفة بيولوجية معقدة</w:t>
      </w:r>
      <w:r w:rsidRPr="00E61598">
        <w:rPr>
          <w:rFonts w:asciiTheme="majorBidi" w:hAnsiTheme="majorBidi" w:cstheme="majorBidi"/>
          <w:color w:val="000000"/>
          <w:sz w:val="28"/>
          <w:szCs w:val="28"/>
          <w14:textFill>
            <w14:solidFill>
              <w14:srgbClr w14:val="000000">
                <w14:alpha w14:val="3000"/>
              </w14:srgbClr>
            </w14:solidFill>
          </w14:textFill>
        </w:rPr>
        <w:t>.</w:t>
      </w:r>
    </w:p>
    <w:p w14:paraId="46264F5C" w14:textId="77777777" w:rsidR="0018719B" w:rsidRPr="00E61598" w:rsidRDefault="0018719B" w:rsidP="0047233D">
      <w:pPr>
        <w:spacing w:line="480" w:lineRule="auto"/>
        <w:ind w:firstLine="720"/>
        <w:jc w:val="both"/>
        <w:rPr>
          <w:rFonts w:asciiTheme="majorBidi" w:hAnsiTheme="majorBidi" w:cstheme="majorBidi"/>
          <w:color w:val="000000"/>
          <w:sz w:val="28"/>
          <w:szCs w:val="28"/>
          <w14:textFill>
            <w14:solidFill>
              <w14:srgbClr w14:val="000000">
                <w14:alpha w14:val="3000"/>
              </w14:srgbClr>
            </w14:solidFill>
          </w14:textFill>
        </w:rPr>
      </w:pPr>
      <w:r w:rsidRPr="00E61598">
        <w:rPr>
          <w:rFonts w:asciiTheme="majorBidi" w:hAnsiTheme="majorBidi" w:cstheme="majorBidi"/>
          <w:color w:val="000000"/>
          <w:sz w:val="28"/>
          <w:szCs w:val="28"/>
          <w:rtl/>
          <w14:textFill>
            <w14:solidFill>
              <w14:srgbClr w14:val="000000">
                <w14:alpha w14:val="3000"/>
              </w14:srgbClr>
            </w14:solidFill>
          </w14:textFill>
        </w:rPr>
        <w:t>تم تعديل سطح جسيمات أكسيد الحديد النانوية بحمض التانيك، وتم توصيفها باستخدام مطيافية الأشعة تحت الحمراء بتحويل فورييه</w:t>
      </w:r>
      <w:r w:rsidRPr="00E61598">
        <w:rPr>
          <w:rFonts w:asciiTheme="majorBidi" w:hAnsiTheme="majorBidi" w:cstheme="majorBidi"/>
          <w:color w:val="000000"/>
          <w:sz w:val="28"/>
          <w:szCs w:val="28"/>
          <w14:textFill>
            <w14:solidFill>
              <w14:srgbClr w14:val="000000">
                <w14:alpha w14:val="3000"/>
              </w14:srgbClr>
            </w14:solidFill>
          </w14:textFill>
        </w:rPr>
        <w:t xml:space="preserve"> (FTIR)</w:t>
      </w:r>
      <w:r w:rsidRPr="00E61598">
        <w:rPr>
          <w:rFonts w:asciiTheme="majorBidi" w:hAnsiTheme="majorBidi" w:cstheme="majorBidi"/>
          <w:color w:val="000000"/>
          <w:sz w:val="28"/>
          <w:szCs w:val="28"/>
          <w:rtl/>
          <w14:textFill>
            <w14:solidFill>
              <w14:srgbClr w14:val="000000">
                <w14:alpha w14:val="3000"/>
              </w14:srgbClr>
            </w14:solidFill>
          </w14:textFill>
        </w:rPr>
        <w:t>، وحيود الأشعة السينية</w:t>
      </w:r>
      <w:r w:rsidRPr="00E61598">
        <w:rPr>
          <w:rFonts w:asciiTheme="majorBidi" w:hAnsiTheme="majorBidi" w:cstheme="majorBidi"/>
          <w:color w:val="000000"/>
          <w:sz w:val="28"/>
          <w:szCs w:val="28"/>
          <w14:textFill>
            <w14:solidFill>
              <w14:srgbClr w14:val="000000">
                <w14:alpha w14:val="3000"/>
              </w14:srgbClr>
            </w14:solidFill>
          </w14:textFill>
        </w:rPr>
        <w:t xml:space="preserve"> (XRD)</w:t>
      </w:r>
      <w:r w:rsidRPr="00E61598">
        <w:rPr>
          <w:rFonts w:asciiTheme="majorBidi" w:hAnsiTheme="majorBidi" w:cstheme="majorBidi"/>
          <w:color w:val="000000"/>
          <w:sz w:val="28"/>
          <w:szCs w:val="28"/>
          <w:rtl/>
          <w14:textFill>
            <w14:solidFill>
              <w14:srgbClr w14:val="000000">
                <w14:alpha w14:val="3000"/>
              </w14:srgbClr>
            </w14:solidFill>
          </w14:textFill>
        </w:rPr>
        <w:t>، ومجهر القوة الذرية</w:t>
      </w:r>
      <w:r w:rsidRPr="00E61598">
        <w:rPr>
          <w:rFonts w:asciiTheme="majorBidi" w:hAnsiTheme="majorBidi" w:cstheme="majorBidi"/>
          <w:color w:val="000000"/>
          <w:sz w:val="28"/>
          <w:szCs w:val="28"/>
          <w14:textFill>
            <w14:solidFill>
              <w14:srgbClr w14:val="000000">
                <w14:alpha w14:val="3000"/>
              </w14:srgbClr>
            </w14:solidFill>
          </w14:textFill>
        </w:rPr>
        <w:t xml:space="preserve"> (AFM)</w:t>
      </w:r>
      <w:r w:rsidRPr="00E61598">
        <w:rPr>
          <w:rFonts w:asciiTheme="majorBidi" w:hAnsiTheme="majorBidi" w:cstheme="majorBidi"/>
          <w:color w:val="000000"/>
          <w:sz w:val="28"/>
          <w:szCs w:val="28"/>
          <w:rtl/>
          <w14:textFill>
            <w14:solidFill>
              <w14:srgbClr w14:val="000000">
                <w14:alpha w14:val="3000"/>
              </w14:srgbClr>
            </w14:solidFill>
          </w14:textFill>
        </w:rPr>
        <w:t>، ومجهر المسح الإلكتروني ذي الانبعاث الميداني</w:t>
      </w:r>
      <w:r w:rsidRPr="00E61598">
        <w:rPr>
          <w:rFonts w:asciiTheme="majorBidi" w:hAnsiTheme="majorBidi" w:cstheme="majorBidi"/>
          <w:color w:val="000000"/>
          <w:sz w:val="28"/>
          <w:szCs w:val="28"/>
          <w14:textFill>
            <w14:solidFill>
              <w14:srgbClr w14:val="000000">
                <w14:alpha w14:val="3000"/>
              </w14:srgbClr>
            </w14:solidFill>
          </w14:textFill>
        </w:rPr>
        <w:t xml:space="preserve"> (FESEM). </w:t>
      </w:r>
      <w:r w:rsidRPr="00E61598">
        <w:rPr>
          <w:rFonts w:asciiTheme="majorBidi" w:hAnsiTheme="majorBidi" w:cstheme="majorBidi"/>
          <w:color w:val="000000"/>
          <w:sz w:val="28"/>
          <w:szCs w:val="28"/>
          <w:rtl/>
          <w14:textFill>
            <w14:solidFill>
              <w14:srgbClr w14:val="000000">
                <w14:alpha w14:val="3000"/>
              </w14:srgbClr>
            </w14:solidFill>
          </w14:textFill>
        </w:rPr>
        <w:t>أظهرت تقنية</w:t>
      </w:r>
      <w:r w:rsidRPr="00E61598">
        <w:rPr>
          <w:rFonts w:asciiTheme="majorBidi" w:hAnsiTheme="majorBidi" w:cstheme="majorBidi"/>
          <w:color w:val="000000"/>
          <w:sz w:val="28"/>
          <w:szCs w:val="28"/>
          <w14:textFill>
            <w14:solidFill>
              <w14:srgbClr w14:val="000000">
                <w14:alpha w14:val="3000"/>
              </w14:srgbClr>
            </w14:solidFill>
          </w14:textFill>
        </w:rPr>
        <w:t xml:space="preserve"> FTIR </w:t>
      </w:r>
      <w:r w:rsidRPr="00E61598">
        <w:rPr>
          <w:rFonts w:asciiTheme="majorBidi" w:hAnsiTheme="majorBidi" w:cstheme="majorBidi"/>
          <w:color w:val="000000"/>
          <w:sz w:val="28"/>
          <w:szCs w:val="28"/>
          <w:rtl/>
          <w14:textFill>
            <w14:solidFill>
              <w14:srgbClr w14:val="000000">
                <w14:alpha w14:val="3000"/>
              </w14:srgbClr>
            </w14:solidFill>
          </w14:textFill>
        </w:rPr>
        <w:t>حزمًا عند 3430.92 و1631.39 و1061.87 و635.43 سم⁻¹، تتوافق مع اهتزازات الهيدروكسيل، والروابط العطرية/الكربونيلية، و</w:t>
      </w:r>
      <w:r w:rsidRPr="00E61598">
        <w:rPr>
          <w:rFonts w:asciiTheme="majorBidi" w:hAnsiTheme="majorBidi" w:cstheme="majorBidi"/>
          <w:color w:val="000000"/>
          <w:sz w:val="28"/>
          <w:szCs w:val="28"/>
          <w14:textFill>
            <w14:solidFill>
              <w14:srgbClr w14:val="000000">
                <w14:alpha w14:val="3000"/>
              </w14:srgbClr>
            </w14:solidFill>
          </w14:textFill>
        </w:rPr>
        <w:t>C–O</w:t>
      </w:r>
      <w:r w:rsidRPr="00E61598">
        <w:rPr>
          <w:rFonts w:asciiTheme="majorBidi" w:hAnsiTheme="majorBidi" w:cstheme="majorBidi"/>
          <w:color w:val="000000"/>
          <w:sz w:val="28"/>
          <w:szCs w:val="28"/>
          <w:rtl/>
          <w14:textFill>
            <w14:solidFill>
              <w14:srgbClr w14:val="000000">
                <w14:alpha w14:val="3000"/>
              </w14:srgbClr>
            </w14:solidFill>
          </w14:textFill>
        </w:rPr>
        <w:t>، و</w:t>
      </w:r>
      <w:r w:rsidRPr="00E61598">
        <w:rPr>
          <w:rFonts w:asciiTheme="majorBidi" w:hAnsiTheme="majorBidi" w:cstheme="majorBidi"/>
          <w:color w:val="000000"/>
          <w:sz w:val="28"/>
          <w:szCs w:val="28"/>
          <w14:textFill>
            <w14:solidFill>
              <w14:srgbClr w14:val="000000">
                <w14:alpha w14:val="3000"/>
              </w14:srgbClr>
            </w14:solidFill>
          </w14:textFill>
        </w:rPr>
        <w:t xml:space="preserve">Fe–O. </w:t>
      </w:r>
      <w:r w:rsidRPr="00E61598">
        <w:rPr>
          <w:rFonts w:asciiTheme="majorBidi" w:hAnsiTheme="majorBidi" w:cstheme="majorBidi"/>
          <w:color w:val="000000"/>
          <w:sz w:val="28"/>
          <w:szCs w:val="28"/>
          <w:rtl/>
          <w14:textFill>
            <w14:solidFill>
              <w14:srgbClr w14:val="000000">
                <w14:alpha w14:val="3000"/>
              </w14:srgbClr>
            </w14:solidFill>
          </w14:textFill>
        </w:rPr>
        <w:t>وأظهرت تقنية</w:t>
      </w:r>
      <w:r w:rsidRPr="00E61598">
        <w:rPr>
          <w:rFonts w:asciiTheme="majorBidi" w:hAnsiTheme="majorBidi" w:cstheme="majorBidi"/>
          <w:color w:val="000000"/>
          <w:sz w:val="28"/>
          <w:szCs w:val="28"/>
          <w14:textFill>
            <w14:solidFill>
              <w14:srgbClr w14:val="000000">
                <w14:alpha w14:val="3000"/>
              </w14:srgbClr>
            </w14:solidFill>
          </w14:textFill>
        </w:rPr>
        <w:t xml:space="preserve"> XRD </w:t>
      </w:r>
      <w:r w:rsidRPr="00E61598">
        <w:rPr>
          <w:rFonts w:asciiTheme="majorBidi" w:hAnsiTheme="majorBidi" w:cstheme="majorBidi"/>
          <w:color w:val="000000"/>
          <w:sz w:val="28"/>
          <w:szCs w:val="28"/>
          <w:rtl/>
          <w14:textFill>
            <w14:solidFill>
              <w14:srgbClr w14:val="000000">
                <w14:alpha w14:val="3000"/>
              </w14:srgbClr>
            </w14:solidFill>
          </w14:textFill>
        </w:rPr>
        <w:t>نطاقًا واسعًا منخفض الشدة، بينما أوضحت تقنيتا</w:t>
      </w:r>
      <w:r w:rsidRPr="00E61598">
        <w:rPr>
          <w:rFonts w:asciiTheme="majorBidi" w:hAnsiTheme="majorBidi" w:cstheme="majorBidi"/>
          <w:color w:val="000000"/>
          <w:sz w:val="28"/>
          <w:szCs w:val="28"/>
          <w14:textFill>
            <w14:solidFill>
              <w14:srgbClr w14:val="000000">
                <w14:alpha w14:val="3000"/>
              </w14:srgbClr>
            </w14:solidFill>
          </w14:textFill>
        </w:rPr>
        <w:t xml:space="preserve"> AFM </w:t>
      </w:r>
      <w:r w:rsidRPr="00E61598">
        <w:rPr>
          <w:rFonts w:asciiTheme="majorBidi" w:hAnsiTheme="majorBidi" w:cstheme="majorBidi"/>
          <w:color w:val="000000"/>
          <w:sz w:val="28"/>
          <w:szCs w:val="28"/>
          <w:rtl/>
          <w14:textFill>
            <w14:solidFill>
              <w14:srgbClr w14:val="000000">
                <w14:alpha w14:val="3000"/>
              </w14:srgbClr>
            </w14:solidFill>
          </w14:textFill>
        </w:rPr>
        <w:t>و</w:t>
      </w:r>
      <w:r w:rsidRPr="00E61598">
        <w:rPr>
          <w:rFonts w:asciiTheme="majorBidi" w:hAnsiTheme="majorBidi" w:cstheme="majorBidi"/>
          <w:color w:val="000000"/>
          <w:sz w:val="28"/>
          <w:szCs w:val="28"/>
          <w14:textFill>
            <w14:solidFill>
              <w14:srgbClr w14:val="000000">
                <w14:alpha w14:val="3000"/>
              </w14:srgbClr>
            </w14:solidFill>
          </w14:textFill>
        </w:rPr>
        <w:t xml:space="preserve">FESEM </w:t>
      </w:r>
      <w:r w:rsidRPr="00E61598">
        <w:rPr>
          <w:rFonts w:asciiTheme="majorBidi" w:hAnsiTheme="majorBidi" w:cstheme="majorBidi"/>
          <w:color w:val="000000"/>
          <w:sz w:val="28"/>
          <w:szCs w:val="28"/>
          <w:rtl/>
          <w14:textFill>
            <w14:solidFill>
              <w14:srgbClr w14:val="000000">
                <w14:alpha w14:val="3000"/>
              </w14:srgbClr>
            </w14:solidFill>
          </w14:textFill>
        </w:rPr>
        <w:t>مورفولوجيا نانوية خشنة مع تكتل جزئي. تدعم هذه النتائج التكميلية، ولكنها لا تثبت بحد ذاتها، نجاح تعديل سطح الجسيمات النانوية الحديدية</w:t>
      </w:r>
      <w:r w:rsidRPr="00E61598">
        <w:rPr>
          <w:rFonts w:asciiTheme="majorBidi" w:hAnsiTheme="majorBidi" w:cstheme="majorBidi"/>
          <w:color w:val="000000"/>
          <w:sz w:val="28"/>
          <w:szCs w:val="28"/>
          <w14:textFill>
            <w14:solidFill>
              <w14:srgbClr w14:val="000000">
                <w14:alpha w14:val="3000"/>
              </w14:srgbClr>
            </w14:solidFill>
          </w14:textFill>
        </w:rPr>
        <w:t>.</w:t>
      </w:r>
      <w:r w:rsidRPr="00E61598">
        <w:rPr>
          <w:rFonts w:asciiTheme="majorBidi" w:hAnsiTheme="majorBidi" w:cstheme="majorBidi"/>
          <w:color w:val="000000"/>
          <w:sz w:val="28"/>
          <w:szCs w:val="28"/>
          <w:rtl/>
          <w14:textFill>
            <w14:solidFill>
              <w14:srgbClr w14:val="000000">
                <w14:alpha w14:val="3000"/>
              </w14:srgbClr>
            </w14:solidFill>
          </w14:textFill>
        </w:rPr>
        <w:t xml:space="preserve"> استُخدم محلول إيبوبروفين بتركيز 1 ملغم/مل لتحضير تراكيز عمل منتظمة في الماء المقطر وبول الإنسان. خُلطت أحجام متساوية من كل عينة مُحضّرة مع معلق الجسيمات النانوية المغلفة قبل قياس التألق. وحدد مسح الإثارة الطول الموجي 224 نانومتر كطول موجي يُنتج أقوى استجابة في ظل الظروف المسجلة. كان نطاق الانبعاث الرئيسي المستجيب للتركيز تقريبًا 290-295 نانومتر في الماء و290-300 نانومتر في البول؛ بينما أظهر نطاق ثانوي بالقرب من 365-375 نانومتر تباينًا أقل بين المستويات المختبرة</w:t>
      </w:r>
      <w:r w:rsidRPr="00E61598">
        <w:rPr>
          <w:rFonts w:asciiTheme="majorBidi" w:hAnsiTheme="majorBidi" w:cstheme="majorBidi"/>
          <w:color w:val="000000"/>
          <w:sz w:val="28"/>
          <w:szCs w:val="28"/>
          <w14:textFill>
            <w14:solidFill>
              <w14:srgbClr w14:val="000000">
                <w14:alpha w14:val="3000"/>
              </w14:srgbClr>
            </w14:solidFill>
          </w14:textFill>
        </w:rPr>
        <w:t>.</w:t>
      </w:r>
    </w:p>
    <w:p w14:paraId="46BF5E47" w14:textId="77777777" w:rsidR="0018719B" w:rsidRPr="00E61598" w:rsidRDefault="0018719B" w:rsidP="0047233D">
      <w:pPr>
        <w:spacing w:line="480" w:lineRule="auto"/>
        <w:ind w:firstLine="720"/>
        <w:jc w:val="both"/>
        <w:rPr>
          <w:rFonts w:asciiTheme="majorBidi" w:hAnsiTheme="majorBidi" w:cstheme="majorBidi"/>
          <w:color w:val="000000"/>
          <w:sz w:val="28"/>
          <w:szCs w:val="28"/>
          <w14:textFill>
            <w14:solidFill>
              <w14:srgbClr w14:val="000000">
                <w14:alpha w14:val="3000"/>
              </w14:srgbClr>
            </w14:solidFill>
          </w14:textFill>
        </w:rPr>
      </w:pPr>
      <w:r w:rsidRPr="00E61598">
        <w:rPr>
          <w:rFonts w:asciiTheme="majorBidi" w:hAnsiTheme="majorBidi" w:cstheme="majorBidi"/>
          <w:color w:val="000000"/>
          <w:sz w:val="28"/>
          <w:szCs w:val="28"/>
          <w:rtl/>
          <w14:textFill>
            <w14:solidFill>
              <w14:srgbClr w14:val="000000">
                <w14:alpha w14:val="3000"/>
              </w14:srgbClr>
            </w14:solidFill>
          </w14:textFill>
        </w:rPr>
        <w:t>أعطت سلسلة المحاليل المائية معادلة الانحدار المذكورة</w:t>
      </w:r>
      <w:r w:rsidRPr="00E61598">
        <w:rPr>
          <w:rFonts w:asciiTheme="majorBidi" w:hAnsiTheme="majorBidi" w:cstheme="majorBidi"/>
          <w:color w:val="000000"/>
          <w:sz w:val="28"/>
          <w:szCs w:val="28"/>
          <w14:textFill>
            <w14:solidFill>
              <w14:srgbClr w14:val="000000">
                <w14:alpha w14:val="3000"/>
              </w14:srgbClr>
            </w14:solidFill>
          </w14:textFill>
        </w:rPr>
        <w:t xml:space="preserve"> y = 17.495x + 74.944 </w:t>
      </w:r>
      <w:r w:rsidRPr="00E61598">
        <w:rPr>
          <w:rFonts w:asciiTheme="majorBidi" w:hAnsiTheme="majorBidi" w:cstheme="majorBidi"/>
          <w:color w:val="000000"/>
          <w:sz w:val="28"/>
          <w:szCs w:val="28"/>
          <w:rtl/>
          <w14:textFill>
            <w14:solidFill>
              <w14:srgbClr w14:val="000000">
                <w14:alpha w14:val="3000"/>
              </w14:srgbClr>
            </w14:solidFill>
          </w14:textFill>
        </w:rPr>
        <w:t>بمعامل تحديد</w:t>
      </w:r>
      <w:r w:rsidRPr="00E61598">
        <w:rPr>
          <w:rFonts w:asciiTheme="majorBidi" w:hAnsiTheme="majorBidi" w:cstheme="majorBidi"/>
          <w:color w:val="000000"/>
          <w:sz w:val="28"/>
          <w:szCs w:val="28"/>
          <w14:textFill>
            <w14:solidFill>
              <w14:srgbClr w14:val="000000">
                <w14:alpha w14:val="3000"/>
              </w14:srgbClr>
            </w14:solidFill>
          </w14:textFill>
        </w:rPr>
        <w:t xml:space="preserve"> R² = 0.944</w:t>
      </w:r>
      <w:r w:rsidRPr="00E61598">
        <w:rPr>
          <w:rFonts w:asciiTheme="majorBidi" w:hAnsiTheme="majorBidi" w:cstheme="majorBidi"/>
          <w:color w:val="000000"/>
          <w:sz w:val="28"/>
          <w:szCs w:val="28"/>
          <w:rtl/>
          <w14:textFill>
            <w14:solidFill>
              <w14:srgbClr w14:val="000000">
                <w14:alpha w14:val="3000"/>
              </w14:srgbClr>
            </w14:solidFill>
          </w14:textFill>
        </w:rPr>
        <w:t>، بينما أعطت سلسلة البول</w:t>
      </w:r>
      <w:r w:rsidRPr="00E61598">
        <w:rPr>
          <w:rFonts w:asciiTheme="majorBidi" w:hAnsiTheme="majorBidi" w:cstheme="majorBidi"/>
          <w:color w:val="000000"/>
          <w:sz w:val="28"/>
          <w:szCs w:val="28"/>
          <w14:textFill>
            <w14:solidFill>
              <w14:srgbClr w14:val="000000">
                <w14:alpha w14:val="3000"/>
              </w14:srgbClr>
            </w14:solidFill>
          </w14:textFill>
        </w:rPr>
        <w:t xml:space="preserve"> y = 16.898x + 53.008 </w:t>
      </w:r>
      <w:r w:rsidRPr="00E61598">
        <w:rPr>
          <w:rFonts w:asciiTheme="majorBidi" w:hAnsiTheme="majorBidi" w:cstheme="majorBidi"/>
          <w:color w:val="000000"/>
          <w:sz w:val="28"/>
          <w:szCs w:val="28"/>
          <w:rtl/>
          <w14:textFill>
            <w14:solidFill>
              <w14:srgbClr w14:val="000000">
                <w14:alpha w14:val="3000"/>
              </w14:srgbClr>
            </w14:solidFill>
          </w14:textFill>
        </w:rPr>
        <w:t>بمعامل تحديد</w:t>
      </w:r>
      <w:r w:rsidRPr="00E61598">
        <w:rPr>
          <w:rFonts w:asciiTheme="majorBidi" w:hAnsiTheme="majorBidi" w:cstheme="majorBidi"/>
          <w:color w:val="000000"/>
          <w:sz w:val="28"/>
          <w:szCs w:val="28"/>
          <w14:textFill>
            <w14:solidFill>
              <w14:srgbClr w14:val="000000">
                <w14:alpha w14:val="3000"/>
              </w14:srgbClr>
            </w14:solidFill>
          </w14:textFill>
        </w:rPr>
        <w:t xml:space="preserve"> R² = 0.9765. </w:t>
      </w:r>
      <w:r w:rsidRPr="00E61598">
        <w:rPr>
          <w:rFonts w:asciiTheme="majorBidi" w:hAnsiTheme="majorBidi" w:cstheme="majorBidi"/>
          <w:color w:val="000000"/>
          <w:sz w:val="28"/>
          <w:szCs w:val="28"/>
          <w:rtl/>
          <w14:textFill>
            <w14:solidFill>
              <w14:srgbClr w14:val="000000">
                <w14:alpha w14:val="3000"/>
              </w14:srgbClr>
            </w14:solidFill>
          </w14:textFill>
        </w:rPr>
        <w:t>ولأن</w:t>
      </w:r>
      <w:r w:rsidRPr="00E61598">
        <w:rPr>
          <w:rFonts w:asciiTheme="majorBidi" w:hAnsiTheme="majorBidi" w:cstheme="majorBidi"/>
          <w:color w:val="000000"/>
          <w:sz w:val="28"/>
          <w:szCs w:val="28"/>
          <w14:textFill>
            <w14:solidFill>
              <w14:srgbClr w14:val="000000">
                <w14:alpha w14:val="3000"/>
              </w14:srgbClr>
            </w14:solidFill>
          </w14:textFill>
        </w:rPr>
        <w:t xml:space="preserve"> x </w:t>
      </w:r>
      <w:r w:rsidRPr="00E61598">
        <w:rPr>
          <w:rFonts w:asciiTheme="majorBidi" w:hAnsiTheme="majorBidi" w:cstheme="majorBidi"/>
          <w:color w:val="000000"/>
          <w:sz w:val="28"/>
          <w:szCs w:val="28"/>
          <w:rtl/>
          <w14:textFill>
            <w14:solidFill>
              <w14:srgbClr w14:val="000000">
                <w14:alpha w14:val="3000"/>
              </w14:srgbClr>
            </w14:solidFill>
          </w14:textFill>
        </w:rPr>
        <w:t xml:space="preserve">يمثل مستويات تحضير مرتبة وليس مقياس تركيز مطلق موثق بالكامل، فلا ينبغي </w:t>
      </w:r>
      <w:r w:rsidRPr="00E61598">
        <w:rPr>
          <w:rFonts w:asciiTheme="majorBidi" w:hAnsiTheme="majorBidi" w:cstheme="majorBidi"/>
          <w:color w:val="000000"/>
          <w:sz w:val="28"/>
          <w:szCs w:val="28"/>
          <w:rtl/>
          <w14:textFill>
            <w14:solidFill>
              <w14:srgbClr w14:val="000000">
                <w14:alpha w14:val="3000"/>
              </w14:srgbClr>
            </w14:solidFill>
          </w14:textFill>
        </w:rPr>
        <w:lastRenderedPageBreak/>
        <w:t>تفسير قيم الميل على أنها حساسية تحليلية معتمدة. إضافةً إلى ذلك، أظهرت أطياف البول سمة غير رتيبة عند أعلى مستوى، مما يشير إلى أن تأثيرات المصفوفة، أو سلوك المرشح الداخلي، أو التثبيط، أو تباين التشتت قد تكون أثرت على الاستجابة</w:t>
      </w:r>
      <w:r w:rsidRPr="00E61598">
        <w:rPr>
          <w:rFonts w:asciiTheme="majorBidi" w:hAnsiTheme="majorBidi" w:cstheme="majorBidi"/>
          <w:color w:val="000000"/>
          <w:sz w:val="28"/>
          <w:szCs w:val="28"/>
          <w14:textFill>
            <w14:solidFill>
              <w14:srgbClr w14:val="000000">
                <w14:alpha w14:val="3000"/>
              </w14:srgbClr>
            </w14:solidFill>
          </w14:textFill>
        </w:rPr>
        <w:t>.</w:t>
      </w:r>
    </w:p>
    <w:p w14:paraId="3690AC2D" w14:textId="77777777" w:rsidR="0018719B" w:rsidRPr="00E61598" w:rsidRDefault="0018719B" w:rsidP="0047233D">
      <w:pPr>
        <w:spacing w:line="480" w:lineRule="auto"/>
        <w:ind w:firstLine="720"/>
        <w:jc w:val="both"/>
        <w:rPr>
          <w:rFonts w:asciiTheme="majorBidi" w:hAnsiTheme="majorBidi" w:cstheme="majorBidi"/>
          <w:color w:val="000000"/>
          <w:sz w:val="28"/>
          <w:szCs w:val="28"/>
          <w14:textFill>
            <w14:solidFill>
              <w14:srgbClr w14:val="000000">
                <w14:alpha w14:val="3000"/>
              </w14:srgbClr>
            </w14:solidFill>
          </w14:textFill>
        </w:rPr>
      </w:pPr>
      <w:r w:rsidRPr="00E61598">
        <w:rPr>
          <w:rFonts w:asciiTheme="majorBidi" w:hAnsiTheme="majorBidi" w:cstheme="majorBidi"/>
          <w:color w:val="000000"/>
          <w:sz w:val="28"/>
          <w:szCs w:val="28"/>
          <w:rtl/>
          <w14:textFill>
            <w14:solidFill>
              <w14:srgbClr w14:val="000000">
                <w14:alpha w14:val="3000"/>
              </w14:srgbClr>
            </w14:solidFill>
          </w14:textFill>
        </w:rPr>
        <w:t>تُظهر النتائج أن النظام المقترح قد ولّد استجابة فلورية قابلة للقياس، تعتمد على مستوى التركيز، في كلا الوسطين، مما يُثبت جدواه المبدئية لتطوير الطريقة لاحقًا. مع ذلك، لم تتضمن الدراسة قياسات مُكررة مستقلة، أو عينات تحكم سلبية كاملة للكواشف والمصفوفة، أو اختبارات انتقائية، أو تجارب استرداد، أو حدود الكشف والقياس الكمي، أو تقدير عدم اليقين، أو مقارنة مع طريقة مرجعية. وعليه، لا تُشكل هذه النتائج طريقة كمية مُعتمدة، أو فحصًا سريريًا انتقائيًا، أو دليلًا على إمكانية تطبيقها تشخيصيًا</w:t>
      </w:r>
      <w:r w:rsidRPr="00E61598">
        <w:rPr>
          <w:rFonts w:asciiTheme="majorBidi" w:hAnsiTheme="majorBidi" w:cstheme="majorBidi"/>
          <w:color w:val="000000"/>
          <w:sz w:val="28"/>
          <w:szCs w:val="28"/>
          <w14:textFill>
            <w14:solidFill>
              <w14:srgbClr w14:val="000000">
                <w14:alpha w14:val="3000"/>
              </w14:srgbClr>
            </w14:solidFill>
          </w14:textFill>
        </w:rPr>
        <w:t>.</w:t>
      </w:r>
    </w:p>
    <w:p w14:paraId="672A00C7" w14:textId="77777777" w:rsidR="0018719B" w:rsidRPr="00E61598" w:rsidRDefault="0018719B" w:rsidP="0047233D">
      <w:pPr>
        <w:spacing w:line="480" w:lineRule="auto"/>
        <w:ind w:firstLine="720"/>
        <w:jc w:val="both"/>
        <w:rPr>
          <w:rFonts w:asciiTheme="majorBidi" w:hAnsiTheme="majorBidi" w:cstheme="majorBidi"/>
          <w:color w:val="000000"/>
          <w:sz w:val="28"/>
          <w:szCs w:val="28"/>
          <w:rtl/>
          <w14:textFill>
            <w14:solidFill>
              <w14:srgbClr w14:val="000000">
                <w14:alpha w14:val="3000"/>
              </w14:srgbClr>
            </w14:solidFill>
          </w14:textFill>
        </w:rPr>
      </w:pPr>
      <w:r w:rsidRPr="00E61598">
        <w:rPr>
          <w:rFonts w:asciiTheme="majorBidi" w:hAnsiTheme="majorBidi" w:cstheme="majorBidi"/>
          <w:color w:val="000000"/>
          <w:sz w:val="28"/>
          <w:szCs w:val="28"/>
          <w:rtl/>
          <w14:textFill>
            <w14:solidFill>
              <w14:srgbClr w14:val="000000">
                <w14:alpha w14:val="3000"/>
              </w14:srgbClr>
            </w14:solidFill>
          </w14:textFill>
        </w:rPr>
        <w:t>تتمثل المساهمة الرئيسية للدراسة في دمج تعديل سطح الجسيمات النانوية، والتحليل متعدد التقنيات، واختبار الفلورة في المصفوفة الحقيقية ضمن إطار تجريبي واحد. ينبغي أن تُحدد الدراسات المستقبلية معايرة دقيقة قائمة على التركيز، وتقييم عينات بول متعددة، وإدراج ضوابط وتكرارات أساسية، وتحديد الأداء التحليلي وفقًا لإرشادات التحقق الدولية، ومقارنة الاستجابة المقترحة مع طريقة كروماتوغرافية مُعتمدة</w:t>
      </w:r>
      <w:r w:rsidRPr="00E61598">
        <w:rPr>
          <w:rFonts w:asciiTheme="majorBidi" w:hAnsiTheme="majorBidi" w:cstheme="majorBidi"/>
          <w:color w:val="000000"/>
          <w:sz w:val="28"/>
          <w:szCs w:val="28"/>
          <w14:textFill>
            <w14:solidFill>
              <w14:srgbClr w14:val="000000">
                <w14:alpha w14:val="3000"/>
              </w14:srgbClr>
            </w14:solidFill>
          </w14:textFill>
        </w:rPr>
        <w:t>.</w:t>
      </w:r>
    </w:p>
    <w:p w14:paraId="516CC89B" w14:textId="77777777" w:rsidR="0018719B" w:rsidRPr="00E61598" w:rsidRDefault="0018719B" w:rsidP="00E61598">
      <w:pPr>
        <w:bidi w:val="0"/>
        <w:spacing w:line="480" w:lineRule="auto"/>
        <w:jc w:val="both"/>
        <w:rPr>
          <w:rFonts w:asciiTheme="majorBidi" w:hAnsiTheme="majorBidi" w:cstheme="majorBidi"/>
          <w:color w:val="000000"/>
          <w:sz w:val="28"/>
          <w:szCs w:val="28"/>
          <w:rtl/>
          <w14:textFill>
            <w14:solidFill>
              <w14:srgbClr w14:val="000000">
                <w14:alpha w14:val="3000"/>
              </w14:srgbClr>
            </w14:solidFill>
          </w14:textFill>
        </w:rPr>
      </w:pPr>
    </w:p>
    <w:p w14:paraId="5558B4E1" w14:textId="77777777" w:rsidR="0018719B" w:rsidRPr="00E61598" w:rsidRDefault="0018719B" w:rsidP="00E61598">
      <w:pPr>
        <w:bidi w:val="0"/>
        <w:spacing w:line="480" w:lineRule="auto"/>
        <w:jc w:val="both"/>
        <w:rPr>
          <w:rFonts w:asciiTheme="majorBidi" w:hAnsiTheme="majorBidi" w:cstheme="majorBidi"/>
          <w:color w:val="000000"/>
          <w:sz w:val="28"/>
          <w:szCs w:val="28"/>
          <w:rtl/>
          <w14:textFill>
            <w14:solidFill>
              <w14:srgbClr w14:val="000000">
                <w14:alpha w14:val="3000"/>
              </w14:srgbClr>
            </w14:solidFill>
          </w14:textFill>
        </w:rPr>
      </w:pPr>
    </w:p>
    <w:p w14:paraId="471FFC05" w14:textId="77777777" w:rsidR="0018719B" w:rsidRPr="00E61598" w:rsidRDefault="0018719B" w:rsidP="00E61598">
      <w:pPr>
        <w:bidi w:val="0"/>
        <w:spacing w:line="480" w:lineRule="auto"/>
        <w:jc w:val="both"/>
        <w:rPr>
          <w:rFonts w:asciiTheme="majorBidi" w:hAnsiTheme="majorBidi" w:cstheme="majorBidi"/>
          <w:color w:val="000000"/>
          <w:sz w:val="28"/>
          <w:szCs w:val="28"/>
          <w:rtl/>
          <w14:textFill>
            <w14:solidFill>
              <w14:srgbClr w14:val="000000">
                <w14:alpha w14:val="3000"/>
              </w14:srgbClr>
            </w14:solidFill>
          </w14:textFill>
        </w:rPr>
      </w:pPr>
    </w:p>
    <w:p w14:paraId="31143551" w14:textId="77777777" w:rsidR="0018719B" w:rsidRPr="00E61598" w:rsidRDefault="0018719B" w:rsidP="00E61598">
      <w:pPr>
        <w:bidi w:val="0"/>
        <w:spacing w:line="480" w:lineRule="auto"/>
        <w:jc w:val="both"/>
        <w:rPr>
          <w:rFonts w:asciiTheme="majorBidi" w:hAnsiTheme="majorBidi" w:cstheme="majorBidi"/>
          <w:color w:val="000000"/>
          <w:sz w:val="28"/>
          <w:szCs w:val="28"/>
          <w:rtl/>
          <w14:textFill>
            <w14:solidFill>
              <w14:srgbClr w14:val="000000">
                <w14:alpha w14:val="3000"/>
              </w14:srgbClr>
            </w14:solidFill>
          </w14:textFill>
        </w:rPr>
      </w:pPr>
    </w:p>
    <w:p w14:paraId="6F4E34AC" w14:textId="77777777" w:rsidR="0052363E" w:rsidRDefault="0052363E" w:rsidP="00585894">
      <w:pPr>
        <w:bidi w:val="0"/>
        <w:spacing w:line="480" w:lineRule="auto"/>
        <w:jc w:val="both"/>
        <w:rPr>
          <w:rFonts w:asciiTheme="majorBidi" w:hAnsiTheme="majorBidi" w:cstheme="majorBidi"/>
          <w:color w:val="000000"/>
          <w:sz w:val="28"/>
          <w:szCs w:val="28"/>
          <w14:textFill>
            <w14:solidFill>
              <w14:srgbClr w14:val="000000">
                <w14:alpha w14:val="3000"/>
              </w14:srgbClr>
            </w14:solidFill>
          </w14:textFill>
        </w:rPr>
        <w:sectPr w:rsidR="0052363E" w:rsidSect="0052363E">
          <w:headerReference w:type="default" r:id="rId41"/>
          <w:footerReference w:type="default" r:id="rId42"/>
          <w:pgSz w:w="11906" w:h="16838"/>
          <w:pgMar w:top="1440" w:right="1440" w:bottom="1440" w:left="1440" w:header="720" w:footer="720" w:gutter="0"/>
          <w:pgBorders w:offsetFrom="page">
            <w:top w:val="single" w:sz="4" w:space="24" w:color="0D0D0D" w:themeColor="text1" w:themeTint="F2"/>
            <w:left w:val="single" w:sz="4" w:space="24" w:color="0D0D0D" w:themeColor="text1" w:themeTint="F2"/>
            <w:bottom w:val="single" w:sz="4" w:space="24" w:color="0D0D0D" w:themeColor="text1" w:themeTint="F2"/>
            <w:right w:val="single" w:sz="4" w:space="24" w:color="0D0D0D" w:themeColor="text1" w:themeTint="F2"/>
          </w:pgBorders>
          <w:cols w:space="720"/>
          <w:bidi/>
          <w:rtlGutter/>
          <w:docGrid w:linePitch="360"/>
        </w:sectPr>
      </w:pPr>
    </w:p>
    <w:p w14:paraId="264798EE" w14:textId="77777777" w:rsidR="0018719B" w:rsidRPr="00E61598" w:rsidRDefault="0018719B" w:rsidP="00585894">
      <w:pPr>
        <w:bidi w:val="0"/>
        <w:spacing w:line="480" w:lineRule="auto"/>
        <w:ind w:firstLine="720"/>
        <w:jc w:val="right"/>
        <w:rPr>
          <w:rFonts w:asciiTheme="majorBidi" w:hAnsiTheme="majorBidi" w:cstheme="majorBidi"/>
          <w:color w:val="000000"/>
          <w:sz w:val="28"/>
          <w:szCs w:val="28"/>
          <w:rtl/>
          <w14:textFill>
            <w14:solidFill>
              <w14:srgbClr w14:val="000000">
                <w14:alpha w14:val="3000"/>
              </w14:srgbClr>
            </w14:solidFill>
          </w14:textFill>
        </w:rPr>
      </w:pPr>
      <w:r w:rsidRPr="00E61598">
        <w:rPr>
          <w:rFonts w:asciiTheme="majorBidi" w:hAnsiTheme="majorBidi" w:cstheme="majorBidi"/>
          <w:noProof/>
          <w:color w:val="000000"/>
          <w:sz w:val="28"/>
          <w:szCs w:val="28"/>
          <w14:textFill>
            <w14:solidFill>
              <w14:srgbClr w14:val="000000">
                <w14:alpha w14:val="3000"/>
              </w14:srgbClr>
            </w14:solidFill>
          </w14:textFill>
        </w:rPr>
        <w:lastRenderedPageBreak/>
        <w:drawing>
          <wp:anchor distT="0" distB="0" distL="114300" distR="114300" simplePos="0" relativeHeight="251639296" behindDoc="1" locked="0" layoutInCell="1" allowOverlap="1" wp14:anchorId="2BFA6DE4" wp14:editId="41569952">
            <wp:simplePos x="0" y="0"/>
            <wp:positionH relativeFrom="column">
              <wp:posOffset>-330200</wp:posOffset>
            </wp:positionH>
            <wp:positionV relativeFrom="paragraph">
              <wp:posOffset>6350</wp:posOffset>
            </wp:positionV>
            <wp:extent cx="1397000" cy="1397000"/>
            <wp:effectExtent l="0" t="0" r="0" b="0"/>
            <wp:wrapSquare wrapText="bothSides"/>
            <wp:docPr id="23" name="Picture 533410528" descr="شعار الجامع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شعار الجامعه"/>
                    <pic:cNvPicPr>
                      <a:picLocks noChangeAspect="1"/>
                    </pic:cNvPicPr>
                  </pic:nvPicPr>
                  <pic:blipFill>
                    <a:blip r:embed="rId8"/>
                    <a:stretch>
                      <a:fillRect/>
                    </a:stretch>
                  </pic:blipFill>
                  <pic:spPr>
                    <a:xfrm>
                      <a:off x="0" y="0"/>
                      <a:ext cx="1397000" cy="1397000"/>
                    </a:xfrm>
                    <a:prstGeom prst="rect">
                      <a:avLst/>
                    </a:prstGeom>
                  </pic:spPr>
                </pic:pic>
              </a:graphicData>
            </a:graphic>
            <wp14:sizeRelH relativeFrom="margin">
              <wp14:pctWidth>0</wp14:pctWidth>
            </wp14:sizeRelH>
            <wp14:sizeRelV relativeFrom="margin">
              <wp14:pctHeight>0</wp14:pctHeight>
            </wp14:sizeRelV>
          </wp:anchor>
        </w:drawing>
      </w:r>
      <w:r w:rsidRPr="00E61598">
        <w:rPr>
          <w:rFonts w:asciiTheme="majorBidi" w:hAnsiTheme="majorBidi" w:cstheme="majorBidi"/>
          <w:color w:val="000000"/>
          <w:sz w:val="28"/>
          <w:szCs w:val="28"/>
          <w:rtl/>
          <w14:textFill>
            <w14:solidFill>
              <w14:srgbClr w14:val="000000">
                <w14:alpha w14:val="3000"/>
              </w14:srgbClr>
            </w14:solidFill>
          </w14:textFill>
        </w:rPr>
        <w:t xml:space="preserve">جمهورية العراق </w:t>
      </w:r>
    </w:p>
    <w:p w14:paraId="23C2B269" w14:textId="77777777" w:rsidR="0018719B" w:rsidRPr="00E61598" w:rsidRDefault="0018719B" w:rsidP="00585894">
      <w:pPr>
        <w:bidi w:val="0"/>
        <w:spacing w:line="480" w:lineRule="auto"/>
        <w:ind w:firstLine="720"/>
        <w:jc w:val="right"/>
        <w:rPr>
          <w:rFonts w:asciiTheme="majorBidi" w:hAnsiTheme="majorBidi" w:cstheme="majorBidi"/>
          <w:color w:val="000000"/>
          <w:sz w:val="28"/>
          <w:szCs w:val="28"/>
          <w:rtl/>
          <w14:textFill>
            <w14:solidFill>
              <w14:srgbClr w14:val="000000">
                <w14:alpha w14:val="3000"/>
              </w14:srgbClr>
            </w14:solidFill>
          </w14:textFill>
        </w:rPr>
      </w:pPr>
      <w:r w:rsidRPr="00E61598">
        <w:rPr>
          <w:rFonts w:asciiTheme="majorBidi" w:hAnsiTheme="majorBidi" w:cstheme="majorBidi"/>
          <w:color w:val="000000"/>
          <w:sz w:val="28"/>
          <w:szCs w:val="28"/>
          <w:rtl/>
          <w14:textFill>
            <w14:solidFill>
              <w14:srgbClr w14:val="000000">
                <w14:alpha w14:val="3000"/>
              </w14:srgbClr>
            </w14:solidFill>
          </w14:textFill>
        </w:rPr>
        <w:t xml:space="preserve">وزارة التعليم العالي والبحث العلمي </w:t>
      </w:r>
    </w:p>
    <w:p w14:paraId="7F4338B6" w14:textId="77777777" w:rsidR="0018719B" w:rsidRPr="00E61598" w:rsidRDefault="0018719B" w:rsidP="00585894">
      <w:pPr>
        <w:bidi w:val="0"/>
        <w:spacing w:line="480" w:lineRule="auto"/>
        <w:ind w:firstLine="720"/>
        <w:jc w:val="right"/>
        <w:rPr>
          <w:rFonts w:asciiTheme="majorBidi" w:hAnsiTheme="majorBidi" w:cstheme="majorBidi"/>
          <w:color w:val="000000"/>
          <w:sz w:val="28"/>
          <w:szCs w:val="28"/>
          <w:rtl/>
          <w14:textFill>
            <w14:solidFill>
              <w14:srgbClr w14:val="000000">
                <w14:alpha w14:val="3000"/>
              </w14:srgbClr>
            </w14:solidFill>
          </w14:textFill>
        </w:rPr>
      </w:pPr>
      <w:r w:rsidRPr="00E61598">
        <w:rPr>
          <w:rFonts w:asciiTheme="majorBidi" w:hAnsiTheme="majorBidi" w:cstheme="majorBidi"/>
          <w:color w:val="000000"/>
          <w:sz w:val="28"/>
          <w:szCs w:val="28"/>
          <w:rtl/>
          <w14:textFill>
            <w14:solidFill>
              <w14:srgbClr w14:val="000000">
                <w14:alpha w14:val="3000"/>
              </w14:srgbClr>
            </w14:solidFill>
          </w14:textFill>
        </w:rPr>
        <w:t>جامعة القادسية / كلية العلوم</w:t>
      </w:r>
    </w:p>
    <w:p w14:paraId="50E3A4C3" w14:textId="77777777" w:rsidR="0018719B" w:rsidRDefault="0018719B" w:rsidP="00102FDA">
      <w:pPr>
        <w:bidi w:val="0"/>
        <w:spacing w:line="480" w:lineRule="auto"/>
        <w:ind w:firstLine="720"/>
        <w:jc w:val="right"/>
        <w:rPr>
          <w:rFonts w:asciiTheme="majorBidi" w:hAnsiTheme="majorBidi" w:cstheme="majorBidi"/>
          <w:color w:val="000000"/>
          <w:sz w:val="28"/>
          <w:szCs w:val="28"/>
          <w:lang w:bidi="ar-IQ"/>
          <w14:textFill>
            <w14:solidFill>
              <w14:srgbClr w14:val="000000">
                <w14:alpha w14:val="3000"/>
              </w14:srgbClr>
            </w14:solidFill>
          </w14:textFill>
        </w:rPr>
      </w:pPr>
      <w:r w:rsidRPr="00E61598">
        <w:rPr>
          <w:rFonts w:asciiTheme="majorBidi" w:hAnsiTheme="majorBidi" w:cstheme="majorBidi"/>
          <w:color w:val="000000"/>
          <w:sz w:val="28"/>
          <w:szCs w:val="28"/>
          <w:rtl/>
          <w14:textFill>
            <w14:solidFill>
              <w14:srgbClr w14:val="000000">
                <w14:alpha w14:val="3000"/>
              </w14:srgbClr>
            </w14:solidFill>
          </w14:textFill>
        </w:rPr>
        <w:t>قسم البيئة</w:t>
      </w:r>
    </w:p>
    <w:p w14:paraId="4834B66A" w14:textId="23AB9078" w:rsidR="00A00727" w:rsidRDefault="00E75621" w:rsidP="00A00727">
      <w:pPr>
        <w:bidi w:val="0"/>
        <w:spacing w:line="480" w:lineRule="auto"/>
        <w:jc w:val="center"/>
        <w:rPr>
          <w:rFonts w:asciiTheme="majorBidi" w:hAnsiTheme="majorBidi" w:cs="Times New Roman"/>
          <w:b/>
          <w:bCs/>
          <w:color w:val="548DD4" w:themeColor="text2" w:themeTint="99"/>
          <w:sz w:val="32"/>
          <w:szCs w:val="32"/>
          <w:lang w:bidi="ar-IQ"/>
          <w14:textFill>
            <w14:solidFill>
              <w14:schemeClr w14:val="tx2">
                <w14:alpha w14:val="3000"/>
                <w14:lumMod w14:val="60000"/>
                <w14:lumOff w14:val="40000"/>
              </w14:schemeClr>
            </w14:solidFill>
          </w14:textFill>
        </w:rPr>
      </w:pPr>
      <w:r>
        <w:rPr>
          <w:rFonts w:asciiTheme="majorBidi" w:hAnsiTheme="majorBidi" w:cs="Times New Roman" w:hint="cs"/>
          <w:b/>
          <w:bCs/>
          <w:color w:val="548DD4" w:themeColor="text2" w:themeTint="99"/>
          <w:sz w:val="32"/>
          <w:szCs w:val="32"/>
          <w:rtl/>
          <w:lang w:bidi="ar-IQ"/>
          <w14:textFill>
            <w14:solidFill>
              <w14:schemeClr w14:val="tx2">
                <w14:alpha w14:val="3000"/>
                <w14:lumMod w14:val="60000"/>
                <w14:lumOff w14:val="40000"/>
              </w14:schemeClr>
            </w14:solidFill>
          </w14:textFill>
        </w:rPr>
        <w:t>الكشف الفلوري عن بعض المحللات ال</w:t>
      </w:r>
      <w:r w:rsidR="008B04AE">
        <w:rPr>
          <w:rFonts w:asciiTheme="majorBidi" w:hAnsiTheme="majorBidi" w:cs="Times New Roman" w:hint="cs"/>
          <w:b/>
          <w:bCs/>
          <w:color w:val="548DD4" w:themeColor="text2" w:themeTint="99"/>
          <w:sz w:val="32"/>
          <w:szCs w:val="32"/>
          <w:rtl/>
          <w:lang w:bidi="ar-IQ"/>
          <w14:textFill>
            <w14:solidFill>
              <w14:schemeClr w14:val="tx2">
                <w14:alpha w14:val="3000"/>
                <w14:lumMod w14:val="60000"/>
                <w14:lumOff w14:val="40000"/>
              </w14:schemeClr>
            </w14:solidFill>
          </w14:textFill>
        </w:rPr>
        <w:t xml:space="preserve">بيولوجية </w:t>
      </w:r>
      <w:r>
        <w:rPr>
          <w:rFonts w:asciiTheme="majorBidi" w:hAnsiTheme="majorBidi" w:cs="Times New Roman" w:hint="cs"/>
          <w:b/>
          <w:bCs/>
          <w:color w:val="548DD4" w:themeColor="text2" w:themeTint="99"/>
          <w:sz w:val="32"/>
          <w:szCs w:val="32"/>
          <w:rtl/>
          <w:lang w:bidi="ar-IQ"/>
          <w14:textFill>
            <w14:solidFill>
              <w14:schemeClr w14:val="tx2">
                <w14:alpha w14:val="3000"/>
                <w14:lumMod w14:val="60000"/>
                <w14:lumOff w14:val="40000"/>
              </w14:schemeClr>
            </w14:solidFill>
          </w14:textFill>
        </w:rPr>
        <w:t xml:space="preserve">في </w:t>
      </w:r>
      <w:r w:rsidR="008B04AE">
        <w:rPr>
          <w:rFonts w:asciiTheme="majorBidi" w:hAnsiTheme="majorBidi" w:cs="Times New Roman" w:hint="cs"/>
          <w:b/>
          <w:bCs/>
          <w:color w:val="548DD4" w:themeColor="text2" w:themeTint="99"/>
          <w:sz w:val="32"/>
          <w:szCs w:val="32"/>
          <w:rtl/>
          <w:lang w:bidi="ar-IQ"/>
          <w14:textFill>
            <w14:solidFill>
              <w14:schemeClr w14:val="tx2">
                <w14:alpha w14:val="3000"/>
                <w14:lumMod w14:val="60000"/>
                <w14:lumOff w14:val="40000"/>
              </w14:schemeClr>
            </w14:solidFill>
          </w14:textFill>
        </w:rPr>
        <w:t>بول الانسان</w:t>
      </w:r>
    </w:p>
    <w:p w14:paraId="7871B28B" w14:textId="77777777" w:rsidR="00D02E34" w:rsidRDefault="00D02E34" w:rsidP="00585894">
      <w:pPr>
        <w:bidi w:val="0"/>
        <w:spacing w:line="480" w:lineRule="auto"/>
        <w:ind w:firstLine="720"/>
        <w:jc w:val="center"/>
        <w:rPr>
          <w:rFonts w:asciiTheme="majorBidi" w:hAnsiTheme="majorBidi" w:cstheme="majorBidi"/>
          <w:color w:val="000000"/>
          <w:sz w:val="32"/>
          <w:szCs w:val="32"/>
          <w:rtl/>
          <w14:textFill>
            <w14:solidFill>
              <w14:srgbClr w14:val="000000">
                <w14:alpha w14:val="3000"/>
              </w14:srgbClr>
            </w14:solidFill>
          </w14:textFill>
        </w:rPr>
      </w:pPr>
    </w:p>
    <w:p w14:paraId="1DCEBE88" w14:textId="197A007E" w:rsidR="0018719B" w:rsidRPr="00102FDA" w:rsidRDefault="0018719B" w:rsidP="00D02E34">
      <w:pPr>
        <w:bidi w:val="0"/>
        <w:spacing w:line="480" w:lineRule="auto"/>
        <w:ind w:firstLine="720"/>
        <w:jc w:val="center"/>
        <w:rPr>
          <w:rFonts w:asciiTheme="majorBidi" w:hAnsiTheme="majorBidi" w:cstheme="majorBidi"/>
          <w:color w:val="000000"/>
          <w:sz w:val="32"/>
          <w:szCs w:val="32"/>
          <w:rtl/>
          <w14:textFill>
            <w14:solidFill>
              <w14:srgbClr w14:val="000000">
                <w14:alpha w14:val="3000"/>
              </w14:srgbClr>
            </w14:solidFill>
          </w14:textFill>
        </w:rPr>
      </w:pPr>
      <w:r w:rsidRPr="00102FDA">
        <w:rPr>
          <w:rFonts w:asciiTheme="majorBidi" w:hAnsiTheme="majorBidi" w:cstheme="majorBidi"/>
          <w:color w:val="000000"/>
          <w:sz w:val="32"/>
          <w:szCs w:val="32"/>
          <w:rtl/>
          <w14:textFill>
            <w14:solidFill>
              <w14:srgbClr w14:val="000000">
                <w14:alpha w14:val="3000"/>
              </w14:srgbClr>
            </w14:solidFill>
          </w14:textFill>
        </w:rPr>
        <w:t>رسالة مقدمة إلى مجلس كلية العلوم /جامعة القادسية كجزء من متطلبات نيل شهادة الماجستير في علوم البيئة</w:t>
      </w:r>
    </w:p>
    <w:p w14:paraId="1F703795" w14:textId="77777777" w:rsidR="0018719B" w:rsidRPr="00102FDA" w:rsidRDefault="0018719B" w:rsidP="00585894">
      <w:pPr>
        <w:bidi w:val="0"/>
        <w:spacing w:line="480" w:lineRule="auto"/>
        <w:ind w:firstLine="720"/>
        <w:jc w:val="center"/>
        <w:rPr>
          <w:rFonts w:asciiTheme="majorBidi" w:hAnsiTheme="majorBidi" w:cstheme="majorBidi"/>
          <w:color w:val="548DD4" w:themeColor="text2" w:themeTint="99"/>
          <w:sz w:val="32"/>
          <w:szCs w:val="32"/>
          <w:rtl/>
          <w14:textFill>
            <w14:solidFill>
              <w14:schemeClr w14:val="tx2">
                <w14:alpha w14:val="3000"/>
                <w14:lumMod w14:val="60000"/>
                <w14:lumOff w14:val="40000"/>
              </w14:schemeClr>
            </w14:solidFill>
          </w14:textFill>
        </w:rPr>
      </w:pPr>
      <w:r w:rsidRPr="00E61598">
        <w:rPr>
          <w:rFonts w:asciiTheme="majorBidi" w:hAnsiTheme="majorBidi" w:cstheme="majorBidi"/>
          <w:color w:val="000000"/>
          <w:sz w:val="28"/>
          <w:szCs w:val="28"/>
          <w:rtl/>
          <w14:textFill>
            <w14:solidFill>
              <w14:srgbClr w14:val="000000">
                <w14:alpha w14:val="3000"/>
              </w14:srgbClr>
            </w14:solidFill>
          </w14:textFill>
        </w:rPr>
        <w:t>من قبل</w:t>
      </w:r>
    </w:p>
    <w:p w14:paraId="2F11103E" w14:textId="77777777" w:rsidR="0018719B" w:rsidRPr="00102FDA" w:rsidRDefault="0018719B" w:rsidP="00585894">
      <w:pPr>
        <w:bidi w:val="0"/>
        <w:spacing w:line="480" w:lineRule="auto"/>
        <w:ind w:firstLine="720"/>
        <w:jc w:val="center"/>
        <w:rPr>
          <w:rFonts w:asciiTheme="majorBidi" w:hAnsiTheme="majorBidi" w:cstheme="majorBidi"/>
          <w:color w:val="548DD4" w:themeColor="text2" w:themeTint="99"/>
          <w:sz w:val="32"/>
          <w:szCs w:val="32"/>
          <w14:textFill>
            <w14:solidFill>
              <w14:schemeClr w14:val="tx2">
                <w14:alpha w14:val="3000"/>
                <w14:lumMod w14:val="60000"/>
                <w14:lumOff w14:val="40000"/>
              </w14:schemeClr>
            </w14:solidFill>
          </w14:textFill>
        </w:rPr>
      </w:pPr>
      <w:r w:rsidRPr="00102FDA">
        <w:rPr>
          <w:rFonts w:asciiTheme="majorBidi" w:hAnsiTheme="majorBidi" w:cstheme="majorBidi"/>
          <w:color w:val="548DD4" w:themeColor="text2" w:themeTint="99"/>
          <w:sz w:val="32"/>
          <w:szCs w:val="32"/>
          <w:rtl/>
          <w14:textFill>
            <w14:solidFill>
              <w14:schemeClr w14:val="tx2">
                <w14:alpha w14:val="3000"/>
                <w14:lumMod w14:val="60000"/>
                <w14:lumOff w14:val="40000"/>
              </w14:schemeClr>
            </w14:solidFill>
          </w14:textFill>
        </w:rPr>
        <w:t>الكوثر هاتف عوده</w:t>
      </w:r>
    </w:p>
    <w:p w14:paraId="3CA8EE72" w14:textId="77777777" w:rsidR="0018719B" w:rsidRPr="00E61598" w:rsidRDefault="0018719B" w:rsidP="00585894">
      <w:pPr>
        <w:bidi w:val="0"/>
        <w:spacing w:line="480" w:lineRule="auto"/>
        <w:ind w:firstLine="720"/>
        <w:jc w:val="center"/>
        <w:rPr>
          <w:rFonts w:asciiTheme="majorBidi" w:hAnsiTheme="majorBidi" w:cstheme="majorBidi"/>
          <w:color w:val="000000"/>
          <w:sz w:val="28"/>
          <w:szCs w:val="28"/>
          <w14:textFill>
            <w14:solidFill>
              <w14:srgbClr w14:val="000000">
                <w14:alpha w14:val="3000"/>
              </w14:srgbClr>
            </w14:solidFill>
          </w14:textFill>
        </w:rPr>
      </w:pPr>
      <w:r w:rsidRPr="00E61598">
        <w:rPr>
          <w:rFonts w:asciiTheme="majorBidi" w:hAnsiTheme="majorBidi" w:cstheme="majorBidi"/>
          <w:color w:val="000000"/>
          <w:sz w:val="28"/>
          <w:szCs w:val="28"/>
          <w:rtl/>
          <w14:textFill>
            <w14:solidFill>
              <w14:srgbClr w14:val="000000">
                <w14:alpha w14:val="3000"/>
              </w14:srgbClr>
            </w14:solidFill>
          </w14:textFill>
        </w:rPr>
        <w:t>بكالوريوس علوم بيئة جامعة القاسم الخضراء 2023</w:t>
      </w:r>
    </w:p>
    <w:p w14:paraId="37D04FAD" w14:textId="77777777" w:rsidR="0018719B" w:rsidRPr="00E61598" w:rsidRDefault="0018719B" w:rsidP="00585894">
      <w:pPr>
        <w:bidi w:val="0"/>
        <w:spacing w:line="480" w:lineRule="auto"/>
        <w:ind w:firstLine="720"/>
        <w:jc w:val="center"/>
        <w:rPr>
          <w:rFonts w:asciiTheme="majorBidi" w:hAnsiTheme="majorBidi" w:cstheme="majorBidi"/>
          <w:color w:val="000000"/>
          <w:sz w:val="28"/>
          <w:szCs w:val="28"/>
          <w:rtl/>
          <w14:textFill>
            <w14:solidFill>
              <w14:srgbClr w14:val="000000">
                <w14:alpha w14:val="3000"/>
              </w14:srgbClr>
            </w14:solidFill>
          </w14:textFill>
        </w:rPr>
      </w:pPr>
      <w:r w:rsidRPr="00E61598">
        <w:rPr>
          <w:rFonts w:asciiTheme="majorBidi" w:hAnsiTheme="majorBidi" w:cstheme="majorBidi"/>
          <w:color w:val="000000"/>
          <w:sz w:val="28"/>
          <w:szCs w:val="28"/>
          <w:rtl/>
          <w14:textFill>
            <w14:solidFill>
              <w14:srgbClr w14:val="000000">
                <w14:alpha w14:val="3000"/>
              </w14:srgbClr>
            </w14:solidFill>
          </w14:textFill>
        </w:rPr>
        <w:t>بإشراف</w:t>
      </w:r>
    </w:p>
    <w:p w14:paraId="4D8D6588" w14:textId="77777777" w:rsidR="0018719B" w:rsidRPr="00102FDA" w:rsidRDefault="0018719B" w:rsidP="00585894">
      <w:pPr>
        <w:bidi w:val="0"/>
        <w:spacing w:line="480" w:lineRule="auto"/>
        <w:ind w:firstLine="720"/>
        <w:jc w:val="center"/>
        <w:rPr>
          <w:rFonts w:asciiTheme="majorBidi" w:hAnsiTheme="majorBidi" w:cstheme="majorBidi"/>
          <w:color w:val="548DD4" w:themeColor="text2" w:themeTint="99"/>
          <w:sz w:val="32"/>
          <w:szCs w:val="32"/>
          <w14:textFill>
            <w14:solidFill>
              <w14:schemeClr w14:val="tx2">
                <w14:alpha w14:val="3000"/>
                <w14:lumMod w14:val="60000"/>
                <w14:lumOff w14:val="40000"/>
              </w14:schemeClr>
            </w14:solidFill>
          </w14:textFill>
        </w:rPr>
      </w:pPr>
      <w:r w:rsidRPr="00102FDA">
        <w:rPr>
          <w:rFonts w:asciiTheme="majorBidi" w:hAnsiTheme="majorBidi" w:cstheme="majorBidi"/>
          <w:color w:val="548DD4" w:themeColor="text2" w:themeTint="99"/>
          <w:sz w:val="32"/>
          <w:szCs w:val="32"/>
          <w:rtl/>
          <w14:textFill>
            <w14:solidFill>
              <w14:schemeClr w14:val="tx2">
                <w14:alpha w14:val="3000"/>
                <w14:lumMod w14:val="60000"/>
                <w14:lumOff w14:val="40000"/>
              </w14:schemeClr>
            </w14:solidFill>
          </w14:textFill>
        </w:rPr>
        <w:t>أ.د حازم عبد والي</w:t>
      </w:r>
    </w:p>
    <w:p w14:paraId="447CE966" w14:textId="77777777" w:rsidR="0018719B" w:rsidRPr="00102FDA" w:rsidRDefault="0018719B" w:rsidP="00585894">
      <w:pPr>
        <w:bidi w:val="0"/>
        <w:spacing w:line="480" w:lineRule="auto"/>
        <w:ind w:firstLine="720"/>
        <w:jc w:val="center"/>
        <w:rPr>
          <w:rFonts w:asciiTheme="majorBidi" w:hAnsiTheme="majorBidi" w:cstheme="majorBidi"/>
          <w:color w:val="548DD4" w:themeColor="text2" w:themeTint="99"/>
          <w:sz w:val="32"/>
          <w:szCs w:val="32"/>
          <w:lang w:bidi="ar-IQ"/>
          <w14:textFill>
            <w14:solidFill>
              <w14:schemeClr w14:val="tx2">
                <w14:alpha w14:val="3000"/>
                <w14:lumMod w14:val="60000"/>
                <w14:lumOff w14:val="40000"/>
              </w14:schemeClr>
            </w14:solidFill>
          </w14:textFill>
        </w:rPr>
      </w:pPr>
      <w:r w:rsidRPr="00102FDA">
        <w:rPr>
          <w:rFonts w:asciiTheme="majorBidi" w:hAnsiTheme="majorBidi" w:cstheme="majorBidi"/>
          <w:color w:val="548DD4" w:themeColor="text2" w:themeTint="99"/>
          <w:sz w:val="32"/>
          <w:szCs w:val="32"/>
          <w:rtl/>
          <w14:textFill>
            <w14:solidFill>
              <w14:schemeClr w14:val="tx2">
                <w14:alpha w14:val="3000"/>
                <w14:lumMod w14:val="60000"/>
                <w14:lumOff w14:val="40000"/>
              </w14:schemeClr>
            </w14:solidFill>
          </w14:textFill>
        </w:rPr>
        <w:t>أ.د بسام فرعون عبد</w:t>
      </w:r>
    </w:p>
    <w:sectPr w:rsidR="0018719B" w:rsidRPr="00102FDA" w:rsidSect="0052363E">
      <w:headerReference w:type="default" r:id="rId43"/>
      <w:footerReference w:type="default" r:id="rId44"/>
      <w:pgSz w:w="11906" w:h="16838"/>
      <w:pgMar w:top="1440" w:right="1440" w:bottom="1440" w:left="1440" w:header="720" w:footer="720" w:gutter="0"/>
      <w:pgBorders w:offsetFrom="page">
        <w:top w:val="single" w:sz="4" w:space="24" w:color="0D0D0D" w:themeColor="text1" w:themeTint="F2"/>
        <w:left w:val="single" w:sz="4" w:space="24" w:color="0D0D0D" w:themeColor="text1" w:themeTint="F2"/>
        <w:bottom w:val="single" w:sz="4" w:space="24" w:color="0D0D0D" w:themeColor="text1" w:themeTint="F2"/>
        <w:right w:val="single" w:sz="4" w:space="24" w:color="0D0D0D" w:themeColor="text1" w:themeTint="F2"/>
      </w:pgBorders>
      <w:cols w:space="720"/>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0FF391" w14:textId="77777777" w:rsidR="00A7086B" w:rsidRDefault="00A7086B">
      <w:pPr>
        <w:spacing w:after="0" w:line="240" w:lineRule="auto"/>
      </w:pPr>
      <w:r>
        <w:separator/>
      </w:r>
    </w:p>
  </w:endnote>
  <w:endnote w:type="continuationSeparator" w:id="0">
    <w:p w14:paraId="2FB23E5A" w14:textId="77777777" w:rsidR="00A7086B" w:rsidRDefault="00A708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Arabic Typesetting">
    <w:panose1 w:val="03020402040406030203"/>
    <w:charset w:val="00"/>
    <w:family w:val="script"/>
    <w:pitch w:val="variable"/>
    <w:sig w:usb0="80002007" w:usb1="80000000" w:usb2="00000008" w:usb3="00000000" w:csb0="000000D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4E0FE6" w14:textId="77777777" w:rsidR="003761CA" w:rsidRDefault="004E6B47" w:rsidP="004E6B47">
    <w:pPr>
      <w:pStyle w:val="Footer"/>
      <w:tabs>
        <w:tab w:val="clear" w:pos="9026"/>
        <w:tab w:val="left" w:pos="5022"/>
      </w:tabs>
      <w:rPr>
        <w:rtl/>
        <w:lang w:bidi="ar-IQ"/>
      </w:rPr>
    </w:pPr>
    <w:r>
      <w:rPr>
        <w:rtl/>
        <w:lang w:bidi="ar-IQ"/>
      </w:rPr>
      <w:tab/>
    </w:r>
    <w:r>
      <w:rPr>
        <w:rtl/>
        <w:lang w:bidi="ar-IQ"/>
      </w:rPr>
      <w:tab/>
    </w:r>
  </w:p>
  <w:p w14:paraId="3CC4AE11" w14:textId="77777777" w:rsidR="003761CA" w:rsidRDefault="004E6B47" w:rsidP="004E6B47">
    <w:pPr>
      <w:pStyle w:val="Footer"/>
      <w:tabs>
        <w:tab w:val="clear" w:pos="4513"/>
        <w:tab w:val="clear" w:pos="9026"/>
        <w:tab w:val="left" w:pos="6406"/>
      </w:tabs>
      <w:rPr>
        <w:lang w:bidi="ar-IQ"/>
      </w:rPr>
    </w:pPr>
    <w:r>
      <w:rPr>
        <w:rtl/>
        <w:lang w:bidi="ar-IQ"/>
      </w:rP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B50DC1" w14:textId="77777777" w:rsidR="005B656A" w:rsidRPr="001A0EC2" w:rsidRDefault="005B656A">
    <w:pPr>
      <w:pStyle w:val="Footer"/>
      <w:rPr>
        <w:b/>
        <w:bCs/>
      </w:rPr>
    </w:pPr>
    <w:r w:rsidRPr="001A0EC2">
      <w:rPr>
        <w:b/>
        <w:bCs/>
      </w:rPr>
      <w:t>1448</w:t>
    </w:r>
    <w:r w:rsidR="003B0CBA" w:rsidRPr="001A0EC2">
      <w:rPr>
        <w:b/>
        <w:bCs/>
      </w:rPr>
      <w:t xml:space="preserve"> A.H</w:t>
    </w:r>
    <w:r w:rsidR="001A0EC2" w:rsidRPr="001A0EC2">
      <w:rPr>
        <w:b/>
        <w:bCs/>
      </w:rPr>
      <w:tab/>
    </w:r>
    <w:r w:rsidR="001A0EC2" w:rsidRPr="001A0EC2">
      <w:rPr>
        <w:b/>
        <w:bCs/>
      </w:rPr>
      <w:tab/>
      <w:t>2026 A.D</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tl/>
      </w:rPr>
      <w:id w:val="-1312015907"/>
      <w:docPartObj>
        <w:docPartGallery w:val="Page Numbers (Bottom of Page)"/>
        <w:docPartUnique/>
      </w:docPartObj>
    </w:sdtPr>
    <w:sdtEndPr>
      <w:rPr>
        <w:noProof/>
      </w:rPr>
    </w:sdtEndPr>
    <w:sdtContent>
      <w:p w14:paraId="157A6BDD" w14:textId="77777777" w:rsidR="00BA3EE4" w:rsidRDefault="00BA3EE4">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488CA17" w14:textId="77777777" w:rsidR="004E6B47" w:rsidRDefault="004E6B47" w:rsidP="004E6B47">
    <w:pPr>
      <w:pStyle w:val="Footer"/>
      <w:tabs>
        <w:tab w:val="clear" w:pos="4513"/>
        <w:tab w:val="clear" w:pos="9026"/>
        <w:tab w:val="left" w:pos="6406"/>
      </w:tabs>
      <w:rPr>
        <w:lang w:bidi="ar-IQ"/>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tl/>
      </w:rPr>
      <w:id w:val="370576723"/>
      <w:docPartObj>
        <w:docPartGallery w:val="Page Numbers (Bottom of Page)"/>
        <w:docPartUnique/>
      </w:docPartObj>
    </w:sdtPr>
    <w:sdtEndPr>
      <w:rPr>
        <w:sz w:val="28"/>
        <w:szCs w:val="28"/>
      </w:rPr>
    </w:sdtEndPr>
    <w:sdtContent>
      <w:p w14:paraId="291C1C06" w14:textId="77777777" w:rsidR="006248B4" w:rsidRPr="003761CA" w:rsidRDefault="006248B4" w:rsidP="003761CA">
        <w:pPr>
          <w:pStyle w:val="Footer"/>
          <w:jc w:val="center"/>
          <w:rPr>
            <w:sz w:val="28"/>
            <w:szCs w:val="28"/>
          </w:rPr>
        </w:pPr>
        <w:r>
          <w:fldChar w:fldCharType="begin"/>
        </w:r>
        <w:r>
          <w:instrText xml:space="preserve"> PAGE   \* MERGEFORMAT </w:instrText>
        </w:r>
        <w:r>
          <w:fldChar w:fldCharType="separate"/>
        </w:r>
        <w:r>
          <w:rPr>
            <w:noProof/>
          </w:rPr>
          <w:t>2</w:t>
        </w:r>
        <w:r>
          <w:rPr>
            <w:noProof/>
          </w:rPr>
          <w:fldChar w:fldCharType="end"/>
        </w:r>
      </w:p>
    </w:sdtContent>
  </w:sdt>
  <w:p w14:paraId="366BEBF2" w14:textId="77777777" w:rsidR="001B2B30" w:rsidRDefault="001B2B30">
    <w:pPr>
      <w:pStyle w:val="10"/>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E52A69" w14:textId="77777777" w:rsidR="002126B5" w:rsidRDefault="002126B5">
    <w:pPr>
      <w:pStyle w:val="10"/>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6ACE64" w14:textId="77777777" w:rsidR="00023A83" w:rsidRDefault="00023A83" w:rsidP="004E6B47">
    <w:pPr>
      <w:pStyle w:val="Footer"/>
      <w:tabs>
        <w:tab w:val="clear" w:pos="4513"/>
        <w:tab w:val="clear" w:pos="9026"/>
        <w:tab w:val="left" w:pos="6406"/>
      </w:tabs>
      <w:rPr>
        <w:rtl/>
        <w:lang w:bidi="ar-IQ"/>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BC2B19" w14:textId="77777777" w:rsidR="001725C5" w:rsidRDefault="001725C5" w:rsidP="001725C5">
    <w:pPr>
      <w:pStyle w:val="Footer"/>
      <w:tabs>
        <w:tab w:val="clear" w:pos="4513"/>
        <w:tab w:val="clear" w:pos="9026"/>
        <w:tab w:val="left" w:pos="6406"/>
      </w:tabs>
      <w:rPr>
        <w:rtl/>
        <w:lang w:bidi="ar-IQ"/>
      </w:rPr>
    </w:pPr>
    <w:r>
      <w:rPr>
        <w:rFonts w:hint="cs"/>
        <w:rtl/>
        <w:lang w:bidi="ar-IQ"/>
      </w:rPr>
      <w:t>1448</w:t>
    </w:r>
    <w:r>
      <w:rPr>
        <w:lang w:bidi="ar-IQ"/>
      </w:rPr>
      <w:t xml:space="preserve"> </w:t>
    </w:r>
    <w:r w:rsidRPr="004F714A">
      <w:rPr>
        <w:rFonts w:ascii="Arabic Typesetting" w:hAnsi="Arabic Typesetting" w:cs="Arabic Typesetting"/>
        <w:sz w:val="36"/>
        <w:szCs w:val="36"/>
        <w:rtl/>
        <w:lang w:bidi="ar-IQ"/>
      </w:rPr>
      <w:t>ه</w:t>
    </w:r>
    <w:r>
      <w:rPr>
        <w:rtl/>
        <w:lang w:bidi="ar-IQ"/>
      </w:rPr>
      <w:tab/>
    </w:r>
    <w:r>
      <w:rPr>
        <w:rtl/>
        <w:lang w:bidi="ar-IQ"/>
      </w:rPr>
      <w:tab/>
    </w:r>
    <w:r>
      <w:rPr>
        <w:rtl/>
        <w:lang w:bidi="ar-IQ"/>
      </w:rPr>
      <w:tab/>
    </w:r>
    <w:r>
      <w:rPr>
        <w:rtl/>
        <w:lang w:bidi="ar-IQ"/>
      </w:rPr>
      <w:tab/>
    </w:r>
    <w:r>
      <w:rPr>
        <w:rFonts w:hint="cs"/>
        <w:rtl/>
        <w:lang w:bidi="ar-IQ"/>
      </w:rPr>
      <w:t>2026 م</w:t>
    </w:r>
  </w:p>
  <w:p w14:paraId="30CE2C9C" w14:textId="77777777" w:rsidR="001725C5" w:rsidRDefault="001725C5" w:rsidP="004E6B47">
    <w:pPr>
      <w:pStyle w:val="Footer"/>
      <w:tabs>
        <w:tab w:val="clear" w:pos="4513"/>
        <w:tab w:val="clear" w:pos="9026"/>
        <w:tab w:val="left" w:pos="6406"/>
      </w:tabs>
      <w:rPr>
        <w:rtl/>
        <w:lang w:bidi="ar-IQ"/>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3768B1" w14:textId="77777777" w:rsidR="00A7086B" w:rsidRDefault="00A7086B">
      <w:pPr>
        <w:spacing w:after="0" w:line="240" w:lineRule="auto"/>
      </w:pPr>
      <w:r>
        <w:separator/>
      </w:r>
    </w:p>
  </w:footnote>
  <w:footnote w:type="continuationSeparator" w:id="0">
    <w:p w14:paraId="29AA86A8" w14:textId="77777777" w:rsidR="00A7086B" w:rsidRDefault="00A7086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8220FE" w14:textId="77777777" w:rsidR="0018719B" w:rsidRDefault="0018719B">
    <w:pPr>
      <w:pStyle w:val="11"/>
      <w:pBdr>
        <w:bottom w:val="single" w:sz="4" w:space="2" w:color="808080"/>
      </w:pBdr>
      <w:jc w:val="center"/>
    </w:pPr>
  </w:p>
  <w:p w14:paraId="543870CA" w14:textId="77777777" w:rsidR="0018719B" w:rsidRDefault="0018719B">
    <w:pPr>
      <w:pStyle w:val="11"/>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E29458" w14:textId="77777777" w:rsidR="008513FF" w:rsidRDefault="008513F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4523EA" w14:textId="77777777" w:rsidR="008513FF" w:rsidRDefault="008513FF">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CD4BD3" w14:textId="19E6E250" w:rsidR="008513FF" w:rsidRDefault="00AB2AB5">
    <w:pPr>
      <w:pStyle w:val="Header"/>
      <w:pBdr>
        <w:bottom w:val="single" w:sz="4" w:space="2" w:color="808080"/>
      </w:pBdr>
      <w:jc w:val="center"/>
    </w:pPr>
    <w:r>
      <w:rPr>
        <w:rFonts w:ascii="Times New Roman" w:hAnsi="Times New Roman"/>
        <w:i/>
        <w:sz w:val="20"/>
      </w:rPr>
      <w:fldChar w:fldCharType="begin"/>
    </w:r>
    <w:r>
      <w:rPr>
        <w:rFonts w:ascii="Times New Roman" w:hAnsi="Times New Roman"/>
        <w:i/>
        <w:sz w:val="20"/>
      </w:rPr>
      <w:instrText xml:space="preserve"> STYLEREF "ChapterHeader" </w:instrText>
    </w:r>
    <w:r w:rsidR="00460E27">
      <w:rPr>
        <w:rFonts w:ascii="Times New Roman" w:hAnsi="Times New Roman"/>
        <w:i/>
        <w:sz w:val="20"/>
      </w:rPr>
      <w:fldChar w:fldCharType="separate"/>
    </w:r>
    <w:r w:rsidR="00460E27">
      <w:rPr>
        <w:rFonts w:ascii="Times New Roman" w:hAnsi="Times New Roman"/>
        <w:i/>
        <w:noProof/>
        <w:sz w:val="20"/>
      </w:rPr>
      <w:t>Chapter Two – Literature Review</w:t>
    </w:r>
    <w:r>
      <w:rPr>
        <w:rFonts w:ascii="Times New Roman" w:hAnsi="Times New Roman"/>
        <w:i/>
        <w:sz w:val="20"/>
      </w:rPr>
      <w:fldChar w:fldCharType="end"/>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F11698" w14:textId="303DA9C0" w:rsidR="0052363E" w:rsidRDefault="0052363E">
    <w:pPr>
      <w:pStyle w:val="11"/>
      <w:pBdr>
        <w:bottom w:val="single" w:sz="4" w:space="2" w:color="808080"/>
      </w:pBdr>
      <w:jc w:val="center"/>
    </w:pPr>
    <w:r>
      <w:rPr>
        <w:rFonts w:ascii="Times New Roman" w:hAnsi="Times New Roman"/>
        <w:i/>
        <w:sz w:val="20"/>
      </w:rPr>
      <w:fldChar w:fldCharType="begin"/>
    </w:r>
    <w:r>
      <w:rPr>
        <w:rFonts w:ascii="Times New Roman" w:hAnsi="Times New Roman"/>
        <w:i/>
        <w:sz w:val="20"/>
      </w:rPr>
      <w:instrText xml:space="preserve"> STYLEREF "ChapterHeader" </w:instrText>
    </w:r>
    <w:r>
      <w:rPr>
        <w:rFonts w:ascii="Times New Roman" w:hAnsi="Times New Roman"/>
        <w:i/>
        <w:sz w:val="20"/>
      </w:rPr>
      <w:fldChar w:fldCharType="separate"/>
    </w:r>
    <w:r w:rsidR="00460E27">
      <w:rPr>
        <w:rFonts w:ascii="Times New Roman" w:hAnsi="Times New Roman"/>
        <w:i/>
        <w:noProof/>
        <w:sz w:val="20"/>
      </w:rPr>
      <w:t>Chapter Six – References</w:t>
    </w:r>
    <w:r>
      <w:rPr>
        <w:rFonts w:ascii="Times New Roman" w:hAnsi="Times New Roman"/>
        <w:i/>
        <w:sz w:val="20"/>
      </w:rPr>
      <w:fldChar w:fldCharType="end"/>
    </w:r>
  </w:p>
  <w:p w14:paraId="71FC95B0" w14:textId="77777777" w:rsidR="0052363E" w:rsidRDefault="0052363E">
    <w:pPr>
      <w:pStyle w:val="11"/>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AE8AC9" w14:textId="234D2F11" w:rsidR="008513FF" w:rsidRDefault="00AB2AB5">
    <w:pPr>
      <w:pStyle w:val="Header"/>
      <w:pBdr>
        <w:bottom w:val="single" w:sz="4" w:space="2" w:color="808080"/>
      </w:pBdr>
      <w:jc w:val="center"/>
    </w:pPr>
    <w:r>
      <w:rPr>
        <w:rFonts w:ascii="Times New Roman" w:hAnsi="Times New Roman"/>
        <w:i/>
        <w:sz w:val="20"/>
      </w:rPr>
      <w:fldChar w:fldCharType="begin"/>
    </w:r>
    <w:r>
      <w:rPr>
        <w:rFonts w:ascii="Times New Roman" w:hAnsi="Times New Roman"/>
        <w:i/>
        <w:sz w:val="20"/>
      </w:rPr>
      <w:instrText xml:space="preserve"> STYLEREF "ChapterHeader" </w:instrText>
    </w:r>
    <w:r>
      <w:rPr>
        <w:rFonts w:ascii="Times New Roman" w:hAnsi="Times New Roman"/>
        <w:i/>
        <w:sz w:val="20"/>
      </w:rPr>
      <w:fldChar w:fldCharType="separate"/>
    </w:r>
    <w:r w:rsidR="00460E27">
      <w:rPr>
        <w:rFonts w:ascii="Times New Roman" w:hAnsi="Times New Roman"/>
        <w:i/>
        <w:noProof/>
        <w:sz w:val="20"/>
      </w:rPr>
      <w:t>Chapter Six – References</w:t>
    </w:r>
    <w:r>
      <w:rPr>
        <w:rFonts w:ascii="Times New Roman" w:hAnsi="Times New Roman"/>
        <w:i/>
        <w:sz w:val="20"/>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C43FD598"/>
    <w:multiLevelType w:val="singleLevel"/>
    <w:tmpl w:val="C43FD598"/>
    <w:lvl w:ilvl="0">
      <w:start w:val="2"/>
      <w:numFmt w:val="upperLetter"/>
      <w:lvlText w:val="%1."/>
      <w:lvlJc w:val="left"/>
      <w:pPr>
        <w:tabs>
          <w:tab w:val="left" w:pos="312"/>
        </w:tabs>
      </w:pPr>
    </w:lvl>
  </w:abstractNum>
  <w:abstractNum w:abstractNumId="1" w15:restartNumberingAfterBreak="0">
    <w:nsid w:val="0F457CF3"/>
    <w:multiLevelType w:val="multilevel"/>
    <w:tmpl w:val="9EE67E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5116D11"/>
    <w:multiLevelType w:val="singleLevel"/>
    <w:tmpl w:val="45116D11"/>
    <w:lvl w:ilvl="0">
      <w:start w:val="1"/>
      <w:numFmt w:val="bullet"/>
      <w:lvlText w:val=""/>
      <w:lvlJc w:val="left"/>
      <w:pPr>
        <w:tabs>
          <w:tab w:val="left" w:pos="420"/>
        </w:tabs>
        <w:ind w:left="420" w:hanging="420"/>
      </w:pPr>
      <w:rPr>
        <w:rFonts w:ascii="Wingdings" w:hAnsi="Wingdings" w:hint="default"/>
      </w:rPr>
    </w:lvl>
  </w:abstractNum>
  <w:abstractNum w:abstractNumId="3" w15:restartNumberingAfterBreak="0">
    <w:nsid w:val="5A4973EF"/>
    <w:multiLevelType w:val="multilevel"/>
    <w:tmpl w:val="BA4221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DC401B1"/>
    <w:multiLevelType w:val="hybridMultilevel"/>
    <w:tmpl w:val="17080DC4"/>
    <w:lvl w:ilvl="0" w:tplc="0409000F">
      <w:start w:val="1"/>
      <w:numFmt w:val="decimal"/>
      <w:lvlText w:val="%1."/>
      <w:lvlJc w:val="left"/>
      <w:pPr>
        <w:ind w:left="1584" w:hanging="360"/>
      </w:pPr>
    </w:lvl>
    <w:lvl w:ilvl="1" w:tplc="04090019" w:tentative="1">
      <w:start w:val="1"/>
      <w:numFmt w:val="lowerLetter"/>
      <w:lvlText w:val="%2."/>
      <w:lvlJc w:val="left"/>
      <w:pPr>
        <w:ind w:left="2304" w:hanging="360"/>
      </w:pPr>
    </w:lvl>
    <w:lvl w:ilvl="2" w:tplc="0409001B" w:tentative="1">
      <w:start w:val="1"/>
      <w:numFmt w:val="lowerRoman"/>
      <w:lvlText w:val="%3."/>
      <w:lvlJc w:val="right"/>
      <w:pPr>
        <w:ind w:left="3024" w:hanging="180"/>
      </w:pPr>
    </w:lvl>
    <w:lvl w:ilvl="3" w:tplc="0409000F" w:tentative="1">
      <w:start w:val="1"/>
      <w:numFmt w:val="decimal"/>
      <w:lvlText w:val="%4."/>
      <w:lvlJc w:val="left"/>
      <w:pPr>
        <w:ind w:left="3744" w:hanging="360"/>
      </w:pPr>
    </w:lvl>
    <w:lvl w:ilvl="4" w:tplc="04090019" w:tentative="1">
      <w:start w:val="1"/>
      <w:numFmt w:val="lowerLetter"/>
      <w:lvlText w:val="%5."/>
      <w:lvlJc w:val="left"/>
      <w:pPr>
        <w:ind w:left="4464" w:hanging="360"/>
      </w:pPr>
    </w:lvl>
    <w:lvl w:ilvl="5" w:tplc="0409001B" w:tentative="1">
      <w:start w:val="1"/>
      <w:numFmt w:val="lowerRoman"/>
      <w:lvlText w:val="%6."/>
      <w:lvlJc w:val="right"/>
      <w:pPr>
        <w:ind w:left="5184" w:hanging="180"/>
      </w:pPr>
    </w:lvl>
    <w:lvl w:ilvl="6" w:tplc="0409000F" w:tentative="1">
      <w:start w:val="1"/>
      <w:numFmt w:val="decimal"/>
      <w:lvlText w:val="%7."/>
      <w:lvlJc w:val="left"/>
      <w:pPr>
        <w:ind w:left="5904" w:hanging="360"/>
      </w:pPr>
    </w:lvl>
    <w:lvl w:ilvl="7" w:tplc="04090019" w:tentative="1">
      <w:start w:val="1"/>
      <w:numFmt w:val="lowerLetter"/>
      <w:lvlText w:val="%8."/>
      <w:lvlJc w:val="left"/>
      <w:pPr>
        <w:ind w:left="6624" w:hanging="360"/>
      </w:pPr>
    </w:lvl>
    <w:lvl w:ilvl="8" w:tplc="0409001B" w:tentative="1">
      <w:start w:val="1"/>
      <w:numFmt w:val="lowerRoman"/>
      <w:lvlText w:val="%9."/>
      <w:lvlJc w:val="right"/>
      <w:pPr>
        <w:ind w:left="7344" w:hanging="180"/>
      </w:pPr>
    </w:lvl>
  </w:abstractNum>
  <w:abstractNum w:abstractNumId="5" w15:restartNumberingAfterBreak="0">
    <w:nsid w:val="7C4820E0"/>
    <w:multiLevelType w:val="multilevel"/>
    <w:tmpl w:val="D83022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37427665">
    <w:abstractNumId w:val="0"/>
  </w:num>
  <w:num w:numId="2" w16cid:durableId="1720087196">
    <w:abstractNumId w:val="2"/>
  </w:num>
  <w:num w:numId="3" w16cid:durableId="1155144396">
    <w:abstractNumId w:val="3"/>
  </w:num>
  <w:num w:numId="4" w16cid:durableId="1383168322">
    <w:abstractNumId w:val="1"/>
  </w:num>
  <w:num w:numId="5" w16cid:durableId="487282897">
    <w:abstractNumId w:val="5"/>
  </w:num>
  <w:num w:numId="6" w16cid:durableId="127382932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8719B"/>
    <w:rsid w:val="00023A83"/>
    <w:rsid w:val="00040450"/>
    <w:rsid w:val="000528A5"/>
    <w:rsid w:val="00061BED"/>
    <w:rsid w:val="000832C2"/>
    <w:rsid w:val="000A6D6E"/>
    <w:rsid w:val="000B07FD"/>
    <w:rsid w:val="000C1735"/>
    <w:rsid w:val="000F7FA3"/>
    <w:rsid w:val="00102FDA"/>
    <w:rsid w:val="00123495"/>
    <w:rsid w:val="00137D53"/>
    <w:rsid w:val="0015191A"/>
    <w:rsid w:val="0015783F"/>
    <w:rsid w:val="001711BD"/>
    <w:rsid w:val="001725C5"/>
    <w:rsid w:val="00184E8A"/>
    <w:rsid w:val="0018719B"/>
    <w:rsid w:val="00193150"/>
    <w:rsid w:val="001A0EC2"/>
    <w:rsid w:val="001B2B30"/>
    <w:rsid w:val="001B717E"/>
    <w:rsid w:val="001B7EF7"/>
    <w:rsid w:val="001E1C2F"/>
    <w:rsid w:val="001E31BB"/>
    <w:rsid w:val="001E6DD2"/>
    <w:rsid w:val="00207813"/>
    <w:rsid w:val="002126B5"/>
    <w:rsid w:val="00244CED"/>
    <w:rsid w:val="00282B27"/>
    <w:rsid w:val="002861A4"/>
    <w:rsid w:val="002959CC"/>
    <w:rsid w:val="002B0DCD"/>
    <w:rsid w:val="002B6E82"/>
    <w:rsid w:val="002D6011"/>
    <w:rsid w:val="0030455D"/>
    <w:rsid w:val="003761CA"/>
    <w:rsid w:val="00382125"/>
    <w:rsid w:val="00394E03"/>
    <w:rsid w:val="00397325"/>
    <w:rsid w:val="003A23F3"/>
    <w:rsid w:val="003B0CBA"/>
    <w:rsid w:val="003C55D0"/>
    <w:rsid w:val="00414279"/>
    <w:rsid w:val="00433512"/>
    <w:rsid w:val="00460E27"/>
    <w:rsid w:val="0047233D"/>
    <w:rsid w:val="004778A8"/>
    <w:rsid w:val="00485579"/>
    <w:rsid w:val="004C1ACE"/>
    <w:rsid w:val="004E6B47"/>
    <w:rsid w:val="004F714A"/>
    <w:rsid w:val="0052363E"/>
    <w:rsid w:val="00542084"/>
    <w:rsid w:val="005510AD"/>
    <w:rsid w:val="00585894"/>
    <w:rsid w:val="005875B9"/>
    <w:rsid w:val="005B64C0"/>
    <w:rsid w:val="005B656A"/>
    <w:rsid w:val="00607EE4"/>
    <w:rsid w:val="006248B4"/>
    <w:rsid w:val="00661F59"/>
    <w:rsid w:val="00663A99"/>
    <w:rsid w:val="006650E7"/>
    <w:rsid w:val="00697628"/>
    <w:rsid w:val="006B0FAB"/>
    <w:rsid w:val="006C40B7"/>
    <w:rsid w:val="006E2759"/>
    <w:rsid w:val="00704449"/>
    <w:rsid w:val="00707AA4"/>
    <w:rsid w:val="00714B84"/>
    <w:rsid w:val="007269CA"/>
    <w:rsid w:val="0072788C"/>
    <w:rsid w:val="007444E1"/>
    <w:rsid w:val="00757D54"/>
    <w:rsid w:val="00765972"/>
    <w:rsid w:val="00773C0E"/>
    <w:rsid w:val="00783034"/>
    <w:rsid w:val="007A4240"/>
    <w:rsid w:val="007B1C9D"/>
    <w:rsid w:val="007B342A"/>
    <w:rsid w:val="007F1CF1"/>
    <w:rsid w:val="00810577"/>
    <w:rsid w:val="00811F66"/>
    <w:rsid w:val="008513FF"/>
    <w:rsid w:val="008827BB"/>
    <w:rsid w:val="008B04AE"/>
    <w:rsid w:val="008B30DD"/>
    <w:rsid w:val="009115DD"/>
    <w:rsid w:val="00940DA0"/>
    <w:rsid w:val="00945302"/>
    <w:rsid w:val="009541F0"/>
    <w:rsid w:val="0095649B"/>
    <w:rsid w:val="009D5307"/>
    <w:rsid w:val="00A00727"/>
    <w:rsid w:val="00A01C28"/>
    <w:rsid w:val="00A451F0"/>
    <w:rsid w:val="00A7086B"/>
    <w:rsid w:val="00A74F76"/>
    <w:rsid w:val="00AB2AB5"/>
    <w:rsid w:val="00AB7CBD"/>
    <w:rsid w:val="00AE3E7F"/>
    <w:rsid w:val="00B012F8"/>
    <w:rsid w:val="00B03451"/>
    <w:rsid w:val="00B37951"/>
    <w:rsid w:val="00B468B7"/>
    <w:rsid w:val="00B54AE9"/>
    <w:rsid w:val="00B6488E"/>
    <w:rsid w:val="00B66AE4"/>
    <w:rsid w:val="00B75B00"/>
    <w:rsid w:val="00B931F4"/>
    <w:rsid w:val="00B934B2"/>
    <w:rsid w:val="00BA3EE4"/>
    <w:rsid w:val="00BA7E97"/>
    <w:rsid w:val="00C210DC"/>
    <w:rsid w:val="00C2120A"/>
    <w:rsid w:val="00C421A9"/>
    <w:rsid w:val="00C67DA8"/>
    <w:rsid w:val="00C937FA"/>
    <w:rsid w:val="00CA4E1A"/>
    <w:rsid w:val="00CA5421"/>
    <w:rsid w:val="00CC45DA"/>
    <w:rsid w:val="00CD50C9"/>
    <w:rsid w:val="00CD5924"/>
    <w:rsid w:val="00D02E34"/>
    <w:rsid w:val="00D15C38"/>
    <w:rsid w:val="00DB49A9"/>
    <w:rsid w:val="00DF2255"/>
    <w:rsid w:val="00E15894"/>
    <w:rsid w:val="00E34CCA"/>
    <w:rsid w:val="00E45BA3"/>
    <w:rsid w:val="00E60342"/>
    <w:rsid w:val="00E61598"/>
    <w:rsid w:val="00E75621"/>
    <w:rsid w:val="00EA4DEC"/>
    <w:rsid w:val="00EA764B"/>
    <w:rsid w:val="00EE4230"/>
    <w:rsid w:val="00F265F7"/>
    <w:rsid w:val="00F447B1"/>
    <w:rsid w:val="00F526D0"/>
    <w:rsid w:val="00F544BB"/>
    <w:rsid w:val="00F7190F"/>
    <w:rsid w:val="00F75DAA"/>
    <w:rsid w:val="00F9343A"/>
    <w:rsid w:val="00FA6AB8"/>
    <w:rsid w:val="00FD7CEC"/>
    <w:rsid w:val="00FE2350"/>
    <w:rsid w:val="00FE4D3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344C3B"/>
  <w15:docId w15:val="{90B981EA-9DCE-4062-BD36-E46CD1A103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bidi/>
    </w:pPr>
  </w:style>
  <w:style w:type="paragraph" w:styleId="Heading2">
    <w:name w:val="heading 2"/>
    <w:basedOn w:val="Normal"/>
    <w:next w:val="Normal"/>
    <w:link w:val="Heading2Char"/>
    <w:semiHidden/>
    <w:unhideWhenUsed/>
    <w:qFormat/>
    <w:rsid w:val="0018719B"/>
    <w:pPr>
      <w:keepNext/>
      <w:keepLines/>
      <w:spacing w:before="200" w:after="0"/>
      <w:outlineLvl w:val="1"/>
    </w:pPr>
    <w:rPr>
      <w:rFonts w:ascii="Cambria" w:eastAsia="Times New Roman" w:hAnsi="Cambria" w:cs="Times New Roman"/>
      <w:b/>
      <w:color w:val="000000"/>
      <w:sz w:val="32"/>
      <w:szCs w:val="26"/>
      <w:lang w:eastAsia="zh-CN"/>
    </w:rPr>
  </w:style>
  <w:style w:type="paragraph" w:styleId="Heading3">
    <w:name w:val="heading 3"/>
    <w:basedOn w:val="Normal"/>
    <w:next w:val="Normal"/>
    <w:link w:val="Heading3Char"/>
    <w:semiHidden/>
    <w:unhideWhenUsed/>
    <w:qFormat/>
    <w:rsid w:val="0018719B"/>
    <w:pPr>
      <w:keepNext/>
      <w:keepLines/>
      <w:spacing w:before="200" w:after="0"/>
      <w:outlineLvl w:val="2"/>
    </w:pPr>
    <w:rPr>
      <w:rFonts w:ascii="Cambria" w:eastAsia="Times New Roman" w:hAnsi="Cambria" w:cs="Times New Roman"/>
      <w:b/>
      <w:color w:val="000000"/>
      <w:sz w:val="32"/>
      <w:szCs w:val="24"/>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1">
    <w:name w:val="عنوان 21"/>
    <w:basedOn w:val="Normal"/>
    <w:next w:val="Normal"/>
    <w:semiHidden/>
    <w:unhideWhenUsed/>
    <w:qFormat/>
    <w:rsid w:val="0018719B"/>
    <w:pPr>
      <w:keepNext/>
      <w:keepLines/>
      <w:bidi w:val="0"/>
      <w:spacing w:before="40" w:after="0" w:line="360" w:lineRule="auto"/>
      <w:outlineLvl w:val="1"/>
    </w:pPr>
    <w:rPr>
      <w:rFonts w:ascii="Cambria" w:eastAsia="Times New Roman" w:hAnsi="Cambria" w:cs="Times New Roman"/>
      <w:b/>
      <w:color w:val="000000"/>
      <w:sz w:val="32"/>
      <w:szCs w:val="26"/>
      <w:lang w:eastAsia="zh-CN"/>
    </w:rPr>
  </w:style>
  <w:style w:type="paragraph" w:customStyle="1" w:styleId="31">
    <w:name w:val="عنوان 31"/>
    <w:basedOn w:val="Normal"/>
    <w:next w:val="Normal"/>
    <w:semiHidden/>
    <w:unhideWhenUsed/>
    <w:qFormat/>
    <w:rsid w:val="0018719B"/>
    <w:pPr>
      <w:keepNext/>
      <w:keepLines/>
      <w:bidi w:val="0"/>
      <w:spacing w:before="40" w:after="0" w:line="360" w:lineRule="auto"/>
      <w:outlineLvl w:val="2"/>
    </w:pPr>
    <w:rPr>
      <w:rFonts w:ascii="Cambria" w:eastAsia="Times New Roman" w:hAnsi="Cambria" w:cs="Times New Roman"/>
      <w:b/>
      <w:color w:val="000000"/>
      <w:sz w:val="32"/>
      <w:szCs w:val="24"/>
      <w:lang w:eastAsia="zh-CN"/>
    </w:rPr>
  </w:style>
  <w:style w:type="numbering" w:customStyle="1" w:styleId="1">
    <w:name w:val="بلا قائمة1"/>
    <w:next w:val="NoList"/>
    <w:uiPriority w:val="99"/>
    <w:semiHidden/>
    <w:unhideWhenUsed/>
    <w:rsid w:val="0018719B"/>
  </w:style>
  <w:style w:type="character" w:customStyle="1" w:styleId="Heading2Char">
    <w:name w:val="Heading 2 Char"/>
    <w:basedOn w:val="DefaultParagraphFont"/>
    <w:link w:val="Heading2"/>
    <w:semiHidden/>
    <w:rsid w:val="0018719B"/>
    <w:rPr>
      <w:rFonts w:ascii="Cambria" w:eastAsia="Times New Roman" w:hAnsi="Cambria" w:cs="Times New Roman"/>
      <w:b/>
      <w:color w:val="000000"/>
      <w:sz w:val="32"/>
      <w:szCs w:val="26"/>
      <w:lang w:eastAsia="zh-CN"/>
    </w:rPr>
  </w:style>
  <w:style w:type="character" w:customStyle="1" w:styleId="Heading3Char">
    <w:name w:val="Heading 3 Char"/>
    <w:basedOn w:val="DefaultParagraphFont"/>
    <w:link w:val="Heading3"/>
    <w:semiHidden/>
    <w:rsid w:val="0018719B"/>
    <w:rPr>
      <w:rFonts w:ascii="Cambria" w:eastAsia="Times New Roman" w:hAnsi="Cambria" w:cs="Times New Roman"/>
      <w:b/>
      <w:color w:val="000000"/>
      <w:sz w:val="32"/>
      <w:szCs w:val="24"/>
      <w:lang w:eastAsia="zh-CN"/>
    </w:rPr>
  </w:style>
  <w:style w:type="paragraph" w:customStyle="1" w:styleId="10">
    <w:name w:val="تذييل الصفحة1"/>
    <w:basedOn w:val="Normal"/>
    <w:next w:val="Footer"/>
    <w:link w:val="Char"/>
    <w:uiPriority w:val="99"/>
    <w:qFormat/>
    <w:rsid w:val="0018719B"/>
    <w:pPr>
      <w:tabs>
        <w:tab w:val="center" w:pos="4153"/>
        <w:tab w:val="right" w:pos="8306"/>
      </w:tabs>
      <w:bidi w:val="0"/>
      <w:snapToGrid w:val="0"/>
      <w:spacing w:after="0" w:line="240" w:lineRule="auto"/>
    </w:pPr>
    <w:rPr>
      <w:rFonts w:eastAsia="Times New Roman"/>
      <w:sz w:val="18"/>
      <w:szCs w:val="18"/>
      <w:lang w:eastAsia="zh-CN"/>
    </w:rPr>
  </w:style>
  <w:style w:type="character" w:customStyle="1" w:styleId="Char">
    <w:name w:val="تذييل الصفحة Char"/>
    <w:basedOn w:val="DefaultParagraphFont"/>
    <w:link w:val="10"/>
    <w:uiPriority w:val="99"/>
    <w:rsid w:val="0018719B"/>
    <w:rPr>
      <w:rFonts w:eastAsia="Times New Roman"/>
      <w:sz w:val="18"/>
      <w:szCs w:val="18"/>
      <w:lang w:eastAsia="zh-CN"/>
    </w:rPr>
  </w:style>
  <w:style w:type="paragraph" w:customStyle="1" w:styleId="11">
    <w:name w:val="رأس الصفحة1"/>
    <w:basedOn w:val="Normal"/>
    <w:next w:val="Header"/>
    <w:link w:val="Char0"/>
    <w:uiPriority w:val="99"/>
    <w:qFormat/>
    <w:rsid w:val="0018719B"/>
    <w:pPr>
      <w:tabs>
        <w:tab w:val="center" w:pos="4153"/>
        <w:tab w:val="right" w:pos="8306"/>
      </w:tabs>
      <w:bidi w:val="0"/>
      <w:snapToGrid w:val="0"/>
      <w:spacing w:after="0" w:line="240" w:lineRule="auto"/>
    </w:pPr>
    <w:rPr>
      <w:rFonts w:eastAsia="Times New Roman"/>
      <w:sz w:val="18"/>
      <w:szCs w:val="18"/>
      <w:lang w:eastAsia="zh-CN"/>
    </w:rPr>
  </w:style>
  <w:style w:type="character" w:customStyle="1" w:styleId="Char0">
    <w:name w:val="رأس الصفحة Char"/>
    <w:basedOn w:val="DefaultParagraphFont"/>
    <w:link w:val="11"/>
    <w:uiPriority w:val="99"/>
    <w:rsid w:val="0018719B"/>
    <w:rPr>
      <w:rFonts w:eastAsia="Times New Roman"/>
      <w:sz w:val="18"/>
      <w:szCs w:val="18"/>
      <w:lang w:eastAsia="zh-CN"/>
    </w:rPr>
  </w:style>
  <w:style w:type="paragraph" w:styleId="NormalWeb">
    <w:name w:val="Normal (Web)"/>
    <w:basedOn w:val="Normal"/>
    <w:uiPriority w:val="99"/>
    <w:unhideWhenUsed/>
    <w:rsid w:val="0018719B"/>
    <w:pPr>
      <w:bidi w:val="0"/>
      <w:spacing w:before="100" w:beforeAutospacing="1" w:after="0" w:afterAutospacing="1" w:line="240" w:lineRule="auto"/>
    </w:pPr>
    <w:rPr>
      <w:rFonts w:ascii="Times New Roman" w:eastAsia="Times New Roman" w:hAnsi="Times New Roman" w:cs="Times New Roman"/>
      <w:sz w:val="24"/>
      <w:szCs w:val="24"/>
    </w:rPr>
  </w:style>
  <w:style w:type="table" w:styleId="TableGrid">
    <w:name w:val="Table Grid"/>
    <w:basedOn w:val="TableNormal"/>
    <w:rsid w:val="0018719B"/>
    <w:pPr>
      <w:spacing w:after="0" w:line="240" w:lineRule="auto"/>
    </w:pPr>
    <w:rPr>
      <w:rFonts w:ascii="Times New Roman" w:eastAsia="SimSu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18719B"/>
    <w:rPr>
      <w:b/>
      <w:bCs/>
    </w:rPr>
  </w:style>
  <w:style w:type="paragraph" w:customStyle="1" w:styleId="Heading11">
    <w:name w:val="Heading 11"/>
    <w:rsid w:val="0018719B"/>
    <w:pPr>
      <w:keepNext/>
      <w:spacing w:after="0" w:line="360" w:lineRule="auto"/>
    </w:pPr>
    <w:rPr>
      <w:rFonts w:ascii="Times New Roman" w:eastAsia="SimSun" w:hAnsi="Times New Roman" w:cs="Times New Roman"/>
      <w:b/>
      <w:color w:val="000000"/>
      <w:sz w:val="32"/>
      <w:szCs w:val="20"/>
    </w:rPr>
  </w:style>
  <w:style w:type="paragraph" w:customStyle="1" w:styleId="Caption1">
    <w:name w:val="Caption1"/>
    <w:rsid w:val="0018719B"/>
    <w:pPr>
      <w:spacing w:after="0" w:line="240" w:lineRule="auto"/>
    </w:pPr>
    <w:rPr>
      <w:rFonts w:ascii="Times New Roman" w:eastAsia="SimSun" w:hAnsi="Times New Roman" w:cs="Times New Roman"/>
      <w:sz w:val="20"/>
      <w:szCs w:val="20"/>
    </w:rPr>
  </w:style>
  <w:style w:type="character" w:customStyle="1" w:styleId="Hyperlink1">
    <w:name w:val="Hyperlink1"/>
    <w:basedOn w:val="DefaultParagraphFont"/>
    <w:rsid w:val="0018719B"/>
    <w:rPr>
      <w:color w:val="0000FF"/>
      <w:u w:val="single"/>
    </w:rPr>
  </w:style>
  <w:style w:type="character" w:customStyle="1" w:styleId="UnresolvedMention1">
    <w:name w:val="Unresolved Mention1"/>
    <w:basedOn w:val="DefaultParagraphFont"/>
    <w:uiPriority w:val="99"/>
    <w:semiHidden/>
    <w:unhideWhenUsed/>
    <w:rsid w:val="0018719B"/>
    <w:rPr>
      <w:color w:val="605E5C"/>
      <w:shd w:val="clear" w:color="auto" w:fill="E1DFDD"/>
    </w:rPr>
  </w:style>
  <w:style w:type="paragraph" w:customStyle="1" w:styleId="12">
    <w:name w:val="سرد الفقرات1"/>
    <w:basedOn w:val="Normal"/>
    <w:next w:val="ListParagraph"/>
    <w:uiPriority w:val="99"/>
    <w:unhideWhenUsed/>
    <w:rsid w:val="0018719B"/>
    <w:pPr>
      <w:bidi w:val="0"/>
      <w:spacing w:after="0" w:line="240" w:lineRule="auto"/>
      <w:ind w:left="720"/>
      <w:contextualSpacing/>
    </w:pPr>
    <w:rPr>
      <w:rFonts w:eastAsia="Times New Roman"/>
      <w:sz w:val="28"/>
      <w:szCs w:val="20"/>
      <w:lang w:eastAsia="zh-CN"/>
    </w:rPr>
  </w:style>
  <w:style w:type="paragraph" w:customStyle="1" w:styleId="13">
    <w:name w:val="نص في بالون1"/>
    <w:basedOn w:val="Normal"/>
    <w:next w:val="BalloonText"/>
    <w:link w:val="Char1"/>
    <w:uiPriority w:val="99"/>
    <w:semiHidden/>
    <w:unhideWhenUsed/>
    <w:rsid w:val="0018719B"/>
    <w:pPr>
      <w:bidi w:val="0"/>
      <w:spacing w:after="0" w:line="240" w:lineRule="auto"/>
    </w:pPr>
    <w:rPr>
      <w:rFonts w:ascii="Tahoma" w:eastAsia="Times New Roman" w:hAnsi="Tahoma" w:cs="Tahoma"/>
      <w:sz w:val="16"/>
      <w:szCs w:val="16"/>
      <w:lang w:eastAsia="zh-CN"/>
    </w:rPr>
  </w:style>
  <w:style w:type="character" w:customStyle="1" w:styleId="Char1">
    <w:name w:val="نص في بالون Char"/>
    <w:basedOn w:val="DefaultParagraphFont"/>
    <w:link w:val="13"/>
    <w:uiPriority w:val="99"/>
    <w:semiHidden/>
    <w:rsid w:val="0018719B"/>
    <w:rPr>
      <w:rFonts w:ascii="Tahoma" w:eastAsia="Times New Roman" w:hAnsi="Tahoma" w:cs="Tahoma"/>
      <w:sz w:val="16"/>
      <w:szCs w:val="16"/>
      <w:lang w:eastAsia="zh-CN"/>
    </w:rPr>
  </w:style>
  <w:style w:type="character" w:customStyle="1" w:styleId="2Char1">
    <w:name w:val="عنوان 2 Char1"/>
    <w:basedOn w:val="DefaultParagraphFont"/>
    <w:uiPriority w:val="9"/>
    <w:semiHidden/>
    <w:rsid w:val="0018719B"/>
    <w:rPr>
      <w:rFonts w:asciiTheme="majorHAnsi" w:eastAsiaTheme="majorEastAsia" w:hAnsiTheme="majorHAnsi" w:cstheme="majorBidi"/>
      <w:b/>
      <w:bCs/>
      <w:color w:val="4F81BD" w:themeColor="accent1"/>
      <w:sz w:val="26"/>
      <w:szCs w:val="26"/>
    </w:rPr>
  </w:style>
  <w:style w:type="character" w:customStyle="1" w:styleId="3Char1">
    <w:name w:val="عنوان 3 Char1"/>
    <w:basedOn w:val="DefaultParagraphFont"/>
    <w:uiPriority w:val="9"/>
    <w:semiHidden/>
    <w:rsid w:val="0018719B"/>
    <w:rPr>
      <w:rFonts w:asciiTheme="majorHAnsi" w:eastAsiaTheme="majorEastAsia" w:hAnsiTheme="majorHAnsi" w:cstheme="majorBidi"/>
      <w:b/>
      <w:bCs/>
      <w:color w:val="4F81BD" w:themeColor="accent1"/>
    </w:rPr>
  </w:style>
  <w:style w:type="paragraph" w:styleId="Footer">
    <w:name w:val="footer"/>
    <w:basedOn w:val="Normal"/>
    <w:link w:val="FooterChar"/>
    <w:uiPriority w:val="99"/>
    <w:unhideWhenUsed/>
    <w:rsid w:val="0018719B"/>
    <w:pPr>
      <w:tabs>
        <w:tab w:val="center" w:pos="4513"/>
        <w:tab w:val="right" w:pos="9026"/>
      </w:tabs>
      <w:spacing w:after="0" w:line="240" w:lineRule="auto"/>
    </w:pPr>
  </w:style>
  <w:style w:type="character" w:customStyle="1" w:styleId="FooterChar">
    <w:name w:val="Footer Char"/>
    <w:basedOn w:val="DefaultParagraphFont"/>
    <w:link w:val="Footer"/>
    <w:uiPriority w:val="99"/>
    <w:rsid w:val="0018719B"/>
  </w:style>
  <w:style w:type="paragraph" w:styleId="Header">
    <w:name w:val="header"/>
    <w:basedOn w:val="Normal"/>
    <w:link w:val="HeaderChar"/>
    <w:uiPriority w:val="99"/>
    <w:unhideWhenUsed/>
    <w:rsid w:val="0018719B"/>
    <w:pPr>
      <w:tabs>
        <w:tab w:val="center" w:pos="4513"/>
        <w:tab w:val="right" w:pos="9026"/>
      </w:tabs>
      <w:spacing w:after="0" w:line="240" w:lineRule="auto"/>
    </w:pPr>
  </w:style>
  <w:style w:type="character" w:customStyle="1" w:styleId="HeaderChar">
    <w:name w:val="Header Char"/>
    <w:basedOn w:val="DefaultParagraphFont"/>
    <w:link w:val="Header"/>
    <w:uiPriority w:val="99"/>
    <w:rsid w:val="0018719B"/>
  </w:style>
  <w:style w:type="character" w:styleId="Hyperlink">
    <w:name w:val="Hyperlink"/>
    <w:basedOn w:val="DefaultParagraphFont"/>
    <w:uiPriority w:val="99"/>
    <w:unhideWhenUsed/>
    <w:rsid w:val="0018719B"/>
    <w:rPr>
      <w:color w:val="0000FF" w:themeColor="hyperlink"/>
      <w:u w:val="single"/>
    </w:rPr>
  </w:style>
  <w:style w:type="paragraph" w:styleId="ListParagraph">
    <w:name w:val="List Paragraph"/>
    <w:basedOn w:val="Normal"/>
    <w:uiPriority w:val="34"/>
    <w:qFormat/>
    <w:rsid w:val="0018719B"/>
    <w:pPr>
      <w:ind w:left="720"/>
      <w:contextualSpacing/>
    </w:pPr>
  </w:style>
  <w:style w:type="paragraph" w:styleId="BalloonText">
    <w:name w:val="Balloon Text"/>
    <w:basedOn w:val="Normal"/>
    <w:link w:val="BalloonTextChar"/>
    <w:uiPriority w:val="99"/>
    <w:semiHidden/>
    <w:unhideWhenUsed/>
    <w:rsid w:val="0018719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8719B"/>
    <w:rPr>
      <w:rFonts w:ascii="Tahoma" w:hAnsi="Tahoma" w:cs="Tahoma"/>
      <w:sz w:val="16"/>
      <w:szCs w:val="16"/>
    </w:rPr>
  </w:style>
  <w:style w:type="character" w:styleId="FollowedHyperlink">
    <w:name w:val="FollowedHyperlink"/>
    <w:basedOn w:val="DefaultParagraphFont"/>
    <w:uiPriority w:val="99"/>
    <w:semiHidden/>
    <w:unhideWhenUsed/>
    <w:rsid w:val="005875B9"/>
    <w:rPr>
      <w:color w:val="800080" w:themeColor="followedHyperlink"/>
      <w:u w:val="single"/>
    </w:rPr>
  </w:style>
  <w:style w:type="paragraph" w:customStyle="1" w:styleId="ChapterHeader">
    <w:name w:val="ChapterHeader"/>
    <w:rPr>
      <w:rFonts w:ascii="Times New Roman" w:hAnsi="Times New Roman"/>
      <w:color w:val="FFFFFF"/>
      <w:sz w:val="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image" Target="media/image3.png"/><Relationship Id="rId26" Type="http://schemas.openxmlformats.org/officeDocument/2006/relationships/image" Target="media/image9.jpeg"/><Relationship Id="rId39" Type="http://schemas.openxmlformats.org/officeDocument/2006/relationships/chart" Target="charts/chart2.xml"/><Relationship Id="rId21" Type="http://schemas.openxmlformats.org/officeDocument/2006/relationships/image" Target="media/image5.emf"/><Relationship Id="rId34" Type="http://schemas.openxmlformats.org/officeDocument/2006/relationships/image" Target="media/image17.emf"/><Relationship Id="rId42" Type="http://schemas.openxmlformats.org/officeDocument/2006/relationships/footer" Target="footer6.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footer" Target="footer5.xml"/><Relationship Id="rId29" Type="http://schemas.openxmlformats.org/officeDocument/2006/relationships/image" Target="media/image12.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image" Target="media/image7.jpeg"/><Relationship Id="rId32" Type="http://schemas.openxmlformats.org/officeDocument/2006/relationships/image" Target="media/image15.emf"/><Relationship Id="rId37" Type="http://schemas.openxmlformats.org/officeDocument/2006/relationships/image" Target="media/image19.png"/><Relationship Id="rId40" Type="http://schemas.openxmlformats.org/officeDocument/2006/relationships/header" Target="header4.xml"/><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image" Target="media/image6.jpeg"/><Relationship Id="rId28" Type="http://schemas.openxmlformats.org/officeDocument/2006/relationships/image" Target="media/image11.jpeg"/><Relationship Id="rId36" Type="http://schemas.openxmlformats.org/officeDocument/2006/relationships/image" Target="media/image18.emf"/><Relationship Id="rId10" Type="http://schemas.openxmlformats.org/officeDocument/2006/relationships/footer" Target="footer1.xml"/><Relationship Id="rId19" Type="http://schemas.openxmlformats.org/officeDocument/2006/relationships/image" Target="media/image4.emf"/><Relationship Id="rId31" Type="http://schemas.openxmlformats.org/officeDocument/2006/relationships/image" Target="media/image14.jpg"/><Relationship Id="rId44"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4.xml"/><Relationship Id="rId22" Type="http://schemas.openxmlformats.org/officeDocument/2006/relationships/package" Target="embeddings/Microsoft_PowerPoint_Presentation1.pptx"/><Relationship Id="rId27" Type="http://schemas.openxmlformats.org/officeDocument/2006/relationships/image" Target="media/image10.jpeg"/><Relationship Id="rId30" Type="http://schemas.openxmlformats.org/officeDocument/2006/relationships/image" Target="media/image13.jpg"/><Relationship Id="rId35" Type="http://schemas.openxmlformats.org/officeDocument/2006/relationships/chart" Target="charts/chart1.xml"/><Relationship Id="rId43" Type="http://schemas.openxmlformats.org/officeDocument/2006/relationships/header" Target="header6.xml"/><Relationship Id="rId8" Type="http://schemas.openxmlformats.org/officeDocument/2006/relationships/image" Target="media/image1.jpeg"/><Relationship Id="rId3" Type="http://schemas.openxmlformats.org/officeDocument/2006/relationships/styles" Target="styles.xml"/><Relationship Id="rId12" Type="http://schemas.openxmlformats.org/officeDocument/2006/relationships/header" Target="header2.xml"/><Relationship Id="rId17" Type="http://schemas.openxmlformats.org/officeDocument/2006/relationships/image" Target="media/image2.png"/><Relationship Id="rId25" Type="http://schemas.openxmlformats.org/officeDocument/2006/relationships/image" Target="media/image8.jpeg"/><Relationship Id="rId33" Type="http://schemas.openxmlformats.org/officeDocument/2006/relationships/image" Target="media/image16.emf"/><Relationship Id="rId38" Type="http://schemas.openxmlformats.org/officeDocument/2006/relationships/image" Target="media/image20.png"/><Relationship Id="rId46" Type="http://schemas.openxmlformats.org/officeDocument/2006/relationships/theme" Target="theme/theme1.xml"/><Relationship Id="rId20" Type="http://schemas.openxmlformats.org/officeDocument/2006/relationships/package" Target="embeddings/Microsoft_PowerPoint_Presentation.pptx"/><Relationship Id="rId41" Type="http://schemas.openxmlformats.org/officeDocument/2006/relationships/header" Target="header5.xml"/></Relationships>
</file>

<file path=word/charts/_rels/chart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2" Type="http://schemas.openxmlformats.org/officeDocument/2006/relationships/oleObject" Target="../embeddings/oleObject2.bin"/><Relationship Id="rId1" Type="http://schemas.openxmlformats.org/officeDocument/2006/relationships/themeOverride" Target="../theme/themeOverrid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b="1">
                <a:solidFill>
                  <a:sysClr val="windowText" lastClr="000000"/>
                </a:solidFill>
              </a:rPr>
              <a:t>Bio</a:t>
            </a:r>
            <a:r>
              <a:rPr lang="en-US" b="1" baseline="0">
                <a:solidFill>
                  <a:sysClr val="windowText" lastClr="000000"/>
                </a:solidFill>
              </a:rPr>
              <a:t>analytes in aqueous solution</a:t>
            </a:r>
            <a:endParaRPr lang="en-US" b="1">
              <a:solidFill>
                <a:sysClr val="windowText" lastClr="000000"/>
              </a:solidFill>
            </a:endParaRPr>
          </a:p>
        </c:rich>
      </c:tx>
      <c:overlay val="0"/>
      <c:spPr>
        <a:noFill/>
        <a:ln>
          <a:noFill/>
        </a:ln>
        <a:effectLst/>
      </c:spPr>
    </c:title>
    <c:autoTitleDeleted val="0"/>
    <c:plotArea>
      <c:layout/>
      <c:scatterChart>
        <c:scatterStyle val="lineMarker"/>
        <c:varyColors val="0"/>
        <c:ser>
          <c:idx val="0"/>
          <c:order val="0"/>
          <c:spPr>
            <a:ln w="28575" cap="rnd">
              <a:noFill/>
              <a:round/>
            </a:ln>
            <a:effectLst/>
          </c:spPr>
          <c:marker>
            <c:symbol val="circle"/>
            <c:size val="5"/>
            <c:spPr>
              <a:solidFill>
                <a:schemeClr val="accent1"/>
              </a:solidFill>
              <a:ln w="9525">
                <a:solidFill>
                  <a:schemeClr val="accent1"/>
                </a:solidFill>
              </a:ln>
              <a:effectLst/>
            </c:spPr>
          </c:marker>
          <c:trendline>
            <c:spPr>
              <a:ln w="19050" cap="rnd">
                <a:solidFill>
                  <a:schemeClr val="accent1"/>
                </a:solidFill>
                <a:prstDash val="sysDot"/>
              </a:ln>
              <a:effectLst/>
            </c:spPr>
            <c:trendlineType val="linear"/>
            <c:dispRSqr val="0"/>
            <c:dispEq val="0"/>
          </c:trendline>
          <c:trendline>
            <c:spPr>
              <a:ln w="12700" cap="rnd">
                <a:solidFill>
                  <a:schemeClr val="accent1"/>
                </a:solidFill>
                <a:prstDash val="solid"/>
              </a:ln>
              <a:effectLst/>
            </c:spPr>
            <c:trendlineType val="linear"/>
            <c:dispRSqr val="1"/>
            <c:dispEq val="1"/>
            <c:trendlineLbl>
              <c:layout>
                <c:manualLayout>
                  <c:x val="-0.47522842034694113"/>
                  <c:y val="8.8425925925925929E-3"/>
                </c:manualLayout>
              </c:layout>
              <c:tx>
                <c:rich>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r>
                      <a:rPr lang="en-US" b="1" baseline="0">
                        <a:solidFill>
                          <a:sysClr val="windowText" lastClr="000000"/>
                        </a:solidFill>
                      </a:rPr>
                      <a:t>y = 17.495x + 74.944</a:t>
                    </a:r>
                    <a:br>
                      <a:rPr lang="en-US" b="1" baseline="0">
                        <a:solidFill>
                          <a:sysClr val="windowText" lastClr="000000"/>
                        </a:solidFill>
                      </a:rPr>
                    </a:br>
                    <a:r>
                      <a:rPr lang="en-US" b="1" baseline="0">
                        <a:solidFill>
                          <a:sysClr val="windowText" lastClr="000000"/>
                        </a:solidFill>
                      </a:rPr>
                      <a:t>R² = 0.944</a:t>
                    </a:r>
                    <a:endParaRPr lang="en-US" b="1">
                      <a:solidFill>
                        <a:sysClr val="windowText" lastClr="000000"/>
                      </a:solidFill>
                    </a:endParaRPr>
                  </a:p>
                </c:rich>
              </c:tx>
              <c:numFmt formatCode="General" sourceLinked="0"/>
              <c:spPr>
                <a:noFill/>
                <a:ln>
                  <a:noFill/>
                </a:ln>
                <a:effectLst/>
              </c:spPr>
            </c:trendlineLbl>
          </c:trendline>
          <c:xVal>
            <c:numRef>
              <c:f>ورقة1!$Q$144:$Q$148</c:f>
              <c:numCache>
                <c:formatCode>General</c:formatCode>
                <c:ptCount val="5"/>
                <c:pt idx="0">
                  <c:v>1</c:v>
                </c:pt>
                <c:pt idx="1">
                  <c:v>2</c:v>
                </c:pt>
                <c:pt idx="2">
                  <c:v>3</c:v>
                </c:pt>
                <c:pt idx="3">
                  <c:v>4</c:v>
                </c:pt>
                <c:pt idx="4">
                  <c:v>5</c:v>
                </c:pt>
              </c:numCache>
            </c:numRef>
          </c:xVal>
          <c:yVal>
            <c:numRef>
              <c:f>ورقة1!$R$144:$R$148</c:f>
              <c:numCache>
                <c:formatCode>General</c:formatCode>
                <c:ptCount val="5"/>
                <c:pt idx="0">
                  <c:v>100.649</c:v>
                </c:pt>
                <c:pt idx="1">
                  <c:v>102.627</c:v>
                </c:pt>
                <c:pt idx="2">
                  <c:v>123.43899999999999</c:v>
                </c:pt>
                <c:pt idx="3">
                  <c:v>141.97999999999999</c:v>
                </c:pt>
                <c:pt idx="4">
                  <c:v>168.446</c:v>
                </c:pt>
              </c:numCache>
            </c:numRef>
          </c:yVal>
          <c:smooth val="0"/>
          <c:extLst>
            <c:ext xmlns:c16="http://schemas.microsoft.com/office/drawing/2014/chart" uri="{C3380CC4-5D6E-409C-BE32-E72D297353CC}">
              <c16:uniqueId val="{00000002-9DBF-44C4-8DFA-7CA0AD075A33}"/>
            </c:ext>
          </c:extLst>
        </c:ser>
        <c:dLbls>
          <c:showLegendKey val="0"/>
          <c:showVal val="0"/>
          <c:showCatName val="0"/>
          <c:showSerName val="0"/>
          <c:showPercent val="0"/>
          <c:showBubbleSize val="0"/>
        </c:dLbls>
        <c:axId val="240921216"/>
        <c:axId val="214491520"/>
      </c:scatterChart>
      <c:valAx>
        <c:axId val="240921216"/>
        <c:scaling>
          <c:orientation val="minMax"/>
          <c:min val="0"/>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ar-SA"/>
          </a:p>
        </c:txPr>
        <c:crossAx val="214491520"/>
        <c:crosses val="autoZero"/>
        <c:crossBetween val="midCat"/>
      </c:valAx>
      <c:valAx>
        <c:axId val="21449152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no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ar-SA"/>
          </a:p>
        </c:txPr>
        <c:crossAx val="240921216"/>
        <c:crosses val="autoZero"/>
        <c:crossBetween val="midCat"/>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ar-SA"/>
    </a:p>
  </c:txPr>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sz="1400" b="1" i="0" u="none" strike="noStrike" kern="1200" spc="0" baseline="0">
                <a:solidFill>
                  <a:sysClr val="windowText" lastClr="000000"/>
                </a:solidFill>
              </a:rPr>
              <a:t>Bioanalytes in human urine </a:t>
            </a:r>
          </a:p>
        </c:rich>
      </c:tx>
      <c:overlay val="0"/>
      <c:spPr>
        <a:noFill/>
        <a:ln>
          <a:noFill/>
        </a:ln>
        <a:effectLst/>
      </c:spPr>
    </c:title>
    <c:autoTitleDeleted val="0"/>
    <c:plotArea>
      <c:layout>
        <c:manualLayout>
          <c:layoutTarget val="inner"/>
          <c:xMode val="edge"/>
          <c:yMode val="edge"/>
          <c:x val="9.4594706911636045E-2"/>
          <c:y val="2.5428331875182269E-2"/>
          <c:w val="0.88240529308836391"/>
          <c:h val="0.72385061242344706"/>
        </c:manualLayout>
      </c:layout>
      <c:scatterChart>
        <c:scatterStyle val="lineMarker"/>
        <c:varyColors val="0"/>
        <c:ser>
          <c:idx val="0"/>
          <c:order val="0"/>
          <c:spPr>
            <a:ln w="19050" cap="rnd">
              <a:noFill/>
              <a:round/>
            </a:ln>
            <a:effectLst/>
          </c:spPr>
          <c:marker>
            <c:symbol val="circle"/>
            <c:size val="5"/>
            <c:spPr>
              <a:solidFill>
                <a:schemeClr val="accent1"/>
              </a:solidFill>
              <a:ln w="9525">
                <a:solidFill>
                  <a:schemeClr val="accent1"/>
                </a:solidFill>
              </a:ln>
              <a:effectLst/>
            </c:spPr>
          </c:marker>
          <c:trendline>
            <c:spPr>
              <a:ln w="19050" cap="rnd">
                <a:solidFill>
                  <a:schemeClr val="accent1"/>
                </a:solidFill>
                <a:prstDash val="solid"/>
              </a:ln>
              <a:effectLst/>
            </c:spPr>
            <c:trendlineType val="linear"/>
            <c:dispRSqr val="0"/>
            <c:dispEq val="0"/>
          </c:trendline>
          <c:trendline>
            <c:spPr>
              <a:ln w="19050" cap="rnd">
                <a:solidFill>
                  <a:schemeClr val="accent1"/>
                </a:solidFill>
                <a:prstDash val="sysDot"/>
              </a:ln>
              <a:effectLst/>
            </c:spPr>
            <c:trendlineType val="linear"/>
            <c:dispRSqr val="0"/>
            <c:dispEq val="0"/>
          </c:trendline>
          <c:trendline>
            <c:spPr>
              <a:ln w="19050" cap="rnd">
                <a:solidFill>
                  <a:schemeClr val="accent1"/>
                </a:solidFill>
                <a:prstDash val="sysDot"/>
              </a:ln>
              <a:effectLst/>
            </c:spPr>
            <c:trendlineType val="linear"/>
            <c:dispRSqr val="1"/>
            <c:dispEq val="1"/>
            <c:trendlineLbl>
              <c:layout>
                <c:manualLayout>
                  <c:x val="-0.42794203849518808"/>
                  <c:y val="-2.8878681831437736E-3"/>
                </c:manualLayout>
              </c:layout>
              <c:tx>
                <c:rich>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r>
                      <a:rPr lang="ar-IQ" sz="1000" b="1" baseline="0">
                        <a:solidFill>
                          <a:schemeClr val="tx1"/>
                        </a:solidFill>
                      </a:rPr>
                      <a:t>y = </a:t>
                    </a:r>
                    <a:r>
                      <a:rPr lang="en-US" sz="1000" b="1" baseline="0">
                        <a:solidFill>
                          <a:schemeClr val="tx1"/>
                        </a:solidFill>
                      </a:rPr>
                      <a:t>16.898</a:t>
                    </a:r>
                    <a:r>
                      <a:rPr lang="ar-IQ" sz="1000" b="1" baseline="0">
                        <a:solidFill>
                          <a:schemeClr val="tx1"/>
                        </a:solidFill>
                      </a:rPr>
                      <a:t>x + </a:t>
                    </a:r>
                    <a:r>
                      <a:rPr lang="en-US" sz="1000" b="1" baseline="0">
                        <a:solidFill>
                          <a:schemeClr val="tx1"/>
                        </a:solidFill>
                      </a:rPr>
                      <a:t>53,008</a:t>
                    </a:r>
                    <a:br>
                      <a:rPr lang="ar-IQ" sz="1000" b="1" baseline="0">
                        <a:solidFill>
                          <a:schemeClr val="tx1"/>
                        </a:solidFill>
                      </a:rPr>
                    </a:br>
                    <a:r>
                      <a:rPr lang="ar-IQ" sz="1000" b="1" baseline="0">
                        <a:solidFill>
                          <a:schemeClr val="tx1"/>
                        </a:solidFill>
                      </a:rPr>
                      <a:t>R² = </a:t>
                    </a:r>
                    <a:r>
                      <a:rPr lang="en-US" sz="1000" b="1" baseline="0">
                        <a:solidFill>
                          <a:schemeClr val="tx1"/>
                        </a:solidFill>
                      </a:rPr>
                      <a:t>0,9765</a:t>
                    </a:r>
                    <a:endParaRPr lang="ar-IQ" sz="1000" b="1">
                      <a:solidFill>
                        <a:schemeClr val="tx1"/>
                      </a:solidFill>
                    </a:endParaRPr>
                  </a:p>
                </c:rich>
              </c:tx>
              <c:numFmt formatCode="General" sourceLinked="0"/>
              <c:spPr>
                <a:noFill/>
                <a:ln>
                  <a:noFill/>
                </a:ln>
                <a:effectLst/>
              </c:spPr>
            </c:trendlineLbl>
          </c:trendline>
          <c:xVal>
            <c:numRef>
              <c:f>ورقة1!$H$148:$H$153</c:f>
              <c:numCache>
                <c:formatCode>General</c:formatCode>
                <c:ptCount val="6"/>
                <c:pt idx="0">
                  <c:v>1</c:v>
                </c:pt>
                <c:pt idx="1">
                  <c:v>2</c:v>
                </c:pt>
                <c:pt idx="2">
                  <c:v>3</c:v>
                </c:pt>
                <c:pt idx="3">
                  <c:v>4</c:v>
                </c:pt>
                <c:pt idx="4">
                  <c:v>5</c:v>
                </c:pt>
                <c:pt idx="5">
                  <c:v>6</c:v>
                </c:pt>
              </c:numCache>
            </c:numRef>
          </c:xVal>
          <c:yVal>
            <c:numRef>
              <c:f>ورقة1!$I$148:$I$153</c:f>
              <c:numCache>
                <c:formatCode>General</c:formatCode>
                <c:ptCount val="6"/>
                <c:pt idx="0">
                  <c:v>77.298000000000002</c:v>
                </c:pt>
                <c:pt idx="1">
                  <c:v>80.108999999999995</c:v>
                </c:pt>
                <c:pt idx="2">
                  <c:v>99.736000000000004</c:v>
                </c:pt>
                <c:pt idx="3">
                  <c:v>120.68600000000001</c:v>
                </c:pt>
                <c:pt idx="4">
                  <c:v>139.05799999999999</c:v>
                </c:pt>
                <c:pt idx="5">
                  <c:v>156.02600000000001</c:v>
                </c:pt>
              </c:numCache>
            </c:numRef>
          </c:yVal>
          <c:smooth val="0"/>
          <c:extLst>
            <c:ext xmlns:c16="http://schemas.microsoft.com/office/drawing/2014/chart" uri="{C3380CC4-5D6E-409C-BE32-E72D297353CC}">
              <c16:uniqueId val="{00000003-2264-4444-AA69-9B461C8442C1}"/>
            </c:ext>
          </c:extLst>
        </c:ser>
        <c:dLbls>
          <c:showLegendKey val="0"/>
          <c:showVal val="0"/>
          <c:showCatName val="0"/>
          <c:showSerName val="0"/>
          <c:showPercent val="0"/>
          <c:showBubbleSize val="0"/>
        </c:dLbls>
        <c:axId val="221187072"/>
        <c:axId val="221192960"/>
      </c:scatterChart>
      <c:valAx>
        <c:axId val="221187072"/>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ar-SA"/>
          </a:p>
        </c:txPr>
        <c:crossAx val="221192960"/>
        <c:crosses val="autoZero"/>
        <c:crossBetween val="midCat"/>
      </c:valAx>
      <c:valAx>
        <c:axId val="22119296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ar-SA"/>
          </a:p>
        </c:txPr>
        <c:crossAx val="221187072"/>
        <c:crosses val="autoZero"/>
        <c:crossBetween val="midCat"/>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ar-SA"/>
    </a:p>
  </c:txPr>
  <c:externalData r:id="rId2">
    <c:autoUpdate val="0"/>
  </c:externalData>
</c:chartSpace>
</file>

<file path=word/theme/theme1.xml><?xml version="1.0" encoding="utf-8"?>
<a:theme xmlns:a="http://schemas.openxmlformats.org/drawingml/2006/main" name="نسق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B4C673C-864D-4166-A6AC-DDC47CEC5B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134</Pages>
  <Words>21714</Words>
  <Characters>123773</Characters>
  <Application>Microsoft Office Word</Application>
  <DocSecurity>0</DocSecurity>
  <Lines>1031</Lines>
  <Paragraphs>290</Paragraphs>
  <ScaleCrop>false</ScaleCrop>
  <HeadingPairs>
    <vt:vector size="4" baseType="variant">
      <vt:variant>
        <vt:lpstr>Title</vt:lpstr>
      </vt:variant>
      <vt:variant>
        <vt:i4>1</vt:i4>
      </vt:variant>
      <vt:variant>
        <vt:lpstr>العنوان</vt:lpstr>
      </vt:variant>
      <vt:variant>
        <vt:i4>1</vt:i4>
      </vt:variant>
    </vt:vector>
  </HeadingPairs>
  <TitlesOfParts>
    <vt:vector size="2" baseType="lpstr">
      <vt:lpstr/>
      <vt:lpstr/>
    </vt:vector>
  </TitlesOfParts>
  <Company>SACC</Company>
  <LinksUpToDate>false</LinksUpToDate>
  <CharactersWithSpaces>145197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Fluorescence-based detection of certain biological findings in human erythrocytes</dc:title>
  <dc:creator>Maher</dc:creator>
  <cp:lastModifiedBy>alkawther hatef</cp:lastModifiedBy>
  <cp:revision>2</cp:revision>
  <cp:lastPrinted>2026-08-08T10:31:00Z</cp:lastPrinted>
  <dcterms:created xsi:type="dcterms:W3CDTF">2026-10-03T07:03:00Z</dcterms:created>
  <dcterms:modified xsi:type="dcterms:W3CDTF">2026-10-03T07:03:00Z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d5eb3ef6-3179-4d22-a662-2f6ce111d91e</vt:lpwstr>
  </property>
</Properties>
</file>