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8E" w:rsidRPr="00F92447" w:rsidRDefault="005A638E" w:rsidP="005A638E">
      <w:pPr>
        <w:spacing w:line="240" w:lineRule="auto"/>
        <w:ind w:right="-709"/>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تحليل مكاني للوفيات</w:t>
      </w:r>
      <w:r w:rsidRPr="00F92447">
        <w:rPr>
          <w:rFonts w:ascii="Simplified Arabic" w:hAnsi="Simplified Arabic" w:cs="Simplified Arabic" w:hint="cs"/>
          <w:b/>
          <w:bCs/>
          <w:sz w:val="36"/>
          <w:szCs w:val="36"/>
          <w:rtl/>
          <w:lang w:bidi="ar-IQ"/>
        </w:rPr>
        <w:t xml:space="preserve"> بالأمراض السرطانية في محافظة القادسية </w:t>
      </w:r>
    </w:p>
    <w:p w:rsidR="005A638E" w:rsidRDefault="005A638E" w:rsidP="005A638E">
      <w:pPr>
        <w:spacing w:after="0" w:line="240" w:lineRule="auto"/>
        <w:ind w:right="-709"/>
        <w:rPr>
          <w:rFonts w:ascii="Simplified Arabic" w:hAnsi="Simplified Arabic" w:cs="Simplified Arabic"/>
          <w:b/>
          <w:bCs/>
          <w:sz w:val="24"/>
          <w:szCs w:val="24"/>
          <w:rtl/>
          <w:lang w:bidi="ar-IQ"/>
        </w:rPr>
      </w:pPr>
      <w:r w:rsidRPr="004C4BCE">
        <w:rPr>
          <w:rFonts w:ascii="Simplified Arabic" w:hAnsi="Simplified Arabic" w:cs="Simplified Arabic" w:hint="cs"/>
          <w:b/>
          <w:bCs/>
          <w:sz w:val="24"/>
          <w:szCs w:val="24"/>
          <w:rtl/>
          <w:lang w:bidi="ar-IQ"/>
        </w:rPr>
        <w:t xml:space="preserve"> اسم الباحث الاول : </w:t>
      </w:r>
      <w:r w:rsidRPr="004C4BCE">
        <w:rPr>
          <w:rFonts w:ascii="Segoe UI" w:hAnsi="Segoe UI" w:cs="Yaser- meem" w:hint="cs"/>
          <w:b/>
          <w:bCs/>
          <w:sz w:val="24"/>
          <w:szCs w:val="24"/>
          <w:rtl/>
          <w:lang w:bidi="ar-IQ"/>
        </w:rPr>
        <w:t>أ. م. د. عبد الرضا مطر الهاشمي</w:t>
      </w:r>
    </w:p>
    <w:p w:rsidR="005A638E" w:rsidRPr="004C4BCE" w:rsidRDefault="005A638E" w:rsidP="005A638E">
      <w:pPr>
        <w:spacing w:after="0" w:line="240" w:lineRule="auto"/>
        <w:ind w:right="-709"/>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اسم الباحث الثاني : م. م. </w:t>
      </w:r>
      <w:r w:rsidRPr="004C4BCE">
        <w:rPr>
          <w:rFonts w:ascii="Simplified Arabic" w:hAnsi="Simplified Arabic" w:cs="Simplified Arabic" w:hint="cs"/>
          <w:b/>
          <w:bCs/>
          <w:sz w:val="24"/>
          <w:szCs w:val="24"/>
          <w:rtl/>
          <w:lang w:bidi="ar-IQ"/>
        </w:rPr>
        <w:t>كفاح داخل عبيس راشد البديري</w:t>
      </w:r>
    </w:p>
    <w:p w:rsidR="005A638E" w:rsidRDefault="005A638E" w:rsidP="005A638E">
      <w:pPr>
        <w:spacing w:after="0" w:line="240" w:lineRule="auto"/>
        <w:ind w:right="-567"/>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مخلص البحث</w:t>
      </w:r>
    </w:p>
    <w:p w:rsidR="005A638E" w:rsidRPr="00F40E55" w:rsidRDefault="005A638E" w:rsidP="00807AD2">
      <w:pPr>
        <w:spacing w:after="0" w:line="240" w:lineRule="auto"/>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07AD2">
        <w:rPr>
          <w:rFonts w:ascii="Simplified Arabic" w:hAnsi="Simplified Arabic" w:cs="Simplified Arabic" w:hint="cs"/>
          <w:sz w:val="28"/>
          <w:szCs w:val="28"/>
          <w:rtl/>
          <w:lang w:bidi="ar-IQ"/>
        </w:rPr>
        <w:t xml:space="preserve">أظهرت نتائج الدراسة أن مرض السرطان مشكلة صحية في غاية الخطورة والمسبب الرئيسي للوفيات في منطقة الدراسة نتيجة تراكم عوامل بيئية جغرافية (طبيعية وبشرية) ولاسيما عامل التلوث البيئي الذي لعب دوراً مهماً في نشوء المرض وارتفاع حالات الإصابة به والوفاة خاصة بعد سنوات الحروب التي توالت على العراق منذ عام 1991 ، والمخلفات الاشعاعية لحرب الخليج الثانية عام 2003، إذ شهدت محافظة القادسية تبايناً مكانياً </w:t>
      </w:r>
      <w:r w:rsidR="006430E8">
        <w:rPr>
          <w:rFonts w:ascii="Simplified Arabic" w:hAnsi="Simplified Arabic" w:cs="Simplified Arabic" w:hint="cs"/>
          <w:sz w:val="28"/>
          <w:szCs w:val="28"/>
          <w:rtl/>
          <w:lang w:bidi="ar-IQ"/>
        </w:rPr>
        <w:t xml:space="preserve">بين الانخفاض والارتفاع بنسب اعداد وفياتها بالأمراض السرطانية بين وحداتها الإدارية لمدة الدراسة الممتدة بين (2010-2019)، إذ سجل المجموع الكلي للوفيات بالأورام السرطانية نحو (1233 حالة وفاة)، </w:t>
      </w:r>
      <w:r w:rsidR="00765C69">
        <w:rPr>
          <w:rFonts w:ascii="Simplified Arabic" w:hAnsi="Simplified Arabic" w:cs="Simplified Arabic" w:hint="cs"/>
          <w:sz w:val="28"/>
          <w:szCs w:val="28"/>
          <w:rtl/>
          <w:lang w:bidi="ar-IQ"/>
        </w:rPr>
        <w:t xml:space="preserve">وقد تصدر قضاء الشامية المرتبة الأولى بنسب الوفيات والبالغة نحو (1.2 بالألف) يليه قضاء الحمزة بنسبة بلغت نحو (1.0 بالألف)، ثم قضاء مركز الديوانية بنسبة (0.8 بالألف) ثم قضاء </w:t>
      </w:r>
      <w:proofErr w:type="spellStart"/>
      <w:r w:rsidR="00765C69">
        <w:rPr>
          <w:rFonts w:ascii="Simplified Arabic" w:hAnsi="Simplified Arabic" w:cs="Simplified Arabic" w:hint="cs"/>
          <w:sz w:val="28"/>
          <w:szCs w:val="28"/>
          <w:rtl/>
          <w:lang w:bidi="ar-IQ"/>
        </w:rPr>
        <w:t>عفك</w:t>
      </w:r>
      <w:proofErr w:type="spellEnd"/>
      <w:r w:rsidR="00765C69">
        <w:rPr>
          <w:rFonts w:ascii="Simplified Arabic" w:hAnsi="Simplified Arabic" w:cs="Simplified Arabic" w:hint="cs"/>
          <w:sz w:val="28"/>
          <w:szCs w:val="28"/>
          <w:rtl/>
          <w:lang w:bidi="ar-IQ"/>
        </w:rPr>
        <w:t xml:space="preserve"> بنسبة بلغت نحو (0.7 بالألف)، وهذا الاتجاه غير المنتظم للوفيات في منطقة الدراسة ما هو الا انعكاس لتزايد معدلات الإصابة بالأورام السرطانية وتباين معدلاتها العامة ، مما ترك أثراً واضحاً وملموساً على حجم السكان وتأثيرها على التركيب العمري والنوعي لهم.   </w:t>
      </w:r>
      <w:r w:rsidR="006430E8">
        <w:rPr>
          <w:rFonts w:ascii="Simplified Arabic" w:hAnsi="Simplified Arabic" w:cs="Simplified Arabic" w:hint="cs"/>
          <w:sz w:val="28"/>
          <w:szCs w:val="28"/>
          <w:rtl/>
          <w:lang w:bidi="ar-IQ"/>
        </w:rPr>
        <w:t xml:space="preserve"> </w:t>
      </w:r>
    </w:p>
    <w:p w:rsidR="005A638E" w:rsidRPr="00A35C3E" w:rsidRDefault="005A638E" w:rsidP="005A638E">
      <w:pPr>
        <w:spacing w:after="0" w:line="240" w:lineRule="auto"/>
        <w:ind w:right="-567"/>
        <w:jc w:val="both"/>
        <w:rPr>
          <w:rFonts w:ascii="Simplified Arabic" w:hAnsi="Simplified Arabic" w:cs="Simplified Arabic"/>
          <w:b/>
          <w:bCs/>
          <w:sz w:val="28"/>
          <w:szCs w:val="28"/>
          <w:rtl/>
          <w:lang w:bidi="ar-IQ"/>
        </w:rPr>
      </w:pPr>
      <w:r w:rsidRPr="00A35C3E">
        <w:rPr>
          <w:rFonts w:ascii="Simplified Arabic" w:hAnsi="Simplified Arabic" w:cs="Simplified Arabic" w:hint="cs"/>
          <w:b/>
          <w:bCs/>
          <w:sz w:val="28"/>
          <w:szCs w:val="28"/>
          <w:rtl/>
          <w:lang w:bidi="ar-IQ"/>
        </w:rPr>
        <w:t xml:space="preserve">الكلمات المفتاحية: </w:t>
      </w:r>
      <w:r w:rsidR="00765C69">
        <w:rPr>
          <w:rFonts w:ascii="Simplified Arabic" w:hAnsi="Simplified Arabic" w:cs="Simplified Arabic" w:hint="cs"/>
          <w:b/>
          <w:bCs/>
          <w:sz w:val="28"/>
          <w:szCs w:val="28"/>
          <w:rtl/>
          <w:lang w:bidi="ar-IQ"/>
        </w:rPr>
        <w:t>تحليل ، مكاني ، للوفيات</w:t>
      </w:r>
      <w:r w:rsidRPr="00A35C3E">
        <w:rPr>
          <w:rFonts w:ascii="Simplified Arabic" w:hAnsi="Simplified Arabic" w:cs="Simplified Arabic" w:hint="cs"/>
          <w:b/>
          <w:bCs/>
          <w:sz w:val="28"/>
          <w:szCs w:val="28"/>
          <w:rtl/>
          <w:lang w:bidi="ar-IQ"/>
        </w:rPr>
        <w:t xml:space="preserve"> ، </w:t>
      </w:r>
      <w:r w:rsidR="00765C69">
        <w:rPr>
          <w:rFonts w:ascii="Simplified Arabic" w:hAnsi="Simplified Arabic" w:cs="Simplified Arabic" w:hint="cs"/>
          <w:b/>
          <w:bCs/>
          <w:sz w:val="28"/>
          <w:szCs w:val="28"/>
          <w:rtl/>
          <w:lang w:bidi="ar-IQ"/>
        </w:rPr>
        <w:t>ب</w:t>
      </w:r>
      <w:r w:rsidRPr="00A35C3E">
        <w:rPr>
          <w:rFonts w:ascii="Simplified Arabic" w:hAnsi="Simplified Arabic" w:cs="Simplified Arabic" w:hint="cs"/>
          <w:b/>
          <w:bCs/>
          <w:sz w:val="28"/>
          <w:szCs w:val="28"/>
          <w:rtl/>
          <w:lang w:bidi="ar-IQ"/>
        </w:rPr>
        <w:t xml:space="preserve">السرطان .... في القادسية. </w:t>
      </w:r>
    </w:p>
    <w:p w:rsidR="005A638E" w:rsidRPr="00807E5F" w:rsidRDefault="005A638E" w:rsidP="005A638E">
      <w:pPr>
        <w:spacing w:after="0" w:line="240" w:lineRule="auto"/>
        <w:ind w:right="-567"/>
        <w:jc w:val="right"/>
        <w:rPr>
          <w:rFonts w:asciiTheme="majorBidi" w:hAnsiTheme="majorBidi" w:cstheme="majorBidi"/>
          <w:b/>
          <w:bCs/>
          <w:sz w:val="26"/>
          <w:szCs w:val="26"/>
          <w:lang w:bidi="ar-IQ"/>
        </w:rPr>
      </w:pPr>
      <w:r w:rsidRPr="00807E5F">
        <w:rPr>
          <w:rFonts w:asciiTheme="majorBidi" w:hAnsiTheme="majorBidi" w:cstheme="majorBidi"/>
          <w:b/>
          <w:bCs/>
          <w:sz w:val="26"/>
          <w:szCs w:val="26"/>
          <w:lang w:bidi="ar-IQ"/>
        </w:rPr>
        <w:t>Research Summary:</w:t>
      </w:r>
    </w:p>
    <w:p w:rsidR="005A638E" w:rsidRPr="00807E5F" w:rsidRDefault="005A638E" w:rsidP="00BD7209">
      <w:pPr>
        <w:spacing w:after="0" w:line="240" w:lineRule="auto"/>
        <w:ind w:right="-567"/>
        <w:jc w:val="both"/>
        <w:rPr>
          <w:rFonts w:asciiTheme="majorBidi" w:hAnsiTheme="majorBidi" w:cstheme="majorBidi"/>
          <w:b/>
          <w:bCs/>
          <w:sz w:val="26"/>
          <w:szCs w:val="26"/>
          <w:rtl/>
          <w:lang w:bidi="ar-IQ"/>
        </w:rPr>
      </w:pPr>
      <w:r w:rsidRPr="00807E5F">
        <w:rPr>
          <w:rFonts w:asciiTheme="majorBidi" w:hAnsiTheme="majorBidi" w:cstheme="majorBidi"/>
          <w:b/>
          <w:bCs/>
          <w:sz w:val="26"/>
          <w:szCs w:val="26"/>
          <w:rtl/>
          <w:lang w:bidi="ar-IQ"/>
        </w:rPr>
        <w:t xml:space="preserve"> </w:t>
      </w:r>
      <w:r w:rsidRPr="00807E5F">
        <w:rPr>
          <w:rFonts w:asciiTheme="majorBidi" w:hAnsiTheme="majorBidi" w:cstheme="majorBidi"/>
          <w:b/>
          <w:bCs/>
          <w:sz w:val="26"/>
          <w:szCs w:val="26"/>
          <w:lang w:bidi="ar-IQ"/>
        </w:rPr>
        <w:t xml:space="preserve">    </w:t>
      </w:r>
      <w:r w:rsidR="00765C69" w:rsidRPr="00807E5F">
        <w:rPr>
          <w:rFonts w:asciiTheme="majorBidi" w:hAnsiTheme="majorBidi" w:cstheme="majorBidi"/>
          <w:b/>
          <w:bCs/>
          <w:sz w:val="26"/>
          <w:szCs w:val="26"/>
          <w:lang w:bidi="ar-IQ"/>
        </w:rPr>
        <w:t>The results of the study showed that cancer is a very serious health problem and the main cause of death in the study area as a result of the accumulation of geographical environmental factors (natural and human), especially the environmental pollution factor, which played an important role in the emergence of the disease and the high incidence of it and death, especially after the years of wars that followed on Iraq Since 1991, and the radioactive residues of the second Gulf War in 2003, Al-</w:t>
      </w:r>
      <w:proofErr w:type="spellStart"/>
      <w:r w:rsidR="00765C69" w:rsidRPr="00807E5F">
        <w:rPr>
          <w:rFonts w:asciiTheme="majorBidi" w:hAnsiTheme="majorBidi" w:cstheme="majorBidi"/>
          <w:b/>
          <w:bCs/>
          <w:sz w:val="26"/>
          <w:szCs w:val="26"/>
          <w:lang w:bidi="ar-IQ"/>
        </w:rPr>
        <w:t>Qadisiyah</w:t>
      </w:r>
      <w:proofErr w:type="spellEnd"/>
      <w:r w:rsidR="00765C69" w:rsidRPr="00807E5F">
        <w:rPr>
          <w:rFonts w:asciiTheme="majorBidi" w:hAnsiTheme="majorBidi" w:cstheme="majorBidi"/>
          <w:b/>
          <w:bCs/>
          <w:sz w:val="26"/>
          <w:szCs w:val="26"/>
          <w:lang w:bidi="ar-IQ"/>
        </w:rPr>
        <w:t xml:space="preserve"> governorate witnessed a spatial discrepancy between the decrease and increase in the number of deaths from cancerous diseases among its administrative units for the study period between (2010-2019), as the total number of deaths from cancerous tumors was recorded about (1233 cases). Al-</w:t>
      </w:r>
      <w:proofErr w:type="spellStart"/>
      <w:r w:rsidR="00765C69" w:rsidRPr="00807E5F">
        <w:rPr>
          <w:rFonts w:asciiTheme="majorBidi" w:hAnsiTheme="majorBidi" w:cstheme="majorBidi"/>
          <w:b/>
          <w:bCs/>
          <w:sz w:val="26"/>
          <w:szCs w:val="26"/>
          <w:lang w:bidi="ar-IQ"/>
        </w:rPr>
        <w:t>Shamiya</w:t>
      </w:r>
      <w:proofErr w:type="spellEnd"/>
      <w:r w:rsidR="00765C69" w:rsidRPr="00807E5F">
        <w:rPr>
          <w:rFonts w:asciiTheme="majorBidi" w:hAnsiTheme="majorBidi" w:cstheme="majorBidi"/>
          <w:b/>
          <w:bCs/>
          <w:sz w:val="26"/>
          <w:szCs w:val="26"/>
          <w:lang w:bidi="ar-IQ"/>
        </w:rPr>
        <w:t xml:space="preserve"> district ranked first with death rates amounting to about (1.2 per thousand), followed by Al-Hamza district with a percentage of (1.0 per thousand), then Al-Diwaniyah district with a percentage of (0.8 per thousand), then </w:t>
      </w:r>
      <w:proofErr w:type="spellStart"/>
      <w:r w:rsidR="00765C69" w:rsidRPr="00807E5F">
        <w:rPr>
          <w:rFonts w:asciiTheme="majorBidi" w:hAnsiTheme="majorBidi" w:cstheme="majorBidi"/>
          <w:b/>
          <w:bCs/>
          <w:sz w:val="26"/>
          <w:szCs w:val="26"/>
          <w:lang w:bidi="ar-IQ"/>
        </w:rPr>
        <w:t>Afak</w:t>
      </w:r>
      <w:proofErr w:type="spellEnd"/>
      <w:r w:rsidR="00765C69" w:rsidRPr="00807E5F">
        <w:rPr>
          <w:rFonts w:asciiTheme="majorBidi" w:hAnsiTheme="majorBidi" w:cstheme="majorBidi"/>
          <w:b/>
          <w:bCs/>
          <w:sz w:val="26"/>
          <w:szCs w:val="26"/>
          <w:lang w:bidi="ar-IQ"/>
        </w:rPr>
        <w:t xml:space="preserve"> district with a rate of about (0.7 per thousand), and this trend The irregular mortality in the study area is nothing but a reflection of the increasing rates of cancerous tumors and the variation in their general rates, which left a clear and tangible impact on the size of the population and its impact on the age structure and age. awareness of them.</w:t>
      </w:r>
      <w:r w:rsidR="00DD711B">
        <w:rPr>
          <w:rFonts w:asciiTheme="majorBidi" w:hAnsiTheme="majorBidi" w:cstheme="majorBidi"/>
          <w:b/>
          <w:bCs/>
          <w:sz w:val="26"/>
          <w:szCs w:val="26"/>
          <w:lang w:bidi="ar-IQ"/>
        </w:rPr>
        <w:t xml:space="preserve">                                        </w:t>
      </w:r>
      <w:r w:rsidRPr="00807E5F">
        <w:rPr>
          <w:rFonts w:asciiTheme="majorBidi" w:hAnsiTheme="majorBidi" w:cstheme="majorBidi"/>
          <w:b/>
          <w:bCs/>
          <w:sz w:val="26"/>
          <w:szCs w:val="26"/>
          <w:lang w:bidi="ar-IQ"/>
        </w:rPr>
        <w:t xml:space="preserve"> </w:t>
      </w:r>
    </w:p>
    <w:p w:rsidR="00BD7209" w:rsidRPr="00807E5F" w:rsidRDefault="00BD7209" w:rsidP="00BD7209">
      <w:pPr>
        <w:spacing w:after="0" w:line="240" w:lineRule="auto"/>
        <w:ind w:right="-567"/>
        <w:jc w:val="both"/>
        <w:rPr>
          <w:rFonts w:asciiTheme="majorBidi" w:hAnsiTheme="majorBidi" w:cstheme="majorBidi"/>
          <w:b/>
          <w:bCs/>
          <w:sz w:val="26"/>
          <w:szCs w:val="26"/>
          <w:lang w:bidi="ar-IQ"/>
        </w:rPr>
      </w:pPr>
    </w:p>
    <w:p w:rsidR="00765C69" w:rsidRPr="00807E5F" w:rsidRDefault="00765C69" w:rsidP="00C232C2">
      <w:pPr>
        <w:spacing w:after="0" w:line="240" w:lineRule="auto"/>
        <w:ind w:right="-567"/>
        <w:jc w:val="right"/>
        <w:rPr>
          <w:rFonts w:ascii="Simplified Arabic" w:hAnsi="Simplified Arabic" w:cs="Simplified Arabic"/>
          <w:b/>
          <w:bCs/>
          <w:sz w:val="26"/>
          <w:szCs w:val="26"/>
          <w:rtl/>
          <w:lang w:bidi="ar-IQ"/>
        </w:rPr>
      </w:pPr>
      <w:r w:rsidRPr="00807E5F">
        <w:rPr>
          <w:rFonts w:asciiTheme="majorBidi" w:hAnsiTheme="majorBidi" w:cstheme="majorBidi"/>
          <w:b/>
          <w:bCs/>
          <w:sz w:val="26"/>
          <w:szCs w:val="26"/>
          <w:lang w:bidi="ar-IQ"/>
        </w:rPr>
        <w:t xml:space="preserve">Keywords: analysis, spatial, </w:t>
      </w:r>
      <w:r w:rsidR="00C232C2" w:rsidRPr="00807E5F">
        <w:rPr>
          <w:rFonts w:asciiTheme="majorBidi" w:hAnsiTheme="majorBidi" w:cstheme="majorBidi"/>
          <w:b/>
          <w:bCs/>
          <w:sz w:val="26"/>
          <w:szCs w:val="26"/>
          <w:lang w:bidi="ar-IQ"/>
        </w:rPr>
        <w:t>deaths</w:t>
      </w:r>
      <w:r w:rsidRPr="00807E5F">
        <w:rPr>
          <w:rFonts w:asciiTheme="majorBidi" w:hAnsiTheme="majorBidi" w:cstheme="majorBidi"/>
          <w:b/>
          <w:bCs/>
          <w:sz w:val="26"/>
          <w:szCs w:val="26"/>
          <w:lang w:bidi="ar-IQ"/>
        </w:rPr>
        <w:t xml:space="preserve">, cancer .... in </w:t>
      </w:r>
      <w:proofErr w:type="spellStart"/>
      <w:r w:rsidRPr="00807E5F">
        <w:rPr>
          <w:rFonts w:asciiTheme="majorBidi" w:hAnsiTheme="majorBidi" w:cstheme="majorBidi"/>
          <w:b/>
          <w:bCs/>
          <w:sz w:val="26"/>
          <w:szCs w:val="26"/>
          <w:lang w:bidi="ar-IQ"/>
        </w:rPr>
        <w:t>Qadisiyah</w:t>
      </w:r>
      <w:proofErr w:type="spellEnd"/>
    </w:p>
    <w:p w:rsidR="005A638E" w:rsidRPr="003017B9" w:rsidRDefault="005A638E" w:rsidP="005A638E">
      <w:pPr>
        <w:spacing w:after="0" w:line="240" w:lineRule="auto"/>
        <w:ind w:right="-567"/>
        <w:jc w:val="both"/>
        <w:rPr>
          <w:rFonts w:ascii="Simplified Arabic" w:hAnsi="Simplified Arabic" w:cs="Simplified Arabic"/>
          <w:b/>
          <w:bCs/>
          <w:sz w:val="28"/>
          <w:szCs w:val="28"/>
          <w:rtl/>
          <w:lang w:bidi="ar-IQ"/>
        </w:rPr>
      </w:pPr>
      <w:r w:rsidRPr="003017B9">
        <w:rPr>
          <w:rFonts w:ascii="Simplified Arabic" w:hAnsi="Simplified Arabic" w:cs="Simplified Arabic" w:hint="cs"/>
          <w:b/>
          <w:bCs/>
          <w:sz w:val="28"/>
          <w:szCs w:val="28"/>
          <w:rtl/>
          <w:lang w:bidi="ar-IQ"/>
        </w:rPr>
        <w:lastRenderedPageBreak/>
        <w:t xml:space="preserve">المقدمة : </w:t>
      </w:r>
      <w:r w:rsidRPr="003017B9">
        <w:rPr>
          <w:rFonts w:ascii="Simplified Arabic" w:hAnsi="Simplified Arabic" w:cs="Simplified Arabic"/>
          <w:b/>
          <w:bCs/>
          <w:sz w:val="28"/>
          <w:szCs w:val="28"/>
          <w:lang w:bidi="ar-IQ"/>
        </w:rPr>
        <w:t xml:space="preserve">Introduction   </w:t>
      </w:r>
      <w:r w:rsidRPr="003017B9">
        <w:rPr>
          <w:rFonts w:ascii="Simplified Arabic" w:hAnsi="Simplified Arabic" w:cs="Simplified Arabic" w:hint="cs"/>
          <w:b/>
          <w:bCs/>
          <w:sz w:val="28"/>
          <w:szCs w:val="28"/>
          <w:rtl/>
          <w:lang w:bidi="ar-IQ"/>
        </w:rPr>
        <w:t xml:space="preserve"> </w:t>
      </w:r>
    </w:p>
    <w:p w:rsidR="00BE2AAF" w:rsidRDefault="005A638E" w:rsidP="000C4C03">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w:t>
      </w:r>
      <w:r w:rsidR="00C7211F">
        <w:rPr>
          <w:rFonts w:ascii="Simplified Arabic" w:hAnsi="Simplified Arabic" w:cs="Simplified Arabic" w:hint="cs"/>
          <w:sz w:val="28"/>
          <w:szCs w:val="28"/>
          <w:rtl/>
          <w:lang w:bidi="ar-IQ"/>
        </w:rPr>
        <w:t>هتم</w:t>
      </w:r>
      <w:r>
        <w:rPr>
          <w:rFonts w:ascii="Simplified Arabic" w:hAnsi="Simplified Arabic" w:cs="Simplified Arabic" w:hint="cs"/>
          <w:sz w:val="28"/>
          <w:szCs w:val="28"/>
          <w:rtl/>
          <w:lang w:bidi="ar-IQ"/>
        </w:rPr>
        <w:t xml:space="preserve"> الجغرافية ب</w:t>
      </w:r>
      <w:r w:rsidR="00C7211F">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دراسة </w:t>
      </w:r>
      <w:r w:rsidR="00C232C2">
        <w:rPr>
          <w:rFonts w:ascii="Simplified Arabic" w:hAnsi="Simplified Arabic" w:cs="Simplified Arabic" w:hint="cs"/>
          <w:sz w:val="28"/>
          <w:szCs w:val="28"/>
          <w:rtl/>
          <w:lang w:bidi="ar-IQ"/>
        </w:rPr>
        <w:t>المك</w:t>
      </w:r>
      <w:r w:rsidR="00304756">
        <w:rPr>
          <w:rFonts w:ascii="Simplified Arabic" w:hAnsi="Simplified Arabic" w:cs="Simplified Arabic" w:hint="cs"/>
          <w:sz w:val="28"/>
          <w:szCs w:val="28"/>
          <w:rtl/>
          <w:lang w:bidi="ar-IQ"/>
        </w:rPr>
        <w:t xml:space="preserve">انية لظواهر سطح الأرض ، ولتحليل أي ظاهرة جغرافية هو اساس لمرحلة تفسير وجودها او مسبباتها من عوامل بيئية جغرافية سواء كانت طبيعية ام بشرية </w:t>
      </w:r>
      <w:r w:rsidR="00AC6493">
        <w:rPr>
          <w:rFonts w:ascii="Simplified Arabic" w:hAnsi="Simplified Arabic" w:cs="Simplified Arabic" w:hint="cs"/>
          <w:sz w:val="28"/>
          <w:szCs w:val="28"/>
          <w:rtl/>
          <w:lang w:bidi="ar-IQ"/>
        </w:rPr>
        <w:t>وما يترتب عليها من عواقب لفهم طبيعة هذه الظاهرة وحجم تأثيرها في المجتمع ، وبما أن ظاهرة الوفيات بالأمراض السرطانية في محافظة القادسية تتسم بالتباين المكاني ما بين وحداتها الإدارية ، لذا اقتضت الضرورة تحليل جغرافي مكاني لدراستها كظاهرة جغرافية حظيت باهتمام كبير من قبل الجغرافيين في الآونة الاخيرة بعد ما اولت الدراسات الطبية الحديثة اهتماماً واسعاً بدراستها ومعرفة اتجاهاتها وانماط تباينها المكاني ، والاسباب الكامنة وراءها</w:t>
      </w:r>
      <w:r w:rsidR="004F6226">
        <w:rPr>
          <w:rFonts w:ascii="Simplified Arabic" w:hAnsi="Simplified Arabic" w:cs="Simplified Arabic" w:hint="cs"/>
          <w:sz w:val="28"/>
          <w:szCs w:val="28"/>
          <w:rtl/>
          <w:lang w:bidi="ar-IQ"/>
        </w:rPr>
        <w:t xml:space="preserve"> </w:t>
      </w:r>
      <w:r w:rsidR="00C56E58">
        <w:rPr>
          <w:rFonts w:ascii="Simplified Arabic" w:hAnsi="Simplified Arabic" w:cs="Simplified Arabic" w:hint="cs"/>
          <w:sz w:val="28"/>
          <w:szCs w:val="28"/>
          <w:rtl/>
          <w:lang w:bidi="ar-IQ"/>
        </w:rPr>
        <w:t xml:space="preserve">، وتزايد نسب اعداد الوفيات والاورام السرطانية رغم قلة البيانات المرضية من المتوفيين. </w:t>
      </w:r>
      <w:r w:rsidR="00BE2AAF">
        <w:rPr>
          <w:rFonts w:ascii="Simplified Arabic" w:hAnsi="Simplified Arabic" w:cs="Simplified Arabic" w:hint="cs"/>
          <w:sz w:val="28"/>
          <w:szCs w:val="28"/>
          <w:rtl/>
          <w:lang w:bidi="ar-IQ"/>
        </w:rPr>
        <w:t xml:space="preserve">ولغرض تحقيق ما يصبو اليه البحث من حقائق علمية وتحليل مكاني للوفيات بالأمراض السرطانية في محافظة القادسية ارتأى الباحثان وضع مبحثين لإتمام البحث هما: </w:t>
      </w:r>
    </w:p>
    <w:p w:rsidR="005A638E" w:rsidRDefault="00BE2AAF" w:rsidP="00BE2AAF">
      <w:pPr>
        <w:spacing w:after="0" w:line="240" w:lineRule="auto"/>
        <w:ind w:right="-567"/>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المبحث الأول : الاطار النظري للبحث </w:t>
      </w:r>
      <w:r w:rsidR="00AC6493">
        <w:rPr>
          <w:rFonts w:ascii="Simplified Arabic" w:hAnsi="Simplified Arabic" w:cs="Simplified Arabic" w:hint="cs"/>
          <w:sz w:val="28"/>
          <w:szCs w:val="28"/>
          <w:rtl/>
          <w:lang w:bidi="ar-IQ"/>
        </w:rPr>
        <w:t xml:space="preserve"> </w:t>
      </w:r>
    </w:p>
    <w:p w:rsidR="005A638E" w:rsidRPr="003017B9" w:rsidRDefault="005A638E" w:rsidP="005A638E">
      <w:pPr>
        <w:spacing w:after="0" w:line="240" w:lineRule="auto"/>
        <w:ind w:right="-567"/>
        <w:jc w:val="both"/>
        <w:rPr>
          <w:rFonts w:ascii="Simplified Arabic" w:hAnsi="Simplified Arabic" w:cs="Simplified Arabic"/>
          <w:b/>
          <w:bCs/>
          <w:sz w:val="28"/>
          <w:szCs w:val="28"/>
          <w:rtl/>
          <w:lang w:bidi="ar-IQ"/>
        </w:rPr>
      </w:pPr>
      <w:r w:rsidRPr="003017B9">
        <w:rPr>
          <w:rFonts w:ascii="Simplified Arabic" w:hAnsi="Simplified Arabic" w:cs="Simplified Arabic" w:hint="cs"/>
          <w:b/>
          <w:bCs/>
          <w:sz w:val="28"/>
          <w:szCs w:val="28"/>
          <w:rtl/>
          <w:lang w:bidi="ar-IQ"/>
        </w:rPr>
        <w:t xml:space="preserve">1. مشكلة البحث :         </w:t>
      </w:r>
      <w:r w:rsidRPr="003017B9">
        <w:rPr>
          <w:rFonts w:ascii="Simplified Arabic" w:hAnsi="Simplified Arabic" w:cs="Simplified Arabic"/>
          <w:b/>
          <w:bCs/>
          <w:sz w:val="28"/>
          <w:szCs w:val="28"/>
          <w:lang w:bidi="ar-IQ"/>
        </w:rPr>
        <w:t xml:space="preserve">Research Problem </w:t>
      </w:r>
      <w:r w:rsidRPr="003017B9">
        <w:rPr>
          <w:rFonts w:ascii="Simplified Arabic" w:hAnsi="Simplified Arabic" w:cs="Simplified Arabic" w:hint="cs"/>
          <w:b/>
          <w:bCs/>
          <w:sz w:val="28"/>
          <w:szCs w:val="28"/>
          <w:rtl/>
          <w:lang w:bidi="ar-IQ"/>
        </w:rPr>
        <w:t xml:space="preserve"> </w:t>
      </w:r>
    </w:p>
    <w:p w:rsidR="005A638E" w:rsidRDefault="005A638E" w:rsidP="000C4C03">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E2AAF">
        <w:rPr>
          <w:rFonts w:ascii="Simplified Arabic" w:hAnsi="Simplified Arabic" w:cs="Simplified Arabic" w:hint="cs"/>
          <w:sz w:val="28"/>
          <w:szCs w:val="28"/>
          <w:rtl/>
          <w:lang w:bidi="ar-IQ"/>
        </w:rPr>
        <w:t>المشكلة تمثل الخطوة الأولى من خطوات البحث العلمي التي تحتاج الى اجابة جديدة عن تساؤلات علمية تستند الى ملاحظات قيمة ودقيقة.</w:t>
      </w:r>
      <w:r w:rsidR="00BE2AAF">
        <w:rPr>
          <w:rFonts w:ascii="Simplified Arabic" w:hAnsi="Simplified Arabic" w:cs="Simplified Arabic" w:hint="cs"/>
          <w:sz w:val="28"/>
          <w:szCs w:val="28"/>
          <w:vertAlign w:val="superscript"/>
          <w:rtl/>
          <w:lang w:bidi="ar-IQ"/>
        </w:rPr>
        <w:t xml:space="preserve">(1) </w:t>
      </w:r>
      <w:r>
        <w:rPr>
          <w:rFonts w:ascii="Simplified Arabic" w:hAnsi="Simplified Arabic" w:cs="Simplified Arabic" w:hint="cs"/>
          <w:sz w:val="28"/>
          <w:szCs w:val="28"/>
          <w:rtl/>
          <w:lang w:bidi="ar-IQ"/>
        </w:rPr>
        <w:t xml:space="preserve"> </w:t>
      </w:r>
      <w:r w:rsidR="00BE2AAF">
        <w:rPr>
          <w:rFonts w:ascii="Simplified Arabic" w:hAnsi="Simplified Arabic" w:cs="Simplified Arabic" w:hint="cs"/>
          <w:sz w:val="28"/>
          <w:szCs w:val="28"/>
          <w:rtl/>
          <w:lang w:bidi="ar-IQ"/>
        </w:rPr>
        <w:t xml:space="preserve">ويمكن صياغة </w:t>
      </w:r>
      <w:r>
        <w:rPr>
          <w:rFonts w:ascii="Simplified Arabic" w:hAnsi="Simplified Arabic" w:cs="Simplified Arabic" w:hint="cs"/>
          <w:sz w:val="28"/>
          <w:szCs w:val="28"/>
          <w:rtl/>
          <w:lang w:bidi="ar-IQ"/>
        </w:rPr>
        <w:t xml:space="preserve">مشكلة البحث </w:t>
      </w:r>
      <w:r w:rsidR="00BE2AAF">
        <w:rPr>
          <w:rFonts w:ascii="Simplified Arabic" w:hAnsi="Simplified Arabic" w:cs="Simplified Arabic" w:hint="cs"/>
          <w:sz w:val="28"/>
          <w:szCs w:val="28"/>
          <w:rtl/>
          <w:lang w:bidi="ar-IQ"/>
        </w:rPr>
        <w:t xml:space="preserve">على النحو الآتي: </w:t>
      </w:r>
      <w:r>
        <w:rPr>
          <w:rFonts w:ascii="Simplified Arabic" w:hAnsi="Simplified Arabic" w:cs="Simplified Arabic" w:hint="cs"/>
          <w:sz w:val="28"/>
          <w:szCs w:val="28"/>
          <w:rtl/>
          <w:lang w:bidi="ar-IQ"/>
        </w:rPr>
        <w:t>(</w:t>
      </w:r>
      <w:r w:rsidR="00BE2AAF">
        <w:rPr>
          <w:rFonts w:ascii="Simplified Arabic" w:hAnsi="Simplified Arabic" w:cs="Simplified Arabic" w:hint="cs"/>
          <w:b/>
          <w:bCs/>
          <w:sz w:val="28"/>
          <w:szCs w:val="28"/>
          <w:rtl/>
          <w:lang w:bidi="ar-IQ"/>
        </w:rPr>
        <w:t>ما معدل وفيات الأمراض السرطانية المسجلين في محافظة القادسية ؟ وهل يتباين ذلك المعدل مكانياً وزمانياً ما بين الوحدات الإدارية للمحافظة؟</w:t>
      </w:r>
      <w:r>
        <w:rPr>
          <w:rFonts w:ascii="Simplified Arabic" w:hAnsi="Simplified Arabic" w:cs="Simplified Arabic" w:hint="cs"/>
          <w:sz w:val="28"/>
          <w:szCs w:val="28"/>
          <w:rtl/>
          <w:lang w:bidi="ar-IQ"/>
        </w:rPr>
        <w:t>)</w:t>
      </w:r>
    </w:p>
    <w:p w:rsidR="005A638E" w:rsidRPr="003017B9" w:rsidRDefault="005A638E" w:rsidP="005A638E">
      <w:pPr>
        <w:spacing w:after="0" w:line="240" w:lineRule="auto"/>
        <w:ind w:right="-567"/>
        <w:jc w:val="both"/>
        <w:rPr>
          <w:rFonts w:ascii="Simplified Arabic" w:hAnsi="Simplified Arabic" w:cs="Simplified Arabic"/>
          <w:b/>
          <w:bCs/>
          <w:sz w:val="28"/>
          <w:szCs w:val="28"/>
          <w:rtl/>
          <w:lang w:bidi="ar-IQ"/>
        </w:rPr>
      </w:pPr>
      <w:r w:rsidRPr="003017B9">
        <w:rPr>
          <w:rFonts w:ascii="Simplified Arabic" w:hAnsi="Simplified Arabic" w:cs="Simplified Arabic" w:hint="cs"/>
          <w:b/>
          <w:bCs/>
          <w:sz w:val="28"/>
          <w:szCs w:val="28"/>
          <w:rtl/>
          <w:lang w:bidi="ar-IQ"/>
        </w:rPr>
        <w:t xml:space="preserve">2. فرضية البحث :     </w:t>
      </w:r>
      <w:r w:rsidRPr="003017B9">
        <w:rPr>
          <w:rFonts w:ascii="Simplified Arabic" w:hAnsi="Simplified Arabic" w:cs="Simplified Arabic"/>
          <w:b/>
          <w:bCs/>
          <w:sz w:val="28"/>
          <w:szCs w:val="28"/>
          <w:lang w:bidi="ar-IQ"/>
        </w:rPr>
        <w:t xml:space="preserve">   Research Hypothesis    </w:t>
      </w:r>
      <w:r w:rsidRPr="003017B9">
        <w:rPr>
          <w:rFonts w:ascii="Simplified Arabic" w:hAnsi="Simplified Arabic" w:cs="Simplified Arabic" w:hint="cs"/>
          <w:b/>
          <w:bCs/>
          <w:sz w:val="28"/>
          <w:szCs w:val="28"/>
          <w:rtl/>
          <w:lang w:bidi="ar-IQ"/>
        </w:rPr>
        <w:t xml:space="preserve"> </w:t>
      </w:r>
    </w:p>
    <w:p w:rsidR="005A638E" w:rsidRPr="00A37DE3" w:rsidRDefault="005A638E" w:rsidP="000C4C03">
      <w:pPr>
        <w:spacing w:after="0"/>
        <w:ind w:right="-567"/>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A37DE3">
        <w:rPr>
          <w:rFonts w:ascii="Simplified Arabic" w:hAnsi="Simplified Arabic" w:cs="Simplified Arabic" w:hint="cs"/>
          <w:sz w:val="28"/>
          <w:szCs w:val="28"/>
          <w:rtl/>
          <w:lang w:bidi="ar-IQ"/>
        </w:rPr>
        <w:t>تعرف الفروض العلمية بأنها حلول مفترضة لمشكلة البحث ، وتتم صياغته بشكل والتأكد من صحته مثل لتعميمه على بقية الدراسات</w:t>
      </w:r>
      <w:r>
        <w:rPr>
          <w:rFonts w:ascii="Simplified Arabic" w:hAnsi="Simplified Arabic" w:cs="Simplified Arabic" w:hint="cs"/>
          <w:sz w:val="28"/>
          <w:szCs w:val="28"/>
          <w:rtl/>
          <w:lang w:bidi="ar-IQ"/>
        </w:rPr>
        <w:t>.</w:t>
      </w:r>
      <w:r>
        <w:rPr>
          <w:rFonts w:ascii="Simplified Arabic" w:hAnsi="Simplified Arabic" w:cs="Simplified Arabic" w:hint="cs"/>
          <w:sz w:val="28"/>
          <w:szCs w:val="28"/>
          <w:vertAlign w:val="superscript"/>
          <w:rtl/>
          <w:lang w:bidi="ar-IQ"/>
        </w:rPr>
        <w:t>(</w:t>
      </w:r>
      <w:r w:rsidR="00A37DE3">
        <w:rPr>
          <w:rFonts w:ascii="Simplified Arabic" w:hAnsi="Simplified Arabic" w:cs="Simplified Arabic" w:hint="cs"/>
          <w:sz w:val="28"/>
          <w:szCs w:val="28"/>
          <w:vertAlign w:val="superscript"/>
          <w:rtl/>
          <w:lang w:bidi="ar-IQ"/>
        </w:rPr>
        <w:t>2</w:t>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لذا يمكن </w:t>
      </w:r>
      <w:r w:rsidR="00A37DE3">
        <w:rPr>
          <w:rFonts w:ascii="Simplified Arabic" w:hAnsi="Simplified Arabic" w:cs="Simplified Arabic" w:hint="cs"/>
          <w:sz w:val="28"/>
          <w:szCs w:val="28"/>
          <w:rtl/>
          <w:lang w:bidi="ar-IQ"/>
        </w:rPr>
        <w:t xml:space="preserve">صياغة الفرضية على النحو الآتي: </w:t>
      </w:r>
      <w:r w:rsidR="00A37DE3">
        <w:rPr>
          <w:rFonts w:ascii="Simplified Arabic" w:hAnsi="Simplified Arabic" w:cs="Simplified Arabic" w:hint="cs"/>
          <w:b/>
          <w:bCs/>
          <w:sz w:val="28"/>
          <w:szCs w:val="28"/>
          <w:rtl/>
          <w:lang w:bidi="ar-IQ"/>
        </w:rPr>
        <w:t xml:space="preserve">(ان الوفيات في محافظة القادسية تتباين مكانياً وزمانياً وبشكل غير منتظم تبعاً لمجموعة من العوامل والمتغيرات البيئية الجغرافية خلال مدة البحث بحسب النوع </w:t>
      </w:r>
      <w:r w:rsidR="00A37DE3">
        <w:rPr>
          <w:rFonts w:ascii="Simplified Arabic" w:hAnsi="Simplified Arabic" w:cs="Simplified Arabic"/>
          <w:b/>
          <w:bCs/>
          <w:sz w:val="28"/>
          <w:szCs w:val="28"/>
          <w:rtl/>
          <w:lang w:bidi="ar-IQ"/>
        </w:rPr>
        <w:t>–</w:t>
      </w:r>
      <w:r w:rsidR="00A37DE3">
        <w:rPr>
          <w:rFonts w:ascii="Simplified Arabic" w:hAnsi="Simplified Arabic" w:cs="Simplified Arabic" w:hint="cs"/>
          <w:b/>
          <w:bCs/>
          <w:sz w:val="28"/>
          <w:szCs w:val="28"/>
          <w:rtl/>
          <w:lang w:bidi="ar-IQ"/>
        </w:rPr>
        <w:t xml:space="preserve">ذكور واناث- وبحسب الوحدات الإدارية لمنطقة الدراسة ، فضلاً عن التباين النوعي إذ ترتفع الوفيات بين الذكور وتنخفض عند الاناث). </w:t>
      </w:r>
    </w:p>
    <w:p w:rsidR="005A638E" w:rsidRPr="00E55924" w:rsidRDefault="005A638E" w:rsidP="000C4C03">
      <w:pPr>
        <w:spacing w:after="0"/>
        <w:ind w:right="-567"/>
        <w:jc w:val="both"/>
        <w:rPr>
          <w:rFonts w:ascii="Simplified Arabic" w:hAnsi="Simplified Arabic" w:cs="Simplified Arabic"/>
          <w:b/>
          <w:bCs/>
          <w:sz w:val="28"/>
          <w:szCs w:val="28"/>
          <w:rtl/>
          <w:lang w:bidi="ar-IQ"/>
        </w:rPr>
      </w:pPr>
      <w:r w:rsidRPr="00E55924">
        <w:rPr>
          <w:rFonts w:ascii="Simplified Arabic" w:hAnsi="Simplified Arabic" w:cs="Simplified Arabic" w:hint="cs"/>
          <w:b/>
          <w:bCs/>
          <w:sz w:val="28"/>
          <w:szCs w:val="28"/>
          <w:rtl/>
          <w:lang w:bidi="ar-IQ"/>
        </w:rPr>
        <w:t xml:space="preserve">3. هدف البحث : </w:t>
      </w:r>
      <w:r w:rsidRPr="00E55924">
        <w:rPr>
          <w:rFonts w:ascii="Simplified Arabic" w:hAnsi="Simplified Arabic" w:cs="Simplified Arabic"/>
          <w:b/>
          <w:bCs/>
          <w:sz w:val="28"/>
          <w:szCs w:val="28"/>
          <w:lang w:bidi="ar-IQ"/>
        </w:rPr>
        <w:t xml:space="preserve">Research objective  </w:t>
      </w:r>
      <w:r w:rsidRPr="00E55924">
        <w:rPr>
          <w:rFonts w:ascii="Simplified Arabic" w:hAnsi="Simplified Arabic" w:cs="Simplified Arabic" w:hint="cs"/>
          <w:b/>
          <w:bCs/>
          <w:sz w:val="28"/>
          <w:szCs w:val="28"/>
          <w:rtl/>
          <w:lang w:bidi="ar-IQ"/>
        </w:rPr>
        <w:t xml:space="preserve">  </w:t>
      </w:r>
    </w:p>
    <w:p w:rsidR="005A638E" w:rsidRDefault="005A638E" w:rsidP="000C4C03">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الهدف هو عبارة عن نتاج يسعى الباحث للوصول لها ومن ثم صياغة تلك النتائج على شكل اهداف تسليط الضوء على أخطر ظاهرة مرضية فتاكة في محافظة القادسية ، إلا وهي تزايد حالات نسب الإصابة بالأمراض السرطانية </w:t>
      </w:r>
      <w:r w:rsidR="000C4C03">
        <w:rPr>
          <w:rFonts w:ascii="Simplified Arabic" w:hAnsi="Simplified Arabic" w:cs="Simplified Arabic" w:hint="cs"/>
          <w:sz w:val="28"/>
          <w:szCs w:val="28"/>
          <w:rtl/>
          <w:lang w:bidi="ar-IQ"/>
        </w:rPr>
        <w:t xml:space="preserve"> والوفيات الناتجة عنها </w:t>
      </w:r>
      <w:r>
        <w:rPr>
          <w:rFonts w:ascii="Simplified Arabic" w:hAnsi="Simplified Arabic" w:cs="Simplified Arabic" w:hint="cs"/>
          <w:sz w:val="28"/>
          <w:szCs w:val="28"/>
          <w:rtl/>
          <w:lang w:bidi="ar-IQ"/>
        </w:rPr>
        <w:t>،</w:t>
      </w:r>
      <w:r w:rsidR="000C4C03">
        <w:rPr>
          <w:rFonts w:ascii="Simplified Arabic" w:hAnsi="Simplified Arabic" w:cs="Simplified Arabic" w:hint="cs"/>
          <w:sz w:val="28"/>
          <w:szCs w:val="28"/>
          <w:rtl/>
          <w:lang w:bidi="ar-IQ"/>
        </w:rPr>
        <w:t xml:space="preserve"> لذا تتمثل أهداف البحث بالآتي:</w:t>
      </w:r>
    </w:p>
    <w:p w:rsidR="000C4C03" w:rsidRPr="002E7E2B" w:rsidRDefault="002E7E2B" w:rsidP="002E7E2B">
      <w:pPr>
        <w:pStyle w:val="a8"/>
        <w:numPr>
          <w:ilvl w:val="0"/>
          <w:numId w:val="39"/>
        </w:numPr>
        <w:spacing w:after="0"/>
        <w:ind w:right="-567"/>
        <w:jc w:val="both"/>
        <w:rPr>
          <w:rFonts w:ascii="Simplified Arabic" w:hAnsi="Simplified Arabic" w:cs="Simplified Arabic"/>
          <w:sz w:val="28"/>
          <w:szCs w:val="28"/>
          <w:rtl/>
          <w:lang w:bidi="ar-IQ"/>
        </w:rPr>
      </w:pPr>
      <w:r w:rsidRPr="002E7E2B">
        <w:rPr>
          <w:rFonts w:ascii="Simplified Arabic" w:hAnsi="Simplified Arabic" w:cs="Simplified Arabic" w:hint="cs"/>
          <w:sz w:val="28"/>
          <w:szCs w:val="28"/>
          <w:rtl/>
          <w:lang w:bidi="ar-IQ"/>
        </w:rPr>
        <w:t xml:space="preserve">قلة الدراسات العلمية الجغرافية التي تعالج ظاهرة الوفيات بالأمراض السرطانية ولاسيما في محافظة القادسية ، وتباين توزيعها المكاني على مستوى الاقضية والنواحي الإدارية. </w:t>
      </w:r>
    </w:p>
    <w:p w:rsidR="00412DAC" w:rsidRDefault="00412DAC" w:rsidP="002E7E2B">
      <w:pPr>
        <w:pStyle w:val="a8"/>
        <w:numPr>
          <w:ilvl w:val="0"/>
          <w:numId w:val="39"/>
        </w:numPr>
        <w:spacing w:after="0"/>
        <w:ind w:right="-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الرغبة الحقيقية القائمة على اساس علمي جاد لدراسة هذه الظاهرة الحيوية التي تنعكس اثارها الواضحة والملموسة على حجم السكان.</w:t>
      </w:r>
    </w:p>
    <w:p w:rsidR="002E7E2B" w:rsidRPr="002E7E2B" w:rsidRDefault="00412DAC" w:rsidP="002E7E2B">
      <w:pPr>
        <w:pStyle w:val="a8"/>
        <w:numPr>
          <w:ilvl w:val="0"/>
          <w:numId w:val="39"/>
        </w:num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معرفة المجموع الاجمالي للمتوفين بالأمراض السرطانية في المحافظة خلال المدة (2010-2019) يكشف عن اتجاهاتها وتباين معدلاتها السنوية ، وانماط توزيعها الجغرافي ما بين اقضية المحافظة ونواحيها</w:t>
      </w:r>
      <w:r w:rsidR="00DA763F">
        <w:rPr>
          <w:rFonts w:ascii="Simplified Arabic" w:hAnsi="Simplified Arabic" w:cs="Simplified Arabic" w:hint="cs"/>
          <w:sz w:val="28"/>
          <w:szCs w:val="28"/>
          <w:rtl/>
          <w:lang w:bidi="ar-IQ"/>
        </w:rPr>
        <w:t xml:space="preserve"> الإدارية. </w:t>
      </w:r>
      <w:r>
        <w:rPr>
          <w:rFonts w:ascii="Simplified Arabic" w:hAnsi="Simplified Arabic" w:cs="Simplified Arabic" w:hint="cs"/>
          <w:sz w:val="28"/>
          <w:szCs w:val="28"/>
          <w:rtl/>
          <w:lang w:bidi="ar-IQ"/>
        </w:rPr>
        <w:t xml:space="preserve">  </w:t>
      </w:r>
    </w:p>
    <w:p w:rsidR="005A638E" w:rsidRPr="00AC2528" w:rsidRDefault="005A638E" w:rsidP="005A638E">
      <w:pPr>
        <w:spacing w:after="0"/>
        <w:ind w:right="-567"/>
        <w:jc w:val="both"/>
        <w:rPr>
          <w:rFonts w:ascii="Simplified Arabic" w:hAnsi="Simplified Arabic" w:cs="Simplified Arabic"/>
          <w:b/>
          <w:bCs/>
          <w:sz w:val="28"/>
          <w:szCs w:val="28"/>
          <w:rtl/>
          <w:lang w:bidi="ar-IQ"/>
        </w:rPr>
      </w:pPr>
      <w:r w:rsidRPr="00AC2528">
        <w:rPr>
          <w:rFonts w:ascii="Simplified Arabic" w:hAnsi="Simplified Arabic" w:cs="Simplified Arabic" w:hint="cs"/>
          <w:b/>
          <w:bCs/>
          <w:sz w:val="28"/>
          <w:szCs w:val="28"/>
          <w:rtl/>
          <w:lang w:bidi="ar-IQ"/>
        </w:rPr>
        <w:t xml:space="preserve">4. أهمية البحث : </w:t>
      </w:r>
      <w:r w:rsidRPr="00AC2528">
        <w:rPr>
          <w:rFonts w:ascii="Simplified Arabic" w:hAnsi="Simplified Arabic" w:cs="Simplified Arabic"/>
          <w:b/>
          <w:bCs/>
          <w:sz w:val="28"/>
          <w:szCs w:val="28"/>
          <w:lang w:bidi="ar-IQ"/>
        </w:rPr>
        <w:t xml:space="preserve">The Importance of research         </w:t>
      </w:r>
      <w:r w:rsidRPr="00AC2528">
        <w:rPr>
          <w:rFonts w:ascii="Simplified Arabic" w:hAnsi="Simplified Arabic" w:cs="Simplified Arabic" w:hint="cs"/>
          <w:b/>
          <w:bCs/>
          <w:sz w:val="28"/>
          <w:szCs w:val="28"/>
          <w:rtl/>
          <w:lang w:bidi="ar-IQ"/>
        </w:rPr>
        <w:t xml:space="preserve"> </w:t>
      </w:r>
    </w:p>
    <w:p w:rsidR="005A638E" w:rsidRDefault="005A638E" w:rsidP="005A638E">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تتمثل بما يترتب على نتائج البحث ومدى مساهمة البحث العلمية في هذا المجال أي ان الأهمية تمثل الفائدة التي يحصل عليها الأخرون من هذا البحث ، لهذا برزت أهمية البحث لبيان دور الجغرافية في تحليل الظاهرة المرضية على اساس جغرافي والتنبيه بخطورة المرض السرطاني وتزايد أنواعه في محافظة القادسية والتي ركزت على امراض سرطانية معينة تزداد بنسب تفوق مثيلتها في نفس المنطقة. </w:t>
      </w:r>
    </w:p>
    <w:p w:rsidR="005A638E" w:rsidRPr="00D179D5" w:rsidRDefault="005A638E" w:rsidP="005A638E">
      <w:pPr>
        <w:spacing w:after="0"/>
        <w:ind w:right="-567"/>
        <w:jc w:val="both"/>
        <w:rPr>
          <w:rFonts w:ascii="Simplified Arabic" w:hAnsi="Simplified Arabic" w:cs="Simplified Arabic"/>
          <w:b/>
          <w:bCs/>
          <w:sz w:val="28"/>
          <w:szCs w:val="28"/>
          <w:rtl/>
          <w:lang w:bidi="ar-IQ"/>
        </w:rPr>
      </w:pPr>
      <w:r w:rsidRPr="00D179D5">
        <w:rPr>
          <w:rFonts w:ascii="Simplified Arabic" w:hAnsi="Simplified Arabic" w:cs="Simplified Arabic" w:hint="cs"/>
          <w:b/>
          <w:bCs/>
          <w:sz w:val="28"/>
          <w:szCs w:val="28"/>
          <w:rtl/>
          <w:lang w:bidi="ar-IQ"/>
        </w:rPr>
        <w:t xml:space="preserve">5. منهجية البحث : </w:t>
      </w:r>
      <w:r w:rsidRPr="00D179D5">
        <w:rPr>
          <w:rFonts w:ascii="Simplified Arabic" w:hAnsi="Simplified Arabic" w:cs="Simplified Arabic"/>
          <w:b/>
          <w:bCs/>
          <w:sz w:val="28"/>
          <w:szCs w:val="28"/>
          <w:lang w:bidi="ar-IQ"/>
        </w:rPr>
        <w:t xml:space="preserve">Research Approach         </w:t>
      </w:r>
      <w:r w:rsidRPr="00D179D5">
        <w:rPr>
          <w:rFonts w:ascii="Simplified Arabic" w:hAnsi="Simplified Arabic" w:cs="Simplified Arabic" w:hint="cs"/>
          <w:b/>
          <w:bCs/>
          <w:sz w:val="28"/>
          <w:szCs w:val="28"/>
          <w:rtl/>
          <w:lang w:bidi="ar-IQ"/>
        </w:rPr>
        <w:t xml:space="preserve"> </w:t>
      </w:r>
    </w:p>
    <w:p w:rsidR="005A638E" w:rsidRDefault="005A638E" w:rsidP="005A638E">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يتمثل المنهج العلمي بمجموعة خطوات منظمة يتبعها الباحث في فن التنظيم الصحيح لسلسلة من الأفكار العديدة،</w:t>
      </w:r>
      <w:r>
        <w:rPr>
          <w:rFonts w:ascii="Simplified Arabic" w:hAnsi="Simplified Arabic" w:cs="Simplified Arabic" w:hint="cs"/>
          <w:sz w:val="28"/>
          <w:szCs w:val="28"/>
          <w:vertAlign w:val="superscript"/>
          <w:rtl/>
          <w:lang w:bidi="ar-IQ"/>
        </w:rPr>
        <w:t>(2)</w:t>
      </w:r>
      <w:r>
        <w:rPr>
          <w:rFonts w:ascii="Simplified Arabic" w:hAnsi="Simplified Arabic" w:cs="Simplified Arabic" w:hint="cs"/>
          <w:sz w:val="28"/>
          <w:szCs w:val="28"/>
          <w:rtl/>
          <w:lang w:bidi="ar-IQ"/>
        </w:rPr>
        <w:t xml:space="preserve"> أتبعت الباحثة المنهج الوصفي المقترن بالأسلوب التحليلي الكمي لدراسة سلوك الظاهرات المرضية قيد الاعتبار بحسب خصوصية الظاهرة المكانية والزمانية واستعمال لذلك الاداة الرياضية في تحليل وتفسير الارقام الخاصة بالظاهرة المرضية المدروسة. فضلاً عن البيانات والمعلومات الاحصائية التي تم تبويبها على شكل خرائط واشكال بيانية وحسب اغراض الدراسة. </w:t>
      </w:r>
    </w:p>
    <w:p w:rsidR="005A638E" w:rsidRPr="00C37D64" w:rsidRDefault="00820AA0" w:rsidP="005A638E">
      <w:pPr>
        <w:spacing w:after="0"/>
        <w:ind w:right="-567"/>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r w:rsidR="005A638E" w:rsidRPr="00C37D64">
        <w:rPr>
          <w:rFonts w:ascii="Simplified Arabic" w:hAnsi="Simplified Arabic" w:cs="Simplified Arabic" w:hint="cs"/>
          <w:b/>
          <w:bCs/>
          <w:sz w:val="28"/>
          <w:szCs w:val="28"/>
          <w:rtl/>
          <w:lang w:bidi="ar-IQ"/>
        </w:rPr>
        <w:t xml:space="preserve">. حدود البحث : </w:t>
      </w:r>
      <w:r w:rsidR="005A638E" w:rsidRPr="00C37D64">
        <w:rPr>
          <w:rFonts w:ascii="Simplified Arabic" w:hAnsi="Simplified Arabic" w:cs="Simplified Arabic"/>
          <w:b/>
          <w:bCs/>
          <w:sz w:val="28"/>
          <w:szCs w:val="28"/>
          <w:lang w:bidi="ar-IQ"/>
        </w:rPr>
        <w:t xml:space="preserve">Research Limits           </w:t>
      </w:r>
      <w:r w:rsidR="005A638E" w:rsidRPr="00C37D64">
        <w:rPr>
          <w:rFonts w:ascii="Simplified Arabic" w:hAnsi="Simplified Arabic" w:cs="Simplified Arabic" w:hint="cs"/>
          <w:b/>
          <w:bCs/>
          <w:sz w:val="28"/>
          <w:szCs w:val="28"/>
          <w:rtl/>
          <w:lang w:bidi="ar-IQ"/>
        </w:rPr>
        <w:t xml:space="preserve"> </w:t>
      </w:r>
    </w:p>
    <w:p w:rsidR="005A638E" w:rsidRDefault="005A638E" w:rsidP="005A638E">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تمثلت الحدود المكانية والزمانية لمنطقة الدراسة بـ(محافظة القادسية) الواقعة بين دائرتي عرض (17</w:t>
      </w:r>
      <w:r>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31</w:t>
      </w:r>
      <w:r>
        <w:rPr>
          <w:rFonts w:ascii="Simplified Arabic" w:hAnsi="Simplified Arabic" w:cs="Simplified Arabic"/>
          <w:sz w:val="28"/>
          <w:szCs w:val="28"/>
          <w:vertAlign w:val="superscript"/>
          <w:rtl/>
          <w:lang w:bidi="ar-IQ"/>
        </w:rPr>
        <w:t>o</w:t>
      </w:r>
      <w:r>
        <w:rPr>
          <w:rFonts w:ascii="Simplified Arabic" w:hAnsi="Simplified Arabic" w:cs="Simplified Arabic" w:hint="cs"/>
          <w:sz w:val="28"/>
          <w:szCs w:val="28"/>
          <w:rtl/>
          <w:lang w:bidi="ar-IQ"/>
        </w:rPr>
        <w:t xml:space="preserve"> - 24</w:t>
      </w:r>
      <w:r>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32</w:t>
      </w:r>
      <w:r>
        <w:rPr>
          <w:rFonts w:ascii="Simplified Arabic" w:hAnsi="Simplified Arabic" w:cs="Simplified Arabic"/>
          <w:sz w:val="28"/>
          <w:szCs w:val="28"/>
          <w:vertAlign w:val="superscript"/>
          <w:rtl/>
          <w:lang w:bidi="ar-IQ"/>
        </w:rPr>
        <w:t>o</w:t>
      </w:r>
      <w:r>
        <w:rPr>
          <w:rFonts w:ascii="Simplified Arabic" w:hAnsi="Simplified Arabic" w:cs="Simplified Arabic" w:hint="cs"/>
          <w:sz w:val="28"/>
          <w:szCs w:val="28"/>
          <w:rtl/>
          <w:lang w:bidi="ar-IQ"/>
        </w:rPr>
        <w:t>) شمالاً وخطي طول (24</w:t>
      </w:r>
      <w:r>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44</w:t>
      </w:r>
      <w:r>
        <w:rPr>
          <w:rFonts w:ascii="Simplified Arabic" w:hAnsi="Simplified Arabic" w:cs="Simplified Arabic"/>
          <w:sz w:val="28"/>
          <w:szCs w:val="28"/>
          <w:vertAlign w:val="superscript"/>
          <w:rtl/>
          <w:lang w:bidi="ar-IQ"/>
        </w:rPr>
        <w:t>o</w:t>
      </w:r>
      <w:r>
        <w:rPr>
          <w:rFonts w:ascii="Simplified Arabic" w:hAnsi="Simplified Arabic" w:cs="Simplified Arabic" w:hint="cs"/>
          <w:sz w:val="28"/>
          <w:szCs w:val="28"/>
          <w:rtl/>
          <w:lang w:bidi="ar-IQ"/>
        </w:rPr>
        <w:t xml:space="preserve"> - 49</w:t>
      </w:r>
      <w:r>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45</w:t>
      </w:r>
      <w:r>
        <w:rPr>
          <w:rFonts w:ascii="Simplified Arabic" w:hAnsi="Simplified Arabic" w:cs="Simplified Arabic"/>
          <w:sz w:val="28"/>
          <w:szCs w:val="28"/>
          <w:vertAlign w:val="superscript"/>
          <w:rtl/>
          <w:lang w:bidi="ar-IQ"/>
        </w:rPr>
        <w:t>o</w:t>
      </w:r>
      <w:r>
        <w:rPr>
          <w:rFonts w:ascii="Simplified Arabic" w:hAnsi="Simplified Arabic" w:cs="Simplified Arabic" w:hint="cs"/>
          <w:sz w:val="28"/>
          <w:szCs w:val="28"/>
          <w:rtl/>
          <w:lang w:bidi="ar-IQ"/>
        </w:rPr>
        <w:t>) شرقاً ، والبالغة مساحتها (8153 كم</w:t>
      </w:r>
      <w:r>
        <w:rPr>
          <w:rFonts w:ascii="Simplified Arabic" w:hAnsi="Simplified Arabic" w:cs="Simplified Arabic" w:hint="cs"/>
          <w:sz w:val="28"/>
          <w:szCs w:val="28"/>
          <w:vertAlign w:val="superscript"/>
          <w:rtl/>
          <w:lang w:bidi="ar-IQ"/>
        </w:rPr>
        <w:t>2</w:t>
      </w:r>
      <w:r>
        <w:rPr>
          <w:rFonts w:ascii="Simplified Arabic" w:hAnsi="Simplified Arabic" w:cs="Simplified Arabic" w:hint="cs"/>
          <w:sz w:val="28"/>
          <w:szCs w:val="28"/>
          <w:rtl/>
          <w:lang w:bidi="ar-IQ"/>
        </w:rPr>
        <w:t>) وبنسبة (1.9%) من مجموع مساحة العراق البالغة (434128 كم</w:t>
      </w:r>
      <w:r>
        <w:rPr>
          <w:rFonts w:ascii="Simplified Arabic" w:hAnsi="Simplified Arabic" w:cs="Simplified Arabic" w:hint="cs"/>
          <w:sz w:val="28"/>
          <w:szCs w:val="28"/>
          <w:vertAlign w:val="superscript"/>
          <w:rtl/>
          <w:lang w:bidi="ar-IQ"/>
        </w:rPr>
        <w:t>2</w:t>
      </w:r>
      <w:r>
        <w:rPr>
          <w:rFonts w:ascii="Simplified Arabic" w:hAnsi="Simplified Arabic" w:cs="Simplified Arabic" w:hint="cs"/>
          <w:sz w:val="28"/>
          <w:szCs w:val="28"/>
          <w:rtl/>
          <w:lang w:bidi="ar-IQ"/>
        </w:rPr>
        <w:t>) من دون المياه الإقليمية.</w:t>
      </w:r>
      <w:r>
        <w:rPr>
          <w:rFonts w:ascii="Simplified Arabic" w:hAnsi="Simplified Arabic" w:cs="Simplified Arabic" w:hint="cs"/>
          <w:sz w:val="28"/>
          <w:szCs w:val="28"/>
          <w:vertAlign w:val="superscript"/>
          <w:rtl/>
          <w:lang w:bidi="ar-IQ"/>
        </w:rPr>
        <w:t>(3)</w:t>
      </w:r>
      <w:r>
        <w:rPr>
          <w:rFonts w:ascii="Simplified Arabic" w:hAnsi="Simplified Arabic" w:cs="Simplified Arabic" w:hint="cs"/>
          <w:sz w:val="28"/>
          <w:szCs w:val="28"/>
          <w:rtl/>
          <w:lang w:bidi="ar-IQ"/>
        </w:rPr>
        <w:t xml:space="preserve"> أما وحداتها الإدارية فتتكون من (15 وحدة) إدارية تتوزع على اربعة أقضية و(11 ناحية).</w:t>
      </w:r>
      <w:r>
        <w:rPr>
          <w:rFonts w:ascii="Simplified Arabic" w:hAnsi="Simplified Arabic" w:cs="Simplified Arabic" w:hint="cs"/>
          <w:sz w:val="28"/>
          <w:szCs w:val="28"/>
          <w:vertAlign w:val="superscript"/>
          <w:rtl/>
          <w:lang w:bidi="ar-IQ"/>
        </w:rPr>
        <w:t>(4)</w:t>
      </w:r>
      <w:r>
        <w:rPr>
          <w:rFonts w:ascii="Simplified Arabic" w:hAnsi="Simplified Arabic" w:cs="Simplified Arabic" w:hint="cs"/>
          <w:sz w:val="28"/>
          <w:szCs w:val="28"/>
          <w:rtl/>
          <w:lang w:bidi="ar-IQ"/>
        </w:rPr>
        <w:t xml:space="preserve"> تحدها من الشمال محافظة بابل ، ومن الجنوب محافظة المثنى ومن الشرق محافظة واسط ومن الجنوب الشرقي محافظة ذي قار ، ومن الغرب محافظة النجف الأشرف. كما اتضح من الخريطة (1)، أما الحدود الزمانية للدراسة فحددت بالمدة (2010-2019) والتركيز على أهم الأمراض السرطانية الشائعة الانتشار في المحافظة</w:t>
      </w:r>
    </w:p>
    <w:p w:rsidR="0096461A" w:rsidRDefault="00820AA0" w:rsidP="005A638E">
      <w:pPr>
        <w:spacing w:after="0"/>
        <w:ind w:right="-567"/>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w:t>
      </w:r>
      <w:r w:rsidR="0096461A">
        <w:rPr>
          <w:rFonts w:ascii="Simplified Arabic" w:hAnsi="Simplified Arabic" w:cs="Simplified Arabic" w:hint="cs"/>
          <w:b/>
          <w:bCs/>
          <w:sz w:val="28"/>
          <w:szCs w:val="28"/>
          <w:rtl/>
          <w:lang w:bidi="ar-IQ"/>
        </w:rPr>
        <w:t>. هيكلية البحث:</w:t>
      </w:r>
    </w:p>
    <w:p w:rsidR="0096461A" w:rsidRPr="0096461A" w:rsidRDefault="004F071C" w:rsidP="005A638E">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F200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تضمن البحث مبحثين تناول الأول الاطار النظري للبحث ، بينما تناول المبحث الثاني تحليل مكاني وزماني للوفيات بالأمراض السرطانية لمدة البحث المحددة بين (2010-2019) وتوزيعها </w:t>
      </w:r>
      <w:r>
        <w:rPr>
          <w:rFonts w:ascii="Simplified Arabic" w:hAnsi="Simplified Arabic" w:cs="Simplified Arabic" w:hint="cs"/>
          <w:sz w:val="28"/>
          <w:szCs w:val="28"/>
          <w:rtl/>
          <w:lang w:bidi="ar-IQ"/>
        </w:rPr>
        <w:lastRenderedPageBreak/>
        <w:t xml:space="preserve">الجغرافي بحسب اقضيتها ووحداتها الإدارية ، وتباين أهم نسب الأمراض السرطانية للمصابين والمتوفيين بها. ثم انتهى البحث بجملة من الاستنتاجات التي توصل اليها مع وضع بعض المقترحات العلمية التي يوصي الباحثان بالأخذ بها من قبل المخططين واصحاب القرار ، واخيراً </w:t>
      </w:r>
      <w:r w:rsidR="00886AED">
        <w:rPr>
          <w:rFonts w:ascii="Simplified Arabic" w:hAnsi="Simplified Arabic" w:cs="Simplified Arabic" w:hint="cs"/>
          <w:sz w:val="28"/>
          <w:szCs w:val="28"/>
          <w:rtl/>
          <w:lang w:bidi="ar-IQ"/>
        </w:rPr>
        <w:t xml:space="preserve">وضعت قائمة بهوامش البحث ومصادره. </w:t>
      </w:r>
      <w:r>
        <w:rPr>
          <w:rFonts w:ascii="Simplified Arabic" w:hAnsi="Simplified Arabic" w:cs="Simplified Arabic" w:hint="cs"/>
          <w:sz w:val="28"/>
          <w:szCs w:val="28"/>
          <w:rtl/>
          <w:lang w:bidi="ar-IQ"/>
        </w:rPr>
        <w:t xml:space="preserve"> </w:t>
      </w:r>
    </w:p>
    <w:p w:rsidR="005A638E" w:rsidRPr="00FC0A73" w:rsidRDefault="005A638E" w:rsidP="00820AA0">
      <w:pPr>
        <w:spacing w:after="0" w:line="240" w:lineRule="auto"/>
        <w:jc w:val="center"/>
        <w:rPr>
          <w:rFonts w:ascii="Simplified Arabic" w:hAnsi="Simplified Arabic" w:cs="Simplified Arabic"/>
          <w:sz w:val="28"/>
          <w:szCs w:val="28"/>
          <w:rtl/>
          <w:lang w:bidi="ar-IQ"/>
        </w:rPr>
      </w:pPr>
      <w:r w:rsidRPr="00FC0A73">
        <w:rPr>
          <w:rFonts w:ascii="Simplified Arabic" w:hAnsi="Simplified Arabic" w:cs="Simplified Arabic" w:hint="cs"/>
          <w:sz w:val="28"/>
          <w:szCs w:val="28"/>
          <w:rtl/>
          <w:lang w:bidi="ar-IQ"/>
        </w:rPr>
        <w:t>خريطة (1)</w:t>
      </w:r>
      <w:r w:rsidR="00820AA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FC0A73">
        <w:rPr>
          <w:rFonts w:ascii="Simplified Arabic" w:hAnsi="Simplified Arabic" w:cs="Simplified Arabic" w:hint="cs"/>
          <w:sz w:val="28"/>
          <w:szCs w:val="28"/>
          <w:rtl/>
          <w:lang w:bidi="ar-IQ"/>
        </w:rPr>
        <w:t xml:space="preserve">الموقع الجغرافي والفلكي لمنطقة الدراسة ووحداتها الادارية </w:t>
      </w:r>
    </w:p>
    <w:p w:rsidR="005A638E" w:rsidRDefault="005A638E" w:rsidP="005A638E">
      <w:pPr>
        <w:spacing w:after="0" w:line="240" w:lineRule="auto"/>
        <w:ind w:left="-483"/>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14:anchorId="3493BC58" wp14:editId="22AD54E9">
            <wp:extent cx="5248616" cy="7239000"/>
            <wp:effectExtent l="0" t="0" r="9525" b="0"/>
            <wp:docPr id="75" name="صورة 75" descr="C:\Users\HP\Desktop\viber_image_٢٠٢١-٠٧-٠٥_٠٢-٣٣-٠٨-٧٠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viber_image_٢٠٢١-٠٧-٠٥_٠٢-٣٣-٠٨-٧٠٣.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005" t="9076" r="11313" b="22988"/>
                    <a:stretch/>
                  </pic:blipFill>
                  <pic:spPr bwMode="auto">
                    <a:xfrm>
                      <a:off x="0" y="0"/>
                      <a:ext cx="5274073" cy="7274111"/>
                    </a:xfrm>
                    <a:prstGeom prst="rect">
                      <a:avLst/>
                    </a:prstGeom>
                    <a:noFill/>
                    <a:ln>
                      <a:noFill/>
                    </a:ln>
                    <a:extLst>
                      <a:ext uri="{53640926-AAD7-44D8-BBD7-CCE9431645EC}">
                        <a14:shadowObscured xmlns:a14="http://schemas.microsoft.com/office/drawing/2010/main"/>
                      </a:ext>
                    </a:extLst>
                  </pic:spPr>
                </pic:pic>
              </a:graphicData>
            </a:graphic>
          </wp:inline>
        </w:drawing>
      </w:r>
    </w:p>
    <w:p w:rsidR="005A638E" w:rsidRPr="00FC0A73" w:rsidRDefault="005A638E" w:rsidP="005A638E">
      <w:pPr>
        <w:spacing w:after="0" w:line="240" w:lineRule="auto"/>
        <w:rPr>
          <w:rFonts w:ascii="Simplified Arabic" w:hAnsi="Simplified Arabic" w:cs="Simplified Arabic"/>
          <w:b/>
          <w:bCs/>
          <w:sz w:val="24"/>
          <w:szCs w:val="24"/>
          <w:rtl/>
          <w:lang w:bidi="ar-IQ"/>
        </w:rPr>
      </w:pPr>
      <w:r w:rsidRPr="00FC0A73">
        <w:rPr>
          <w:rFonts w:ascii="Simplified Arabic" w:hAnsi="Simplified Arabic" w:cs="Simplified Arabic" w:hint="cs"/>
          <w:b/>
          <w:bCs/>
          <w:sz w:val="24"/>
          <w:szCs w:val="24"/>
          <w:rtl/>
          <w:lang w:bidi="ar-IQ"/>
        </w:rPr>
        <w:t>المصدر</w:t>
      </w:r>
      <w:r>
        <w:rPr>
          <w:rFonts w:ascii="Simplified Arabic" w:hAnsi="Simplified Arabic" w:cs="Simplified Arabic" w:hint="cs"/>
          <w:b/>
          <w:bCs/>
          <w:sz w:val="24"/>
          <w:szCs w:val="24"/>
          <w:rtl/>
          <w:lang w:bidi="ar-IQ"/>
        </w:rPr>
        <w:t xml:space="preserve">: جمهورية العراق ، الهيأة العامة للمساحة ، خريطة محافظة القادسية بمقياس : 500000:1، لعام 2016. </w:t>
      </w:r>
    </w:p>
    <w:p w:rsidR="005A638E" w:rsidRPr="00FC0A73" w:rsidRDefault="005A638E" w:rsidP="005A638E">
      <w:pPr>
        <w:spacing w:after="0" w:line="240" w:lineRule="auto"/>
        <w:rPr>
          <w:rFonts w:ascii="Simplified Arabic" w:hAnsi="Simplified Arabic" w:cs="Simplified Arabic"/>
          <w:sz w:val="16"/>
          <w:szCs w:val="16"/>
          <w:rtl/>
          <w:lang w:bidi="ar-IQ"/>
        </w:rPr>
      </w:pPr>
    </w:p>
    <w:p w:rsidR="008768A4" w:rsidRPr="00CA2DC0" w:rsidRDefault="005A638E" w:rsidP="00820AA0">
      <w:pPr>
        <w:spacing w:after="0"/>
        <w:ind w:right="-567"/>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الثاني : </w:t>
      </w:r>
      <w:r w:rsidR="00820AA0">
        <w:rPr>
          <w:rFonts w:ascii="Simplified Arabic" w:hAnsi="Simplified Arabic" w:cs="Simplified Arabic" w:hint="cs"/>
          <w:b/>
          <w:bCs/>
          <w:sz w:val="28"/>
          <w:szCs w:val="28"/>
          <w:rtl/>
          <w:lang w:bidi="ar-IQ"/>
        </w:rPr>
        <w:t>التحليل المكاني للوفيات</w:t>
      </w:r>
      <w:r w:rsidR="008768A4" w:rsidRPr="00CA2DC0">
        <w:rPr>
          <w:rFonts w:ascii="Simplified Arabic" w:hAnsi="Simplified Arabic" w:cs="Simplified Arabic" w:hint="cs"/>
          <w:b/>
          <w:bCs/>
          <w:sz w:val="28"/>
          <w:szCs w:val="28"/>
          <w:rtl/>
          <w:lang w:bidi="ar-IQ"/>
        </w:rPr>
        <w:t xml:space="preserve"> بالأمراض السرطانية في محافظة القادسية </w:t>
      </w:r>
    </w:p>
    <w:p w:rsidR="008768A4" w:rsidRDefault="008768A4" w:rsidP="004D4A70">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تعرف الوفاة بأنها انسحاب هوية المتوفي من المجتمع ، وثاني العمليات الحيوية بعد الولادات ، وهي ظاهرة </w:t>
      </w:r>
      <w:proofErr w:type="spellStart"/>
      <w:r>
        <w:rPr>
          <w:rFonts w:ascii="Simplified Arabic" w:hAnsi="Simplified Arabic" w:cs="Simplified Arabic" w:hint="cs"/>
          <w:sz w:val="28"/>
          <w:szCs w:val="28"/>
          <w:rtl/>
          <w:lang w:bidi="ar-IQ"/>
        </w:rPr>
        <w:t>بايلوجية</w:t>
      </w:r>
      <w:proofErr w:type="spellEnd"/>
      <w:r>
        <w:rPr>
          <w:rFonts w:ascii="Simplified Arabic" w:hAnsi="Simplified Arabic" w:cs="Simplified Arabic" w:hint="cs"/>
          <w:sz w:val="28"/>
          <w:szCs w:val="28"/>
          <w:rtl/>
          <w:lang w:bidi="ar-IQ"/>
        </w:rPr>
        <w:t xml:space="preserve"> وحضارية تحدث نتيجة عوامل أو مسببات كأن تكون حوادث أو امراض.</w:t>
      </w:r>
      <w:r w:rsidR="004D4A70">
        <w:rPr>
          <w:rFonts w:ascii="Simplified Arabic" w:hAnsi="Simplified Arabic" w:cs="Simplified Arabic" w:hint="cs"/>
          <w:sz w:val="28"/>
          <w:szCs w:val="28"/>
          <w:vertAlign w:val="superscript"/>
          <w:rtl/>
          <w:lang w:bidi="ar-IQ"/>
        </w:rPr>
        <w:t>(5)</w:t>
      </w:r>
      <w:r>
        <w:rPr>
          <w:rFonts w:ascii="Simplified Arabic" w:hAnsi="Simplified Arabic" w:cs="Simplified Arabic" w:hint="cs"/>
          <w:sz w:val="28"/>
          <w:szCs w:val="28"/>
          <w:rtl/>
          <w:lang w:bidi="ar-IQ"/>
        </w:rPr>
        <w:t xml:space="preserve"> أو أنها تعني توقف الوظائف الحيوية بعد الولادة وغياب تام لمظاهر الحياة.</w:t>
      </w:r>
      <w:r w:rsidR="004D4A70">
        <w:rPr>
          <w:rFonts w:ascii="Simplified Arabic" w:hAnsi="Simplified Arabic" w:cs="Simplified Arabic" w:hint="cs"/>
          <w:sz w:val="28"/>
          <w:szCs w:val="28"/>
          <w:vertAlign w:val="superscript"/>
          <w:rtl/>
          <w:lang w:bidi="ar-IQ"/>
        </w:rPr>
        <w:t>(6)</w:t>
      </w:r>
      <w:r>
        <w:rPr>
          <w:rFonts w:ascii="Simplified Arabic" w:hAnsi="Simplified Arabic" w:cs="Simplified Arabic" w:hint="cs"/>
          <w:sz w:val="28"/>
          <w:szCs w:val="28"/>
          <w:rtl/>
          <w:lang w:bidi="ar-IQ"/>
        </w:rPr>
        <w:t xml:space="preserve"> أو يعرف الموت بوصفه عنصراً من عناصر التغير السكاني فهي حدث وتسجيل الاحصاءات الحيوية.</w:t>
      </w:r>
      <w:r w:rsidR="004D4A70">
        <w:rPr>
          <w:rFonts w:ascii="Simplified Arabic" w:hAnsi="Simplified Arabic" w:cs="Simplified Arabic" w:hint="cs"/>
          <w:sz w:val="28"/>
          <w:szCs w:val="28"/>
          <w:vertAlign w:val="superscript"/>
          <w:rtl/>
          <w:lang w:bidi="ar-IQ"/>
        </w:rPr>
        <w:t>(7)</w:t>
      </w:r>
      <w:r>
        <w:rPr>
          <w:rFonts w:ascii="Simplified Arabic" w:hAnsi="Simplified Arabic" w:cs="Simplified Arabic" w:hint="cs"/>
          <w:sz w:val="28"/>
          <w:szCs w:val="28"/>
          <w:rtl/>
          <w:lang w:bidi="ar-IQ"/>
        </w:rPr>
        <w:t xml:space="preserve"> وعرفته منظمة الصحة العالمية بأنه التوقف التام لملامح الحياة في أي وقت بعد حدوث الولادة الحية، وتوقف الوظائف الحيوية بعد الولادة دون القدرة على الحياة بعد الاغماء.</w:t>
      </w:r>
      <w:r w:rsidR="004D4A70">
        <w:rPr>
          <w:rFonts w:ascii="Simplified Arabic" w:hAnsi="Simplified Arabic" w:cs="Simplified Arabic" w:hint="cs"/>
          <w:sz w:val="28"/>
          <w:szCs w:val="28"/>
          <w:vertAlign w:val="superscript"/>
          <w:rtl/>
          <w:lang w:bidi="ar-IQ"/>
        </w:rPr>
        <w:t>(8)</w:t>
      </w:r>
      <w:r>
        <w:rPr>
          <w:rFonts w:ascii="Simplified Arabic" w:hAnsi="Simplified Arabic" w:cs="Simplified Arabic" w:hint="cs"/>
          <w:sz w:val="28"/>
          <w:szCs w:val="28"/>
          <w:rtl/>
          <w:lang w:bidi="ar-IQ"/>
        </w:rPr>
        <w:t xml:space="preserve"> وتدل الوفيات في التحليل الاجتماعي او الديموغرافي الى العدد التكراري لظاهرة الوفيات في السكان وتتأثر بعدة عوامل منها اجتماعية واقتصادية وصحية.</w:t>
      </w:r>
      <w:r w:rsidR="004D4A70">
        <w:rPr>
          <w:rFonts w:ascii="Simplified Arabic" w:hAnsi="Simplified Arabic" w:cs="Simplified Arabic" w:hint="cs"/>
          <w:sz w:val="28"/>
          <w:szCs w:val="28"/>
          <w:vertAlign w:val="superscript"/>
          <w:rtl/>
          <w:lang w:bidi="ar-IQ"/>
        </w:rPr>
        <w:t>(9)</w:t>
      </w:r>
      <w:r>
        <w:rPr>
          <w:rFonts w:ascii="Simplified Arabic" w:hAnsi="Simplified Arabic" w:cs="Simplified Arabic" w:hint="cs"/>
          <w:sz w:val="28"/>
          <w:szCs w:val="28"/>
          <w:rtl/>
          <w:lang w:bidi="ar-IQ"/>
        </w:rPr>
        <w:t xml:space="preserve"> أما المجال الطبي فعرف الوفاة بأنها توقف القلب عن النبض ، والدماغ عن اداء مهامه ، وانهاء تام لحياة المتوفي.</w:t>
      </w:r>
      <w:r w:rsidR="004D4A70">
        <w:rPr>
          <w:rFonts w:ascii="Simplified Arabic" w:hAnsi="Simplified Arabic" w:cs="Simplified Arabic" w:hint="cs"/>
          <w:sz w:val="28"/>
          <w:szCs w:val="28"/>
          <w:vertAlign w:val="superscript"/>
          <w:rtl/>
          <w:lang w:bidi="ar-IQ"/>
        </w:rPr>
        <w:t>(10)</w:t>
      </w:r>
      <w:r>
        <w:rPr>
          <w:rFonts w:ascii="Simplified Arabic" w:hAnsi="Simplified Arabic" w:cs="Simplified Arabic" w:hint="cs"/>
          <w:sz w:val="28"/>
          <w:szCs w:val="28"/>
          <w:rtl/>
          <w:lang w:bidi="ar-IQ"/>
        </w:rPr>
        <w:t xml:space="preserve"> </w:t>
      </w:r>
    </w:p>
    <w:p w:rsidR="008768A4" w:rsidRDefault="008768A4" w:rsidP="004D4A70">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يعد مرض السرطان من أهم المسببات الرئيسة للوفاة على الصعيد العالمي والدولي بسبب ارتفاع نسبة الوفيات الناجمة عنه ، فقد تسبب في وفاة ما يقارب (7.6 مليون نسمة) على مستوى العالم اجمع سنة 2008، و(8.2 مليون نسمة) سنة 2012، منها (75%) في البلدان المنخفضة الدخل وتلك المتوسطة الدخل.</w:t>
      </w:r>
      <w:r w:rsidR="004D4A70">
        <w:rPr>
          <w:rFonts w:ascii="Simplified Arabic" w:hAnsi="Simplified Arabic" w:cs="Simplified Arabic" w:hint="cs"/>
          <w:sz w:val="28"/>
          <w:szCs w:val="28"/>
          <w:vertAlign w:val="superscript"/>
          <w:rtl/>
          <w:lang w:bidi="ar-IQ"/>
        </w:rPr>
        <w:t>(11)</w:t>
      </w:r>
      <w:r>
        <w:rPr>
          <w:rFonts w:ascii="Simplified Arabic" w:hAnsi="Simplified Arabic" w:cs="Simplified Arabic" w:hint="cs"/>
          <w:sz w:val="28"/>
          <w:szCs w:val="28"/>
          <w:rtl/>
          <w:lang w:bidi="ar-IQ"/>
        </w:rPr>
        <w:t xml:space="preserve"> مع تسجيل (14.1 مليون حالة اصابة) جديدة في نفس السنة ، وقد تصدرت أمراض سرطان الرئة وسرطان البروستات وسرطان المعدة والامعاء وسرطان الكبد قائمة الاصابات لدى الذكور ، بينما شكلت امراض سرطانات الثدي وعنق الرحم والامعاء والرئة والمعدة قائمة الاصابات السرطانية المنتشرة لدى الاناث.</w:t>
      </w:r>
      <w:r w:rsidR="004D4A70">
        <w:rPr>
          <w:rFonts w:ascii="Simplified Arabic" w:hAnsi="Simplified Arabic" w:cs="Simplified Arabic" w:hint="cs"/>
          <w:sz w:val="28"/>
          <w:szCs w:val="28"/>
          <w:vertAlign w:val="superscript"/>
          <w:rtl/>
          <w:lang w:bidi="ar-IQ"/>
        </w:rPr>
        <w:t>(12)</w:t>
      </w:r>
      <w:r>
        <w:rPr>
          <w:rFonts w:ascii="Simplified Arabic" w:hAnsi="Simplified Arabic" w:cs="Simplified Arabic" w:hint="cs"/>
          <w:sz w:val="28"/>
          <w:szCs w:val="28"/>
          <w:rtl/>
          <w:lang w:bidi="ar-IQ"/>
        </w:rPr>
        <w:t xml:space="preserve"> وحصد مرض السرطان في عام 2015 ارواح (8.8 مليون نسمة) بأكثر أنواع الأمراض السرطانية شيوعاً في العالم منها سرطان الرئة (1.69 مليون حالة وفاة) وسرطان الكبد (788000 حالة وفاة)، وسرطان القولون والمستقيم (774000 حالة وفاة)، وسرطان المعدة (754000 حالة وفاة)، وسرطان الثدي نحو (571000 حالة وفاة).</w:t>
      </w:r>
      <w:r w:rsidR="004D4A70">
        <w:rPr>
          <w:rFonts w:ascii="Simplified Arabic" w:hAnsi="Simplified Arabic" w:cs="Simplified Arabic" w:hint="cs"/>
          <w:sz w:val="28"/>
          <w:szCs w:val="28"/>
          <w:vertAlign w:val="superscript"/>
          <w:rtl/>
          <w:lang w:bidi="ar-IQ"/>
        </w:rPr>
        <w:t>(13)</w:t>
      </w:r>
      <w:r>
        <w:rPr>
          <w:rFonts w:ascii="Simplified Arabic" w:hAnsi="Simplified Arabic" w:cs="Simplified Arabic" w:hint="cs"/>
          <w:sz w:val="28"/>
          <w:szCs w:val="28"/>
          <w:rtl/>
          <w:lang w:bidi="ar-IQ"/>
        </w:rPr>
        <w:t xml:space="preserve"> </w:t>
      </w:r>
    </w:p>
    <w:p w:rsidR="008768A4" w:rsidRDefault="008768A4" w:rsidP="004D4A70">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التباين واضح في معدلات الوفيات بحسب النوع بين الذكور والاناث في العالم المتقدم والنامي وهذا ما يظهره الجدول (</w:t>
      </w:r>
      <w:r w:rsidR="004D4A70">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xml:space="preserve">) ويكفي ان نقول بأن مرض السرطان السبب الأول للوفاة في بعض الدول المتقدمة لذا نلاحظ تزايد معدلات الوفيات لبعض الأورام السرطانية في الدول المتقدمة مقارنة بالدول النامية مثل مرض سرطان المثانة والرحم والمخ، والثدي والقالون والرئة والجلد والغدد اللمفاوية وسرطان الفم والاورام البلعومية ، وسرطان المبيض والبنكرياس والبروستات وسرطان الغدة الدرقية وسرطان الخصية ، وعلى العكس من ذلك نرى بعض الأورام السرطانية تزداد في الدول النامية عنه بالدول المتقدمة مثل سرطان عنق الرحم والمعدة </w:t>
      </w:r>
      <w:proofErr w:type="spellStart"/>
      <w:r>
        <w:rPr>
          <w:rFonts w:ascii="Simplified Arabic" w:hAnsi="Simplified Arabic" w:cs="Simplified Arabic" w:hint="cs"/>
          <w:sz w:val="28"/>
          <w:szCs w:val="28"/>
          <w:rtl/>
          <w:lang w:bidi="ar-IQ"/>
        </w:rPr>
        <w:t>والمرئ</w:t>
      </w:r>
      <w:proofErr w:type="spellEnd"/>
      <w:r>
        <w:rPr>
          <w:rFonts w:ascii="Simplified Arabic" w:hAnsi="Simplified Arabic" w:cs="Simplified Arabic" w:hint="cs"/>
          <w:sz w:val="28"/>
          <w:szCs w:val="28"/>
          <w:rtl/>
          <w:lang w:bidi="ar-IQ"/>
        </w:rPr>
        <w:t xml:space="preserve"> والكبد والبلعوم الانفي ، ويعود سبب التفاوت الحاد </w:t>
      </w:r>
      <w:r>
        <w:rPr>
          <w:rFonts w:ascii="Simplified Arabic" w:hAnsi="Simplified Arabic" w:cs="Simplified Arabic" w:hint="cs"/>
          <w:sz w:val="28"/>
          <w:szCs w:val="28"/>
          <w:rtl/>
          <w:lang w:bidi="ar-IQ"/>
        </w:rPr>
        <w:lastRenderedPageBreak/>
        <w:t>احياناً والقليل احياناً أخرى لعوامل بيئية او اجتماعية وثقافية مثل سرطان الفم والمعدة والكبد والرئة وعنق الرحم ، كما نجد ارتفاعاً كبيراً لدى الذكور عنه لدى الاناث مع استثناءات قليلة سواء في الدول المتقدمة والنامية.</w:t>
      </w:r>
      <w:r w:rsidR="004D4A70">
        <w:rPr>
          <w:rFonts w:ascii="Simplified Arabic" w:hAnsi="Simplified Arabic" w:cs="Simplified Arabic" w:hint="cs"/>
          <w:sz w:val="28"/>
          <w:szCs w:val="28"/>
          <w:vertAlign w:val="superscript"/>
          <w:rtl/>
          <w:lang w:bidi="ar-IQ"/>
        </w:rPr>
        <w:t>(14)</w:t>
      </w:r>
      <w:r>
        <w:rPr>
          <w:rFonts w:ascii="Simplified Arabic" w:hAnsi="Simplified Arabic" w:cs="Simplified Arabic" w:hint="cs"/>
          <w:sz w:val="28"/>
          <w:szCs w:val="28"/>
          <w:rtl/>
          <w:lang w:bidi="ar-IQ"/>
        </w:rPr>
        <w:t xml:space="preserve"> وتعد معدلات الوفيات في العراق مرتفعة بالمقارنة مع دول العالم المتقدم ، إذ بلغ معدل الوفيات (4.2 بالألف)، أما في الدول المتقدمة مثل ايرلندا واستراليا والولايات المتحدة الامريكية وكندا </w:t>
      </w:r>
      <w:proofErr w:type="spellStart"/>
      <w:r>
        <w:rPr>
          <w:rFonts w:ascii="Simplified Arabic" w:hAnsi="Simplified Arabic" w:cs="Simplified Arabic" w:hint="cs"/>
          <w:sz w:val="28"/>
          <w:szCs w:val="28"/>
          <w:rtl/>
          <w:lang w:bidi="ar-IQ"/>
        </w:rPr>
        <w:t>واوربا</w:t>
      </w:r>
      <w:proofErr w:type="spellEnd"/>
      <w:r>
        <w:rPr>
          <w:rFonts w:ascii="Simplified Arabic" w:hAnsi="Simplified Arabic" w:cs="Simplified Arabic" w:hint="cs"/>
          <w:sz w:val="28"/>
          <w:szCs w:val="28"/>
          <w:rtl/>
          <w:lang w:bidi="ar-IQ"/>
        </w:rPr>
        <w:t xml:space="preserve"> والمانيا فقد بلغ (1.4 ، 1.3 ، 1.2 ، 1.1 ، 1.0 ، 9.0) بالألف لكل منها على التوالي.</w:t>
      </w:r>
      <w:r w:rsidR="004D4A70">
        <w:rPr>
          <w:rFonts w:ascii="Simplified Arabic" w:hAnsi="Simplified Arabic" w:cs="Simplified Arabic" w:hint="cs"/>
          <w:sz w:val="28"/>
          <w:szCs w:val="28"/>
          <w:vertAlign w:val="superscript"/>
          <w:rtl/>
          <w:lang w:bidi="ar-IQ"/>
        </w:rPr>
        <w:t>(15)</w:t>
      </w:r>
      <w:r>
        <w:rPr>
          <w:rFonts w:ascii="Simplified Arabic" w:hAnsi="Simplified Arabic" w:cs="Simplified Arabic" w:hint="cs"/>
          <w:sz w:val="28"/>
          <w:szCs w:val="28"/>
          <w:rtl/>
          <w:lang w:bidi="ar-IQ"/>
        </w:rPr>
        <w:t xml:space="preserve"> </w:t>
      </w:r>
    </w:p>
    <w:p w:rsidR="00E10F44" w:rsidRPr="00E10F44" w:rsidRDefault="00E10F44" w:rsidP="004D4A70">
      <w:pPr>
        <w:spacing w:after="0"/>
        <w:jc w:val="center"/>
        <w:rPr>
          <w:rFonts w:ascii="Simplified Arabic" w:hAnsi="Simplified Arabic" w:cs="Simplified Arabic"/>
          <w:sz w:val="16"/>
          <w:szCs w:val="16"/>
          <w:rtl/>
          <w:lang w:bidi="ar-IQ"/>
        </w:rPr>
      </w:pPr>
    </w:p>
    <w:p w:rsidR="008768A4" w:rsidRDefault="008768A4" w:rsidP="004D4A70">
      <w:pPr>
        <w:spacing w:after="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 (</w:t>
      </w:r>
      <w:r w:rsidR="004D4A70">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xml:space="preserve">) معدل الوفيات بحسب النوع للمصابين بالأمراض السرطانية لعام 2008 في الدول المتقدمة والنامية </w:t>
      </w:r>
    </w:p>
    <w:tbl>
      <w:tblPr>
        <w:tblStyle w:val="a5"/>
        <w:bidiVisual/>
        <w:tblW w:w="8271" w:type="dxa"/>
        <w:jc w:val="center"/>
        <w:tblLook w:val="04A0" w:firstRow="1" w:lastRow="0" w:firstColumn="1" w:lastColumn="0" w:noHBand="0" w:noVBand="1"/>
      </w:tblPr>
      <w:tblGrid>
        <w:gridCol w:w="565"/>
        <w:gridCol w:w="1980"/>
        <w:gridCol w:w="1509"/>
        <w:gridCol w:w="1354"/>
        <w:gridCol w:w="1509"/>
        <w:gridCol w:w="1354"/>
      </w:tblGrid>
      <w:tr w:rsidR="008768A4" w:rsidRPr="004D4A70" w:rsidTr="00DF5086">
        <w:trPr>
          <w:trHeight w:val="408"/>
          <w:jc w:val="center"/>
        </w:trPr>
        <w:tc>
          <w:tcPr>
            <w:tcW w:w="0" w:type="auto"/>
            <w:vMerge w:val="restart"/>
            <w:tcBorders>
              <w:top w:val="triple" w:sz="4" w:space="0" w:color="auto"/>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ت</w:t>
            </w:r>
          </w:p>
        </w:tc>
        <w:tc>
          <w:tcPr>
            <w:tcW w:w="0" w:type="auto"/>
            <w:vMerge w:val="restart"/>
            <w:tcBorders>
              <w:top w:val="triple" w:sz="4" w:space="0" w:color="auto"/>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المرض السرطاني </w:t>
            </w:r>
          </w:p>
        </w:tc>
        <w:tc>
          <w:tcPr>
            <w:tcW w:w="0" w:type="auto"/>
            <w:gridSpan w:val="2"/>
            <w:tcBorders>
              <w:top w:val="triple" w:sz="4" w:space="0" w:color="auto"/>
              <w:left w:val="triple" w:sz="4" w:space="0" w:color="auto"/>
              <w:bottom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الذكور </w:t>
            </w:r>
          </w:p>
        </w:tc>
        <w:tc>
          <w:tcPr>
            <w:tcW w:w="0" w:type="auto"/>
            <w:gridSpan w:val="2"/>
            <w:tcBorders>
              <w:top w:val="triple" w:sz="4" w:space="0" w:color="auto"/>
              <w:bottom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الاناث </w:t>
            </w:r>
          </w:p>
        </w:tc>
      </w:tr>
      <w:tr w:rsidR="008768A4" w:rsidRPr="004D4A70" w:rsidTr="00DF5086">
        <w:trPr>
          <w:trHeight w:val="150"/>
          <w:jc w:val="center"/>
        </w:trPr>
        <w:tc>
          <w:tcPr>
            <w:tcW w:w="0" w:type="auto"/>
            <w:vMerge/>
            <w:tcBorders>
              <w:left w:val="triple" w:sz="4" w:space="0" w:color="auto"/>
              <w:bottom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p>
        </w:tc>
        <w:tc>
          <w:tcPr>
            <w:tcW w:w="0" w:type="auto"/>
            <w:vMerge/>
            <w:tcBorders>
              <w:left w:val="triple" w:sz="4" w:space="0" w:color="auto"/>
              <w:bottom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p>
        </w:tc>
        <w:tc>
          <w:tcPr>
            <w:tcW w:w="0" w:type="auto"/>
            <w:tcBorders>
              <w:top w:val="triple" w:sz="4" w:space="0" w:color="auto"/>
              <w:left w:val="triple" w:sz="4" w:space="0" w:color="auto"/>
              <w:bottom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الدول المتقدمة </w:t>
            </w:r>
          </w:p>
        </w:tc>
        <w:tc>
          <w:tcPr>
            <w:tcW w:w="0" w:type="auto"/>
            <w:tcBorders>
              <w:top w:val="triple" w:sz="4" w:space="0" w:color="auto"/>
              <w:bottom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الدول النامية </w:t>
            </w:r>
          </w:p>
        </w:tc>
        <w:tc>
          <w:tcPr>
            <w:tcW w:w="0" w:type="auto"/>
            <w:tcBorders>
              <w:top w:val="triple" w:sz="4" w:space="0" w:color="auto"/>
              <w:bottom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الدول المتقدمة </w:t>
            </w:r>
          </w:p>
        </w:tc>
        <w:tc>
          <w:tcPr>
            <w:tcW w:w="0" w:type="auto"/>
            <w:tcBorders>
              <w:top w:val="triple" w:sz="4" w:space="0" w:color="auto"/>
              <w:bottom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الدول النامية </w:t>
            </w:r>
          </w:p>
        </w:tc>
      </w:tr>
      <w:tr w:rsidR="008768A4" w:rsidRPr="004D4A70" w:rsidTr="00E10F44">
        <w:trPr>
          <w:trHeight w:val="45"/>
          <w:jc w:val="center"/>
        </w:trPr>
        <w:tc>
          <w:tcPr>
            <w:tcW w:w="0" w:type="auto"/>
            <w:tcBorders>
              <w:top w:val="triple" w:sz="4" w:space="0" w:color="auto"/>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w:t>
            </w:r>
          </w:p>
        </w:tc>
        <w:tc>
          <w:tcPr>
            <w:tcW w:w="0" w:type="auto"/>
            <w:tcBorders>
              <w:top w:val="triple" w:sz="4" w:space="0" w:color="auto"/>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الثدي </w:t>
            </w:r>
          </w:p>
        </w:tc>
        <w:tc>
          <w:tcPr>
            <w:tcW w:w="0" w:type="auto"/>
            <w:tcBorders>
              <w:top w:val="triple" w:sz="4" w:space="0" w:color="auto"/>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tcBorders>
              <w:top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tcBorders>
              <w:top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15.3</w:t>
            </w:r>
          </w:p>
        </w:tc>
        <w:tc>
          <w:tcPr>
            <w:tcW w:w="0" w:type="auto"/>
            <w:tcBorders>
              <w:top w:val="triple" w:sz="4" w:space="0" w:color="auto"/>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10.08</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الرئة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39.4</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24.6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13.6</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9.7</w:t>
            </w:r>
          </w:p>
        </w:tc>
      </w:tr>
      <w:tr w:rsidR="008768A4" w:rsidRPr="004D4A70" w:rsidTr="004D4A70">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3</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عنق الرحم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3.2</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9.8</w:t>
            </w:r>
          </w:p>
        </w:tc>
      </w:tr>
      <w:tr w:rsidR="008768A4" w:rsidRPr="004D4A70" w:rsidTr="00E10F44">
        <w:trPr>
          <w:trHeight w:val="159"/>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4</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بطانة الرحم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7.4</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1.7</w:t>
            </w:r>
          </w:p>
        </w:tc>
      </w:tr>
      <w:tr w:rsidR="008768A4" w:rsidRPr="004D4A70" w:rsidTr="004D4A70">
        <w:trPr>
          <w:trHeight w:val="95"/>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5</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المبيض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5.1</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3.1</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6</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المثانة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4.6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1.0</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0.7</w:t>
            </w:r>
          </w:p>
        </w:tc>
      </w:tr>
      <w:tr w:rsidR="008768A4" w:rsidRPr="004D4A70" w:rsidTr="004D4A70">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7</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الدم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4.8</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3.7</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2.9</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2.9</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8</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الغدد اللمفاوية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0.4</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2.3</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0.30</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9</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القولون والمستقيم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15.1</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1.9</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9.7</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5.4</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10</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proofErr w:type="spellStart"/>
            <w:r w:rsidRPr="004D4A70">
              <w:rPr>
                <w:rFonts w:ascii="Simplified Arabic" w:hAnsi="Simplified Arabic" w:cs="Simplified Arabic" w:hint="cs"/>
                <w:b/>
                <w:bCs/>
                <w:rtl/>
                <w:lang w:bidi="ar-IQ"/>
              </w:rPr>
              <w:t>المرئ</w:t>
            </w:r>
            <w:proofErr w:type="spellEnd"/>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5.3</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10.1</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1.0</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4.7</w:t>
            </w:r>
          </w:p>
        </w:tc>
      </w:tr>
      <w:tr w:rsidR="008768A4" w:rsidRPr="004D4A70" w:rsidTr="004D4A70">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11</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الكلية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4.1</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1.3</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1.7</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0.8</w:t>
            </w:r>
          </w:p>
        </w:tc>
      </w:tr>
      <w:tr w:rsidR="008768A4" w:rsidRPr="004D4A70" w:rsidTr="004D4A70">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12</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الحنجرة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2.4</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2.1</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0.02</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0.4</w:t>
            </w:r>
          </w:p>
        </w:tc>
      </w:tr>
      <w:tr w:rsidR="008768A4" w:rsidRPr="004D4A70" w:rsidTr="004D4A70">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13</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الكبد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7.2</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17.4</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2.5</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7.2</w:t>
            </w:r>
          </w:p>
        </w:tc>
      </w:tr>
      <w:tr w:rsidR="008768A4" w:rsidRPr="004D4A70" w:rsidTr="004D4A70">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14</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الجلد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1.8</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0.3</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1.1</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0.3</w:t>
            </w:r>
          </w:p>
        </w:tc>
      </w:tr>
      <w:tr w:rsidR="008768A4" w:rsidRPr="004D4A70" w:rsidTr="004D4A70">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15</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البلعوم الانفي</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1.4</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0.1</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0.06</w:t>
            </w:r>
          </w:p>
        </w:tc>
      </w:tr>
      <w:tr w:rsidR="008768A4" w:rsidRPr="004D4A70" w:rsidTr="00E10F44">
        <w:trPr>
          <w:trHeight w:val="181"/>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16</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البنكرياس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7.9</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2.5</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5.1</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2.0</w:t>
            </w:r>
          </w:p>
        </w:tc>
      </w:tr>
      <w:tr w:rsidR="008768A4" w:rsidRPr="004D4A70" w:rsidTr="00E10F44">
        <w:trPr>
          <w:trHeight w:val="201"/>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17</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البروستات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10.6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5.6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18</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المعدة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10.4</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16.0</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4.7</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8.1</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19</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الخصية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0.3</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0.3</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20</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الغدة الدرقية</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0.3</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0.3</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0.4</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0.7</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21</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المخ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3.9</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2.6</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2.0</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22</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اورام نخاعية متعددة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1.9</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0.8</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1.3</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0.6</w:t>
            </w:r>
          </w:p>
        </w:tc>
      </w:tr>
      <w:tr w:rsidR="008768A4" w:rsidRPr="004D4A70" w:rsidTr="00E10F44">
        <w:trPr>
          <w:trHeight w:val="70"/>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23</w:t>
            </w:r>
          </w:p>
        </w:tc>
        <w:tc>
          <w:tcPr>
            <w:tcW w:w="0" w:type="auto"/>
            <w:tcBorders>
              <w:left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 xml:space="preserve">غير هودجكن </w:t>
            </w:r>
          </w:p>
        </w:tc>
        <w:tc>
          <w:tcPr>
            <w:tcW w:w="0" w:type="auto"/>
            <w:tcBorders>
              <w:lef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3.6</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3.0</w:t>
            </w:r>
          </w:p>
        </w:tc>
        <w:tc>
          <w:tcPr>
            <w:tcW w:w="0" w:type="auto"/>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2.2</w:t>
            </w:r>
          </w:p>
        </w:tc>
        <w:tc>
          <w:tcPr>
            <w:tcW w:w="0" w:type="auto"/>
            <w:tcBorders>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1.9</w:t>
            </w:r>
          </w:p>
        </w:tc>
      </w:tr>
      <w:tr w:rsidR="008768A4" w:rsidRPr="004D4A70" w:rsidTr="00E10F44">
        <w:trPr>
          <w:trHeight w:val="167"/>
          <w:jc w:val="center"/>
        </w:trPr>
        <w:tc>
          <w:tcPr>
            <w:tcW w:w="0" w:type="auto"/>
            <w:tcBorders>
              <w:left w:val="triple" w:sz="4" w:space="0" w:color="auto"/>
              <w:bottom w:val="triple" w:sz="4" w:space="0" w:color="auto"/>
              <w:right w:val="triple" w:sz="4" w:space="0" w:color="auto"/>
            </w:tcBorders>
            <w:shd w:val="clear" w:color="auto" w:fill="F2DBDB" w:themeFill="accent2" w:themeFillTint="33"/>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24</w:t>
            </w:r>
          </w:p>
        </w:tc>
        <w:tc>
          <w:tcPr>
            <w:tcW w:w="0" w:type="auto"/>
            <w:tcBorders>
              <w:left w:val="triple" w:sz="4" w:space="0" w:color="auto"/>
              <w:bottom w:val="triple" w:sz="4" w:space="0" w:color="auto"/>
              <w:right w:val="triple" w:sz="4" w:space="0" w:color="auto"/>
            </w:tcBorders>
            <w:shd w:val="clear" w:color="auto" w:fill="F2DBDB" w:themeFill="accent2" w:themeFillTint="33"/>
            <w:vAlign w:val="center"/>
          </w:tcPr>
          <w:p w:rsidR="008768A4" w:rsidRPr="004D4A70" w:rsidRDefault="008768A4" w:rsidP="00DF5086">
            <w:pPr>
              <w:rPr>
                <w:rFonts w:ascii="Simplified Arabic" w:hAnsi="Simplified Arabic" w:cs="Simplified Arabic"/>
                <w:b/>
                <w:bCs/>
                <w:rtl/>
                <w:lang w:bidi="ar-IQ"/>
              </w:rPr>
            </w:pPr>
            <w:r w:rsidRPr="004D4A70">
              <w:rPr>
                <w:rFonts w:ascii="Simplified Arabic" w:hAnsi="Simplified Arabic" w:cs="Simplified Arabic" w:hint="cs"/>
                <w:b/>
                <w:bCs/>
                <w:rtl/>
                <w:lang w:bidi="ar-IQ"/>
              </w:rPr>
              <w:t>اورام بلعومية اخرى</w:t>
            </w:r>
          </w:p>
        </w:tc>
        <w:tc>
          <w:tcPr>
            <w:tcW w:w="0" w:type="auto"/>
            <w:tcBorders>
              <w:left w:val="triple" w:sz="4" w:space="0" w:color="auto"/>
              <w:bottom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2.2</w:t>
            </w:r>
          </w:p>
        </w:tc>
        <w:tc>
          <w:tcPr>
            <w:tcW w:w="0" w:type="auto"/>
            <w:tcBorders>
              <w:bottom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2.5</w:t>
            </w:r>
          </w:p>
        </w:tc>
        <w:tc>
          <w:tcPr>
            <w:tcW w:w="0" w:type="auto"/>
            <w:tcBorders>
              <w:bottom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0.3</w:t>
            </w:r>
          </w:p>
        </w:tc>
        <w:tc>
          <w:tcPr>
            <w:tcW w:w="0" w:type="auto"/>
            <w:tcBorders>
              <w:bottom w:val="triple" w:sz="4" w:space="0" w:color="auto"/>
              <w:right w:val="triple" w:sz="4" w:space="0" w:color="auto"/>
            </w:tcBorders>
            <w:vAlign w:val="center"/>
          </w:tcPr>
          <w:p w:rsidR="008768A4" w:rsidRPr="004D4A70" w:rsidRDefault="008768A4" w:rsidP="009B7887">
            <w:pPr>
              <w:jc w:val="center"/>
              <w:rPr>
                <w:rFonts w:ascii="Simplified Arabic" w:hAnsi="Simplified Arabic" w:cs="Simplified Arabic"/>
                <w:b/>
                <w:bCs/>
                <w:rtl/>
                <w:lang w:bidi="ar-IQ"/>
              </w:rPr>
            </w:pPr>
            <w:r w:rsidRPr="004D4A70">
              <w:rPr>
                <w:rFonts w:ascii="Simplified Arabic" w:hAnsi="Simplified Arabic" w:cs="Simplified Arabic" w:hint="cs"/>
                <w:b/>
                <w:bCs/>
                <w:rtl/>
                <w:lang w:bidi="ar-IQ"/>
              </w:rPr>
              <w:t>0.06</w:t>
            </w:r>
          </w:p>
        </w:tc>
      </w:tr>
    </w:tbl>
    <w:p w:rsidR="008768A4" w:rsidRPr="002F61DD" w:rsidRDefault="008768A4" w:rsidP="008768A4">
      <w:pPr>
        <w:spacing w:after="0" w:line="240" w:lineRule="auto"/>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المصدر: الباحثة اعتماداً على : محمد مدحت جابر عبد الجليل ، الاورام الخبيثة: دراسة في الجغرافية الطبية التطبيقية ، كلية الآداب ، جامعة المنيا، مصر، 2015، ص397.  </w:t>
      </w:r>
    </w:p>
    <w:p w:rsidR="004D4A70" w:rsidRDefault="00E10F44" w:rsidP="004D4A70">
      <w:pPr>
        <w:spacing w:after="0" w:line="240" w:lineRule="auto"/>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4D4A70">
        <w:rPr>
          <w:rFonts w:ascii="Simplified Arabic" w:hAnsi="Simplified Arabic" w:cs="Simplified Arabic" w:hint="cs"/>
          <w:sz w:val="28"/>
          <w:szCs w:val="28"/>
          <w:rtl/>
          <w:lang w:bidi="ar-IQ"/>
        </w:rPr>
        <w:t>وعموماً فقد تباين اتجاه الوفيات بالأمراض السرطانية زمانياً ومكانياً في محافظة القادسية والتي تأتي بالمرتبة الرابعة من حيث اهميتها النسبية بعد أمراض القلب وجهاز الدوران والدم والشيخوخة والجهاز العصبي ، ويعود ذلك لعدد من العوامل البيئية نفة الذكر مثرة فيها ، ومن خلال الاطلاع على السجلات الحيوية الموجودة في مكاتب الوفيات في المحافظة ، وبيانات وزارة الصحة والبيئة نجد ان حركة الوفيات للمصابين بالأمراض السرطانية المحددة تتباين زمانياً ومكانياً خلال سنوات الدراسة.</w:t>
      </w:r>
      <w:r w:rsidR="004D4A70">
        <w:rPr>
          <w:rFonts w:ascii="Simplified Arabic" w:hAnsi="Simplified Arabic" w:cs="Simplified Arabic" w:hint="cs"/>
          <w:sz w:val="28"/>
          <w:szCs w:val="28"/>
          <w:vertAlign w:val="superscript"/>
          <w:rtl/>
          <w:lang w:bidi="ar-IQ"/>
        </w:rPr>
        <w:t>(*)</w:t>
      </w:r>
      <w:r w:rsidR="004D4A70">
        <w:rPr>
          <w:rFonts w:ascii="Simplified Arabic" w:hAnsi="Simplified Arabic" w:cs="Simplified Arabic" w:hint="cs"/>
          <w:sz w:val="28"/>
          <w:szCs w:val="28"/>
          <w:rtl/>
          <w:lang w:bidi="ar-IQ"/>
        </w:rPr>
        <w:t xml:space="preserve">   </w:t>
      </w:r>
    </w:p>
    <w:p w:rsidR="004D4A70" w:rsidRDefault="004D4A70" w:rsidP="00E10F44">
      <w:pPr>
        <w:spacing w:after="0" w:line="240" w:lineRule="auto"/>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يتضح من خلال الاطلاع على معطيات الجدول (</w:t>
      </w:r>
      <w:r w:rsidR="00E10F44">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والشكل (</w:t>
      </w:r>
      <w:r w:rsidR="00E10F44">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xml:space="preserve">) ان معدل الوفيات الخام لم يسجل اتجاهاً زمانياً منتظماً خلال المدة المذكورة ، فبعد ان كان يشكل (0.07 بالألف) لعام 2010، اخذ بالارتفاع نحو (0.08 بالألف) عام 2011، ثم شهدت سنة 2014 ارتفاعاً في عدد الوفيات بالأمراض السرطانية بلغت (0.1 بالألف)، بعدها عاود الانخفاض عام 2015 الى (0.09 بالألف)، واستمر بالارتفاع حتى نهاية عام 2019بنحو (0.1 بالألف)، ويعزى هذا التباين الى عدم دقة البيانات الخاصة بالوفيات ، إذ أن اغلب حالات الوفاة لا تسجل في مستشفيات المحافظة، فضلاً عن القصور الواضح في تقديم الخدمات الصحية ولاسيما في المناطق الريفية من منطقة الدراسة ، أما اجمالي الوفيات للمصابين بالأمراض السرطانية المحددة للمدة ذاتها فبلغت نحو (1640 حالة وفاة). </w:t>
      </w:r>
    </w:p>
    <w:p w:rsidR="008768A4" w:rsidRDefault="008768A4" w:rsidP="00E10F44">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 (</w:t>
      </w:r>
      <w:r w:rsidR="00E10F44">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xml:space="preserve">) </w:t>
      </w:r>
    </w:p>
    <w:p w:rsidR="008768A4" w:rsidRPr="00481281" w:rsidRDefault="008768A4" w:rsidP="00CC7F07">
      <w:pPr>
        <w:spacing w:after="0" w:line="240" w:lineRule="auto"/>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الاتجاه الزمني لمعدل الوفيات الخام للمدة (2010-2019) في محافظة القادسية</w:t>
      </w:r>
    </w:p>
    <w:tbl>
      <w:tblPr>
        <w:tblStyle w:val="a5"/>
        <w:bidiVisual/>
        <w:tblW w:w="0" w:type="auto"/>
        <w:jc w:val="center"/>
        <w:tblLook w:val="04A0" w:firstRow="1" w:lastRow="0" w:firstColumn="1" w:lastColumn="0" w:noHBand="0" w:noVBand="1"/>
      </w:tblPr>
      <w:tblGrid>
        <w:gridCol w:w="817"/>
        <w:gridCol w:w="2839"/>
        <w:gridCol w:w="1137"/>
        <w:gridCol w:w="2392"/>
      </w:tblGrid>
      <w:tr w:rsidR="008768A4" w:rsidRPr="00481281" w:rsidTr="00C12B59">
        <w:trPr>
          <w:jc w:val="center"/>
        </w:trPr>
        <w:tc>
          <w:tcPr>
            <w:tcW w:w="0" w:type="auto"/>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السنوات </w:t>
            </w:r>
          </w:p>
        </w:tc>
        <w:tc>
          <w:tcPr>
            <w:tcW w:w="0" w:type="auto"/>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السكان في منتصف السنة (نسمة)</w:t>
            </w:r>
          </w:p>
        </w:tc>
        <w:tc>
          <w:tcPr>
            <w:tcW w:w="0" w:type="auto"/>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عدد الوفيات </w:t>
            </w:r>
          </w:p>
        </w:tc>
        <w:tc>
          <w:tcPr>
            <w:tcW w:w="0" w:type="auto"/>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معدل الوفيات الخام (بالألف) </w:t>
            </w:r>
          </w:p>
        </w:tc>
      </w:tr>
      <w:tr w:rsidR="008768A4" w:rsidRPr="00481281" w:rsidTr="00C12B59">
        <w:trPr>
          <w:jc w:val="center"/>
        </w:trPr>
        <w:tc>
          <w:tcPr>
            <w:tcW w:w="0" w:type="auto"/>
            <w:tcBorders>
              <w:top w:val="triple" w:sz="4" w:space="0" w:color="auto"/>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c>
          <w:tcPr>
            <w:tcW w:w="0" w:type="auto"/>
            <w:tcBorders>
              <w:top w:val="triple" w:sz="4" w:space="0" w:color="auto"/>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113281</w:t>
            </w:r>
          </w:p>
        </w:tc>
        <w:tc>
          <w:tcPr>
            <w:tcW w:w="0" w:type="auto"/>
            <w:tcBorders>
              <w:top w:val="triple" w:sz="4" w:space="0" w:color="auto"/>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87</w:t>
            </w:r>
          </w:p>
        </w:tc>
        <w:tc>
          <w:tcPr>
            <w:tcW w:w="0" w:type="auto"/>
            <w:tcBorders>
              <w:top w:val="triple" w:sz="4" w:space="0" w:color="auto"/>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0.07</w:t>
            </w:r>
          </w:p>
        </w:tc>
      </w:tr>
      <w:tr w:rsidR="008768A4" w:rsidRPr="00481281" w:rsidTr="00C12B59">
        <w:trPr>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2011</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1122057</w:t>
            </w:r>
          </w:p>
        </w:tc>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94</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0.08</w:t>
            </w:r>
          </w:p>
        </w:tc>
      </w:tr>
      <w:tr w:rsidR="008768A4" w:rsidRPr="00481281" w:rsidTr="00C12B59">
        <w:trPr>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1602854</w:t>
            </w:r>
          </w:p>
        </w:tc>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118</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0.07</w:t>
            </w:r>
          </w:p>
        </w:tc>
      </w:tr>
      <w:tr w:rsidR="008768A4" w:rsidRPr="00481281" w:rsidTr="00C12B59">
        <w:trPr>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1188906</w:t>
            </w:r>
          </w:p>
        </w:tc>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104</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0.08</w:t>
            </w:r>
          </w:p>
        </w:tc>
      </w:tr>
      <w:tr w:rsidR="008768A4" w:rsidRPr="00481281" w:rsidTr="00C12B59">
        <w:trPr>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1203744</w:t>
            </w:r>
          </w:p>
        </w:tc>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129</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0.1</w:t>
            </w:r>
          </w:p>
        </w:tc>
      </w:tr>
      <w:tr w:rsidR="008768A4" w:rsidRPr="00481281" w:rsidTr="00C12B59">
        <w:trPr>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1250737</w:t>
            </w:r>
          </w:p>
        </w:tc>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124</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0.09</w:t>
            </w:r>
          </w:p>
        </w:tc>
      </w:tr>
      <w:tr w:rsidR="008768A4" w:rsidRPr="00481281" w:rsidTr="00C12B59">
        <w:trPr>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2016</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1270438</w:t>
            </w:r>
          </w:p>
        </w:tc>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145</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0.1</w:t>
            </w:r>
          </w:p>
        </w:tc>
      </w:tr>
      <w:tr w:rsidR="008768A4" w:rsidRPr="00481281" w:rsidTr="00C12B59">
        <w:trPr>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2017</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1272516</w:t>
            </w:r>
          </w:p>
        </w:tc>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1309</w:t>
            </w:r>
          </w:p>
        </w:tc>
        <w:tc>
          <w:tcPr>
            <w:tcW w:w="0" w:type="auto"/>
            <w:tcBorders>
              <w:left w:val="triple" w:sz="4" w:space="0" w:color="auto"/>
              <w:right w:val="triple" w:sz="4" w:space="0" w:color="auto"/>
            </w:tcBorders>
          </w:tcPr>
          <w:p w:rsidR="008768A4" w:rsidRDefault="008768A4" w:rsidP="009B7887">
            <w:pPr>
              <w:jc w:val="center"/>
            </w:pPr>
            <w:r w:rsidRPr="00503B1C">
              <w:rPr>
                <w:rFonts w:ascii="Simplified Arabic" w:hAnsi="Simplified Arabic" w:cs="Simplified Arabic" w:hint="cs"/>
                <w:b/>
                <w:bCs/>
                <w:sz w:val="24"/>
                <w:szCs w:val="24"/>
                <w:rtl/>
                <w:lang w:bidi="ar-IQ"/>
              </w:rPr>
              <w:t>0</w:t>
            </w:r>
            <w:r>
              <w:rPr>
                <w:rFonts w:ascii="Simplified Arabic" w:hAnsi="Simplified Arabic" w:cs="Simplified Arabic" w:hint="cs"/>
                <w:b/>
                <w:bCs/>
                <w:sz w:val="24"/>
                <w:szCs w:val="24"/>
                <w:rtl/>
                <w:lang w:bidi="ar-IQ"/>
              </w:rPr>
              <w:t>.</w:t>
            </w:r>
            <w:r w:rsidRPr="00503B1C">
              <w:rPr>
                <w:rFonts w:ascii="Simplified Arabic" w:hAnsi="Simplified Arabic" w:cs="Simplified Arabic" w:hint="cs"/>
                <w:b/>
                <w:bCs/>
                <w:sz w:val="24"/>
                <w:szCs w:val="24"/>
                <w:rtl/>
                <w:lang w:bidi="ar-IQ"/>
              </w:rPr>
              <w:t>1</w:t>
            </w:r>
          </w:p>
        </w:tc>
      </w:tr>
      <w:tr w:rsidR="008768A4" w:rsidRPr="00481281" w:rsidTr="00C12B59">
        <w:trPr>
          <w:jc w:val="center"/>
        </w:trPr>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2018</w:t>
            </w:r>
          </w:p>
        </w:tc>
        <w:tc>
          <w:tcPr>
            <w:tcW w:w="0" w:type="auto"/>
            <w:tcBorders>
              <w:left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1275011</w:t>
            </w:r>
          </w:p>
        </w:tc>
        <w:tc>
          <w:tcPr>
            <w:tcW w:w="0" w:type="auto"/>
            <w:tcBorders>
              <w:left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151</w:t>
            </w:r>
          </w:p>
        </w:tc>
        <w:tc>
          <w:tcPr>
            <w:tcW w:w="0" w:type="auto"/>
            <w:tcBorders>
              <w:left w:val="triple" w:sz="4" w:space="0" w:color="auto"/>
              <w:right w:val="triple" w:sz="4" w:space="0" w:color="auto"/>
            </w:tcBorders>
          </w:tcPr>
          <w:p w:rsidR="008768A4" w:rsidRDefault="008768A4" w:rsidP="009B7887">
            <w:pPr>
              <w:jc w:val="center"/>
            </w:pPr>
            <w:r w:rsidRPr="00503B1C">
              <w:rPr>
                <w:rFonts w:ascii="Simplified Arabic" w:hAnsi="Simplified Arabic" w:cs="Simplified Arabic" w:hint="cs"/>
                <w:b/>
                <w:bCs/>
                <w:sz w:val="24"/>
                <w:szCs w:val="24"/>
                <w:rtl/>
                <w:lang w:bidi="ar-IQ"/>
              </w:rPr>
              <w:t>0</w:t>
            </w:r>
            <w:r>
              <w:rPr>
                <w:rFonts w:ascii="Simplified Arabic" w:hAnsi="Simplified Arabic" w:cs="Simplified Arabic" w:hint="cs"/>
                <w:b/>
                <w:bCs/>
                <w:sz w:val="24"/>
                <w:szCs w:val="24"/>
                <w:rtl/>
                <w:lang w:bidi="ar-IQ"/>
              </w:rPr>
              <w:t>.</w:t>
            </w:r>
            <w:r w:rsidRPr="00503B1C">
              <w:rPr>
                <w:rFonts w:ascii="Simplified Arabic" w:hAnsi="Simplified Arabic" w:cs="Simplified Arabic" w:hint="cs"/>
                <w:b/>
                <w:bCs/>
                <w:sz w:val="24"/>
                <w:szCs w:val="24"/>
                <w:rtl/>
                <w:lang w:bidi="ar-IQ"/>
              </w:rPr>
              <w:t>1</w:t>
            </w:r>
          </w:p>
        </w:tc>
      </w:tr>
      <w:tr w:rsidR="008768A4" w:rsidRPr="00481281" w:rsidTr="00C12B59">
        <w:trPr>
          <w:jc w:val="center"/>
        </w:trPr>
        <w:tc>
          <w:tcPr>
            <w:tcW w:w="0" w:type="auto"/>
            <w:tcBorders>
              <w:left w:val="triple" w:sz="4" w:space="0" w:color="auto"/>
              <w:bottom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2019</w:t>
            </w:r>
          </w:p>
        </w:tc>
        <w:tc>
          <w:tcPr>
            <w:tcW w:w="0" w:type="auto"/>
            <w:tcBorders>
              <w:left w:val="triple" w:sz="4" w:space="0" w:color="auto"/>
              <w:bottom w:val="triple" w:sz="4" w:space="0" w:color="auto"/>
              <w:right w:val="triple" w:sz="4" w:space="0" w:color="auto"/>
            </w:tcBorders>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1315831</w:t>
            </w:r>
          </w:p>
        </w:tc>
        <w:tc>
          <w:tcPr>
            <w:tcW w:w="0" w:type="auto"/>
            <w:tcBorders>
              <w:left w:val="triple" w:sz="4" w:space="0" w:color="auto"/>
              <w:bottom w:val="triple" w:sz="4" w:space="0" w:color="auto"/>
              <w:right w:val="triple" w:sz="4" w:space="0" w:color="auto"/>
            </w:tcBorders>
            <w:shd w:val="clear" w:color="auto" w:fill="F2DBDB" w:themeFill="accent2" w:themeFillTint="33"/>
            <w:vAlign w:val="center"/>
          </w:tcPr>
          <w:p w:rsidR="008768A4" w:rsidRPr="00481281" w:rsidRDefault="008768A4" w:rsidP="009B7887">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142</w:t>
            </w:r>
          </w:p>
        </w:tc>
        <w:tc>
          <w:tcPr>
            <w:tcW w:w="0" w:type="auto"/>
            <w:tcBorders>
              <w:left w:val="triple" w:sz="4" w:space="0" w:color="auto"/>
              <w:bottom w:val="triple" w:sz="4" w:space="0" w:color="auto"/>
              <w:right w:val="triple" w:sz="4" w:space="0" w:color="auto"/>
            </w:tcBorders>
          </w:tcPr>
          <w:p w:rsidR="008768A4" w:rsidRDefault="008768A4" w:rsidP="009B7887">
            <w:pPr>
              <w:jc w:val="center"/>
            </w:pPr>
            <w:r w:rsidRPr="00503B1C">
              <w:rPr>
                <w:rFonts w:ascii="Simplified Arabic" w:hAnsi="Simplified Arabic" w:cs="Simplified Arabic" w:hint="cs"/>
                <w:b/>
                <w:bCs/>
                <w:sz w:val="24"/>
                <w:szCs w:val="24"/>
                <w:rtl/>
                <w:lang w:bidi="ar-IQ"/>
              </w:rPr>
              <w:t>0</w:t>
            </w:r>
            <w:r>
              <w:rPr>
                <w:rFonts w:ascii="Simplified Arabic" w:hAnsi="Simplified Arabic" w:cs="Simplified Arabic" w:hint="cs"/>
                <w:b/>
                <w:bCs/>
                <w:sz w:val="24"/>
                <w:szCs w:val="24"/>
                <w:rtl/>
                <w:lang w:bidi="ar-IQ"/>
              </w:rPr>
              <w:t>.</w:t>
            </w:r>
            <w:r w:rsidRPr="00503B1C">
              <w:rPr>
                <w:rFonts w:ascii="Simplified Arabic" w:hAnsi="Simplified Arabic" w:cs="Simplified Arabic" w:hint="cs"/>
                <w:b/>
                <w:bCs/>
                <w:sz w:val="24"/>
                <w:szCs w:val="24"/>
                <w:rtl/>
                <w:lang w:bidi="ar-IQ"/>
              </w:rPr>
              <w:t>1</w:t>
            </w:r>
          </w:p>
        </w:tc>
      </w:tr>
    </w:tbl>
    <w:p w:rsidR="008768A4" w:rsidRPr="00CC7F07" w:rsidRDefault="008768A4" w:rsidP="00CC7F07">
      <w:pPr>
        <w:spacing w:after="0" w:line="240" w:lineRule="auto"/>
        <w:ind w:left="567" w:right="567"/>
        <w:rPr>
          <w:rFonts w:ascii="Simplified Arabic" w:hAnsi="Simplified Arabic" w:cs="Simplified Arabic"/>
          <w:b/>
          <w:bCs/>
          <w:sz w:val="24"/>
          <w:szCs w:val="24"/>
          <w:rtl/>
          <w:lang w:bidi="ar-IQ"/>
        </w:rPr>
      </w:pPr>
      <w:r w:rsidRPr="00CC7F07">
        <w:rPr>
          <w:rFonts w:ascii="Simplified Arabic" w:hAnsi="Simplified Arabic" w:cs="Simplified Arabic"/>
          <w:b/>
          <w:bCs/>
          <w:sz w:val="24"/>
          <w:szCs w:val="24"/>
          <w:rtl/>
          <w:lang w:bidi="ar-IQ"/>
        </w:rPr>
        <w:t xml:space="preserve">المصدر: بالاعتماد على : </w:t>
      </w:r>
    </w:p>
    <w:p w:rsidR="008768A4" w:rsidRPr="00CC7F07" w:rsidRDefault="008768A4" w:rsidP="00CC7F07">
      <w:pPr>
        <w:pStyle w:val="a8"/>
        <w:numPr>
          <w:ilvl w:val="0"/>
          <w:numId w:val="26"/>
        </w:numPr>
        <w:spacing w:after="0" w:line="240" w:lineRule="auto"/>
        <w:ind w:left="567" w:right="567"/>
        <w:rPr>
          <w:rFonts w:ascii="Simplified Arabic" w:hAnsi="Simplified Arabic" w:cs="Simplified Arabic"/>
          <w:b/>
          <w:bCs/>
          <w:sz w:val="24"/>
          <w:szCs w:val="24"/>
          <w:lang w:bidi="ar-IQ"/>
        </w:rPr>
      </w:pPr>
      <w:r w:rsidRPr="00CC7F07">
        <w:rPr>
          <w:rFonts w:ascii="Simplified Arabic" w:hAnsi="Simplified Arabic" w:cs="Simplified Arabic"/>
          <w:b/>
          <w:bCs/>
          <w:sz w:val="24"/>
          <w:szCs w:val="24"/>
          <w:rtl/>
          <w:lang w:bidi="ar-IQ"/>
        </w:rPr>
        <w:t>مديرية احصاء الديوانية ، تقديرات السكان في محافظة القادسية لعام 2011، بيانات غير منشورة.</w:t>
      </w:r>
    </w:p>
    <w:p w:rsidR="008768A4" w:rsidRPr="00CC7F07" w:rsidRDefault="008768A4" w:rsidP="00CC7F07">
      <w:pPr>
        <w:pStyle w:val="a8"/>
        <w:numPr>
          <w:ilvl w:val="0"/>
          <w:numId w:val="26"/>
        </w:numPr>
        <w:spacing w:after="0" w:line="240" w:lineRule="auto"/>
        <w:ind w:left="567" w:right="567"/>
        <w:rPr>
          <w:rFonts w:ascii="Simplified Arabic" w:hAnsi="Simplified Arabic" w:cs="Simplified Arabic"/>
          <w:b/>
          <w:bCs/>
          <w:sz w:val="24"/>
          <w:szCs w:val="24"/>
          <w:lang w:bidi="ar-IQ"/>
        </w:rPr>
      </w:pPr>
      <w:r w:rsidRPr="00CC7F07">
        <w:rPr>
          <w:rFonts w:ascii="Simplified Arabic" w:hAnsi="Simplified Arabic" w:cs="Simplified Arabic"/>
          <w:b/>
          <w:bCs/>
          <w:sz w:val="24"/>
          <w:szCs w:val="24"/>
          <w:rtl/>
          <w:lang w:bidi="ar-IQ"/>
        </w:rPr>
        <w:t>بيانات الملحق ( ).</w:t>
      </w:r>
    </w:p>
    <w:p w:rsidR="008768A4" w:rsidRPr="00CC7F07" w:rsidRDefault="008768A4" w:rsidP="00CC7F07">
      <w:pPr>
        <w:pStyle w:val="a8"/>
        <w:numPr>
          <w:ilvl w:val="0"/>
          <w:numId w:val="26"/>
        </w:numPr>
        <w:spacing w:after="0" w:line="240" w:lineRule="auto"/>
        <w:ind w:left="567" w:right="567"/>
        <w:rPr>
          <w:rFonts w:ascii="Simplified Arabic" w:hAnsi="Simplified Arabic" w:cs="Simplified Arabic"/>
          <w:b/>
          <w:bCs/>
          <w:sz w:val="24"/>
          <w:szCs w:val="24"/>
          <w:lang w:bidi="ar-IQ"/>
        </w:rPr>
      </w:pPr>
      <w:r w:rsidRPr="00CC7F07">
        <w:rPr>
          <w:rFonts w:ascii="Simplified Arabic" w:hAnsi="Simplified Arabic" w:cs="Simplified Arabic"/>
          <w:b/>
          <w:bCs/>
          <w:sz w:val="24"/>
          <w:szCs w:val="24"/>
          <w:rtl/>
          <w:lang w:bidi="ar-IQ"/>
        </w:rPr>
        <w:t xml:space="preserve">تم استخراج معدل الوفيات كالآتي: معدل الوفيات الخام= </w:t>
      </w:r>
      <m:oMath>
        <m:f>
          <m:fPr>
            <m:ctrlPr>
              <w:rPr>
                <w:rFonts w:ascii="Cambria Math" w:hAnsi="Cambria Math" w:cs="Simplified Arabic"/>
                <w:b/>
                <w:bCs/>
                <w:sz w:val="24"/>
                <w:szCs w:val="24"/>
                <w:lang w:bidi="ar-IQ"/>
              </w:rPr>
            </m:ctrlPr>
          </m:fPr>
          <m:num>
            <m:r>
              <m:rPr>
                <m:sty m:val="b"/>
              </m:rPr>
              <w:rPr>
                <w:rFonts w:ascii="Cambria Math" w:hAnsi="Cambria Math" w:cs="Simplified Arabic"/>
                <w:sz w:val="24"/>
                <w:szCs w:val="24"/>
                <w:rtl/>
                <w:lang w:bidi="ar-IQ"/>
              </w:rPr>
              <m:t>عام خلال الوفيات عدد</m:t>
            </m:r>
          </m:num>
          <m:den>
            <m:r>
              <m:rPr>
                <m:sty m:val="b"/>
              </m:rPr>
              <w:rPr>
                <w:rFonts w:ascii="Cambria Math" w:hAnsi="Cambria Math" w:cs="Simplified Arabic"/>
                <w:sz w:val="24"/>
                <w:szCs w:val="24"/>
                <w:rtl/>
                <w:lang w:bidi="ar-IQ"/>
              </w:rPr>
              <m:t>السنة منتصف في</m:t>
            </m:r>
            <m:r>
              <m:rPr>
                <m:sty m:val="b"/>
              </m:rPr>
              <w:rPr>
                <w:rFonts w:ascii="Cambria Math" w:hAnsi="Cambria Math" w:cs="Simplified Arabic"/>
                <w:sz w:val="24"/>
                <w:szCs w:val="24"/>
                <w:lang w:bidi="ar-IQ"/>
              </w:rPr>
              <m:t xml:space="preserve"> </m:t>
            </m:r>
            <m:r>
              <m:rPr>
                <m:sty m:val="b"/>
              </m:rPr>
              <w:rPr>
                <w:rFonts w:ascii="Cambria Math" w:hAnsi="Cambria Math" w:cs="Simplified Arabic"/>
                <w:sz w:val="24"/>
                <w:szCs w:val="24"/>
                <w:rtl/>
                <w:lang w:bidi="ar-IQ"/>
              </w:rPr>
              <m:t>السكان</m:t>
            </m:r>
            <m:r>
              <m:rPr>
                <m:sty m:val="b"/>
              </m:rPr>
              <w:rPr>
                <w:rFonts w:ascii="Cambria Math" w:hAnsi="Cambria Math" w:cs="Simplified Arabic"/>
                <w:sz w:val="24"/>
                <w:szCs w:val="24"/>
                <w:lang w:bidi="ar-IQ"/>
              </w:rPr>
              <m:t xml:space="preserve"> </m:t>
            </m:r>
            <m:r>
              <m:rPr>
                <m:sty m:val="b"/>
              </m:rPr>
              <w:rPr>
                <w:rFonts w:ascii="Cambria Math" w:hAnsi="Cambria Math" w:cs="Simplified Arabic"/>
                <w:sz w:val="24"/>
                <w:szCs w:val="24"/>
                <w:rtl/>
                <w:lang w:bidi="ar-IQ"/>
              </w:rPr>
              <m:t>عدد</m:t>
            </m:r>
          </m:den>
        </m:f>
        <m:r>
          <m:rPr>
            <m:sty m:val="b"/>
          </m:rPr>
          <w:rPr>
            <w:rFonts w:ascii="Cambria Math" w:eastAsiaTheme="minorEastAsia" w:hAnsi="Cambria Math" w:cs="Simplified Arabic"/>
            <w:sz w:val="24"/>
            <w:szCs w:val="24"/>
            <w:lang w:bidi="ar-IQ"/>
          </w:rPr>
          <m:t xml:space="preserve"> </m:t>
        </m:r>
      </m:oMath>
      <w:r w:rsidRPr="00CC7F07">
        <w:rPr>
          <w:rFonts w:ascii="Simplified Arabic" w:hAnsi="Simplified Arabic" w:cs="Simplified Arabic"/>
          <w:b/>
          <w:bCs/>
          <w:sz w:val="24"/>
          <w:szCs w:val="24"/>
          <w:rtl/>
          <w:lang w:bidi="ar-IQ"/>
        </w:rPr>
        <w:t xml:space="preserve">× 1000 حول ذلك ينظر: نجم الدين بدر الدين البخاري ، معجم المصطلحات الجغرافية ، ط1، دار كنوز المعرفة العلمية ، عمان ، 2007. </w:t>
      </w:r>
    </w:p>
    <w:p w:rsidR="00CC7F07" w:rsidRDefault="00CC7F07" w:rsidP="008768A4">
      <w:pPr>
        <w:spacing w:after="0"/>
        <w:jc w:val="center"/>
        <w:rPr>
          <w:rFonts w:ascii="Simplified Arabic" w:hAnsi="Simplified Arabic" w:cs="Simplified Arabic"/>
          <w:sz w:val="28"/>
          <w:szCs w:val="28"/>
          <w:rtl/>
          <w:lang w:bidi="ar-IQ"/>
        </w:rPr>
      </w:pPr>
    </w:p>
    <w:p w:rsidR="008768A4" w:rsidRPr="00314142" w:rsidRDefault="008768A4" w:rsidP="00E10F44">
      <w:pPr>
        <w:spacing w:after="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شكل</w:t>
      </w:r>
      <w:r>
        <w:rPr>
          <w:rFonts w:ascii="Simplified Arabic" w:hAnsi="Simplified Arabic" w:cs="Simplified Arabic"/>
          <w:sz w:val="28"/>
          <w:szCs w:val="28"/>
          <w:rtl/>
          <w:lang w:bidi="ar-IQ"/>
        </w:rPr>
        <w:t xml:space="preserve"> (</w:t>
      </w:r>
      <w:r w:rsidR="00E10F44">
        <w:rPr>
          <w:rFonts w:ascii="Simplified Arabic" w:hAnsi="Simplified Arabic" w:cs="Simplified Arabic" w:hint="cs"/>
          <w:sz w:val="28"/>
          <w:szCs w:val="28"/>
          <w:rtl/>
          <w:lang w:bidi="ar-IQ"/>
        </w:rPr>
        <w:t>1</w:t>
      </w:r>
      <w:r w:rsidRPr="00314142">
        <w:rPr>
          <w:rFonts w:ascii="Simplified Arabic" w:hAnsi="Simplified Arabic" w:cs="Simplified Arabic"/>
          <w:sz w:val="28"/>
          <w:szCs w:val="28"/>
          <w:rtl/>
          <w:lang w:bidi="ar-IQ"/>
        </w:rPr>
        <w:t>)</w:t>
      </w:r>
    </w:p>
    <w:p w:rsidR="008768A4" w:rsidRDefault="008768A4" w:rsidP="008768A4">
      <w:pPr>
        <w:spacing w:after="0"/>
        <w:jc w:val="center"/>
        <w:rPr>
          <w:rFonts w:ascii="Simplified Arabic" w:hAnsi="Simplified Arabic" w:cs="Simplified Arabic"/>
          <w:sz w:val="28"/>
          <w:szCs w:val="28"/>
          <w:rtl/>
          <w:lang w:bidi="ar-IQ"/>
        </w:rPr>
      </w:pPr>
      <w:r w:rsidRPr="00314142">
        <w:rPr>
          <w:rFonts w:ascii="Simplified Arabic" w:hAnsi="Simplified Arabic" w:cs="Simplified Arabic"/>
          <w:sz w:val="28"/>
          <w:szCs w:val="28"/>
          <w:rtl/>
          <w:lang w:bidi="ar-IQ"/>
        </w:rPr>
        <w:t xml:space="preserve">الاتجاه الزمني </w:t>
      </w:r>
      <w:r>
        <w:rPr>
          <w:rFonts w:ascii="Simplified Arabic" w:hAnsi="Simplified Arabic" w:cs="Simplified Arabic" w:hint="cs"/>
          <w:sz w:val="28"/>
          <w:szCs w:val="28"/>
          <w:rtl/>
          <w:lang w:bidi="ar-IQ"/>
        </w:rPr>
        <w:t xml:space="preserve">النسبي </w:t>
      </w:r>
      <w:r w:rsidRPr="00314142">
        <w:rPr>
          <w:rFonts w:ascii="Simplified Arabic" w:hAnsi="Simplified Arabic" w:cs="Simplified Arabic"/>
          <w:sz w:val="28"/>
          <w:szCs w:val="28"/>
          <w:rtl/>
          <w:lang w:bidi="ar-IQ"/>
        </w:rPr>
        <w:t>لمعدل الوفيات الخام للمدة (2010-2019) في محافظة القادسية</w:t>
      </w:r>
    </w:p>
    <w:p w:rsidR="008768A4" w:rsidRDefault="008768A4" w:rsidP="008768A4">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noProof/>
          <w:sz w:val="28"/>
          <w:szCs w:val="28"/>
          <w:rtl/>
        </w:rPr>
        <w:drawing>
          <wp:inline distT="0" distB="0" distL="0" distR="0" wp14:anchorId="3F670D1E" wp14:editId="6F6F16FB">
            <wp:extent cx="5276850" cy="2676525"/>
            <wp:effectExtent l="0" t="0" r="19050" b="9525"/>
            <wp:docPr id="84" name="مخطط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8A4" w:rsidRDefault="00CC7F07" w:rsidP="00E10F44">
      <w:pPr>
        <w:spacing w:after="0" w:line="240" w:lineRule="auto"/>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بيانات الجدول (</w:t>
      </w:r>
      <w:r w:rsidR="00E10F44">
        <w:rPr>
          <w:rFonts w:ascii="Simplified Arabic" w:hAnsi="Simplified Arabic" w:cs="Simplified Arabic" w:hint="cs"/>
          <w:b/>
          <w:bCs/>
          <w:sz w:val="24"/>
          <w:szCs w:val="24"/>
          <w:rtl/>
          <w:lang w:bidi="ar-IQ"/>
        </w:rPr>
        <w:t>2</w:t>
      </w:r>
      <w:r w:rsidR="008768A4">
        <w:rPr>
          <w:rFonts w:ascii="Simplified Arabic" w:hAnsi="Simplified Arabic" w:cs="Simplified Arabic" w:hint="cs"/>
          <w:b/>
          <w:bCs/>
          <w:sz w:val="24"/>
          <w:szCs w:val="24"/>
          <w:rtl/>
          <w:lang w:bidi="ar-IQ"/>
        </w:rPr>
        <w:t xml:space="preserve">) </w:t>
      </w:r>
    </w:p>
    <w:p w:rsidR="00E10F44" w:rsidRDefault="00E10F44" w:rsidP="008768A4">
      <w:pPr>
        <w:spacing w:after="0" w:line="240" w:lineRule="auto"/>
        <w:rPr>
          <w:rFonts w:ascii="Simplified Arabic" w:hAnsi="Simplified Arabic" w:cs="Simplified Arabic"/>
          <w:b/>
          <w:bCs/>
          <w:sz w:val="24"/>
          <w:szCs w:val="24"/>
          <w:rtl/>
          <w:lang w:bidi="ar-IQ"/>
        </w:rPr>
      </w:pPr>
    </w:p>
    <w:p w:rsidR="008768A4" w:rsidRDefault="008768A4" w:rsidP="00E10F44">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أما نصيب الوفيات بالأمراض السرطانية المحددة فقد اشارت الدراسات الحديثة عن مجموع الوفيات للمدة (1997-2009) إذ سجلت نسبة بلغت (9.8%) من مجموع الوفيات ، وبلغ تفوق نسبة الذكور بنحو (5.5%) مقابل الاناث بنحو (4.3%).</w:t>
      </w:r>
      <w:r w:rsidR="004D4A70">
        <w:rPr>
          <w:rFonts w:ascii="Simplified Arabic" w:hAnsi="Simplified Arabic" w:cs="Simplified Arabic" w:hint="cs"/>
          <w:sz w:val="28"/>
          <w:szCs w:val="28"/>
          <w:vertAlign w:val="superscript"/>
          <w:rtl/>
          <w:lang w:bidi="ar-IQ"/>
        </w:rPr>
        <w:t>(16)</w:t>
      </w:r>
      <w:r>
        <w:rPr>
          <w:rFonts w:ascii="Simplified Arabic" w:hAnsi="Simplified Arabic" w:cs="Simplified Arabic" w:hint="cs"/>
          <w:sz w:val="28"/>
          <w:szCs w:val="28"/>
          <w:rtl/>
          <w:lang w:bidi="ar-IQ"/>
        </w:rPr>
        <w:t xml:space="preserve"> ومن خلال تحليل الجدول (</w:t>
      </w:r>
      <w:r w:rsidR="00E10F44">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xml:space="preserve">) يتضح أن هناك تفاوتاً نوعياً ما بين وفيات الذكور والاناث والبالغ مجموعها الكلي (1233 حالة وفاة)، إذ بلغ المعدل العام للوفيات بالأمراض السرطانية المحددة لسكان محافظة القادسية بحسب النوع نحو (1.2 بالألف) للذكور يقابله (0.5 بالألف) للإناث وهذا التباين في معدل الوفيات النوعي يعود لأسباب متعددة منها طبيعية واخرى بشرية مثل عمل الذكور واحتكاكهم بالعالم الخارجي المليء بالمصاعب وضغوطات الحياة أكثر من النساء ، وتعرض البعض منهم لمخلفات الاسلحة الكيمياوية والمواد المشعة التي استخدمتها الولايات المتحدة الامريكية وحلفائها في حربها ضد العراق والحاوية على نسبة عالية من اليورانيوم والاشعاع مما ادى الى تزايد نسبة الاصابات والوفيات السرطانية عند الذكور أكثر من الاناث. فضلاً عن عدم الاهتمام بالسجلات الحيوية للوفيات وتخزينها الكترونياً مما عرضها للتلف والضياع. ولهذا نلاحظ أن قضاء الديوانية جاء بمعدل وفيات للذكور بلغ (1.0 بالألف) وهو اقل من معدل الوفيات للإناث البالغ (0.5 بالألف) مقارنة بأقضية المحافظة الأخرة (الشامية والحمزة وعفك) التي سجلت معدلات للوفيات الذكور بلغت (1.7 و1.5 و0.8) بالألف لكل منها على التوالي مقابل معدلات وفيات للإناث بلغت (0.5 و0.6 و0.6) بالألف لكل منها على التوالي ، ويعزى السبب في ذلك الى ان مركز المحافظة </w:t>
      </w:r>
      <w:r>
        <w:rPr>
          <w:rFonts w:ascii="Simplified Arabic" w:hAnsi="Simplified Arabic" w:cs="Simplified Arabic" w:hint="cs"/>
          <w:sz w:val="28"/>
          <w:szCs w:val="28"/>
          <w:rtl/>
          <w:lang w:bidi="ar-IQ"/>
        </w:rPr>
        <w:lastRenderedPageBreak/>
        <w:t xml:space="preserve">اعداد سكانه اكثر والخدمات الصحية المقدمة افضل من الاقضية والنواحي التي سجلت اعداد وفيات اعلى من ذلك باعتبارها مناطق قليلة بأعداد السكان وذات خدمات صحية قليلة او متدنية. </w:t>
      </w:r>
    </w:p>
    <w:p w:rsidR="00E10F44" w:rsidRDefault="00E10F44" w:rsidP="00CC7F07">
      <w:pPr>
        <w:spacing w:after="0" w:line="240" w:lineRule="auto"/>
        <w:jc w:val="center"/>
        <w:rPr>
          <w:rFonts w:ascii="Simplified Arabic" w:hAnsi="Simplified Arabic" w:cs="Simplified Arabic"/>
          <w:sz w:val="28"/>
          <w:szCs w:val="28"/>
          <w:rtl/>
          <w:lang w:bidi="ar-IQ"/>
        </w:rPr>
      </w:pPr>
    </w:p>
    <w:p w:rsidR="008768A4" w:rsidRDefault="008768A4" w:rsidP="00E10F44">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 (</w:t>
      </w:r>
      <w:r w:rsidR="00E10F44">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xml:space="preserve">) </w:t>
      </w:r>
    </w:p>
    <w:p w:rsidR="008768A4" w:rsidRDefault="008768A4" w:rsidP="008768A4">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الوفيات بالأمراض السرطانية الأكثر شيوعاً في محافظة القادسية للمدة (2010-2019) </w:t>
      </w:r>
    </w:p>
    <w:tbl>
      <w:tblPr>
        <w:tblStyle w:val="a5"/>
        <w:bidiVisual/>
        <w:tblW w:w="9924" w:type="dxa"/>
        <w:jc w:val="center"/>
        <w:tblInd w:w="-1255" w:type="dxa"/>
        <w:tblLook w:val="04A0" w:firstRow="1" w:lastRow="0" w:firstColumn="1" w:lastColumn="0" w:noHBand="0" w:noVBand="1"/>
      </w:tblPr>
      <w:tblGrid>
        <w:gridCol w:w="1425"/>
        <w:gridCol w:w="860"/>
        <w:gridCol w:w="860"/>
        <w:gridCol w:w="1528"/>
        <w:gridCol w:w="995"/>
        <w:gridCol w:w="1266"/>
        <w:gridCol w:w="1377"/>
        <w:gridCol w:w="766"/>
        <w:gridCol w:w="832"/>
        <w:gridCol w:w="15"/>
      </w:tblGrid>
      <w:tr w:rsidR="008768A4" w:rsidRPr="001D6EE8" w:rsidTr="001D6EE8">
        <w:trPr>
          <w:trHeight w:val="746"/>
          <w:jc w:val="center"/>
        </w:trPr>
        <w:tc>
          <w:tcPr>
            <w:tcW w:w="3145"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معدل الوفيات بحسب النوع في الوحدات الادارية </w:t>
            </w:r>
          </w:p>
        </w:tc>
        <w:tc>
          <w:tcPr>
            <w:tcW w:w="3789"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معدل الوفيات بحسب عدد السكان في الوحدات الإدارية</w:t>
            </w:r>
          </w:p>
        </w:tc>
        <w:tc>
          <w:tcPr>
            <w:tcW w:w="2990" w:type="dxa"/>
            <w:gridSpan w:val="4"/>
            <w:tcBorders>
              <w:top w:val="triple" w:sz="4" w:space="0" w:color="auto"/>
              <w:left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اعداد ونسب الوفيات بحسب المرض السرطاني </w:t>
            </w:r>
          </w:p>
        </w:tc>
      </w:tr>
      <w:tr w:rsidR="001D6EE8" w:rsidRPr="001D6EE8" w:rsidTr="001D6EE8">
        <w:trPr>
          <w:gridAfter w:val="1"/>
          <w:wAfter w:w="15" w:type="dxa"/>
          <w:trHeight w:val="746"/>
          <w:jc w:val="center"/>
        </w:trPr>
        <w:tc>
          <w:tcPr>
            <w:tcW w:w="1425" w:type="dxa"/>
            <w:tcBorders>
              <w:top w:val="triple" w:sz="4" w:space="0" w:color="auto"/>
              <w:left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الوحدات الإدارية </w:t>
            </w:r>
          </w:p>
        </w:tc>
        <w:tc>
          <w:tcPr>
            <w:tcW w:w="0" w:type="auto"/>
            <w:tcBorders>
              <w:top w:val="triple" w:sz="4" w:space="0" w:color="auto"/>
              <w:left w:val="triple" w:sz="4" w:space="0" w:color="auto"/>
              <w:bottom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الذكور (بالألف)</w:t>
            </w:r>
          </w:p>
        </w:tc>
        <w:tc>
          <w:tcPr>
            <w:tcW w:w="860" w:type="dxa"/>
            <w:tcBorders>
              <w:top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الاناث</w:t>
            </w:r>
            <w:r w:rsidRPr="001D6EE8">
              <w:rPr>
                <w:rFonts w:ascii="Simplified Arabic" w:hAnsi="Simplified Arabic" w:cs="Simplified Arabic" w:hint="cs"/>
                <w:b/>
                <w:bCs/>
                <w:sz w:val="24"/>
                <w:szCs w:val="24"/>
                <w:rtl/>
                <w:lang w:bidi="ar-IQ"/>
              </w:rPr>
              <w:t xml:space="preserve"> (بالألف)</w:t>
            </w:r>
            <w:r w:rsidRPr="001D6EE8">
              <w:rPr>
                <w:rFonts w:ascii="Simplified Arabic" w:hAnsi="Simplified Arabic" w:cs="Simplified Arabic"/>
                <w:b/>
                <w:bCs/>
                <w:sz w:val="24"/>
                <w:szCs w:val="24"/>
                <w:rtl/>
                <w:lang w:bidi="ar-IQ"/>
              </w:rPr>
              <w:t xml:space="preserve"> </w:t>
            </w:r>
          </w:p>
        </w:tc>
        <w:tc>
          <w:tcPr>
            <w:tcW w:w="1528" w:type="dxa"/>
            <w:tcBorders>
              <w:top w:val="triple" w:sz="4" w:space="0" w:color="auto"/>
              <w:left w:val="triple" w:sz="4" w:space="0" w:color="auto"/>
              <w:bottom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عدد السكان في منتصف السنة </w:t>
            </w:r>
          </w:p>
        </w:tc>
        <w:tc>
          <w:tcPr>
            <w:tcW w:w="995" w:type="dxa"/>
            <w:tcBorders>
              <w:top w:val="triple" w:sz="4" w:space="0" w:color="auto"/>
              <w:bottom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اعداد الوفيات </w:t>
            </w:r>
          </w:p>
        </w:tc>
        <w:tc>
          <w:tcPr>
            <w:tcW w:w="1266" w:type="dxa"/>
            <w:tcBorders>
              <w:top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معدل الوفيات الخام </w:t>
            </w:r>
          </w:p>
        </w:tc>
        <w:tc>
          <w:tcPr>
            <w:tcW w:w="1377" w:type="dxa"/>
            <w:tcBorders>
              <w:top w:val="triple" w:sz="4" w:space="0" w:color="auto"/>
              <w:left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نوع المرض السرطاني </w:t>
            </w:r>
          </w:p>
        </w:tc>
        <w:tc>
          <w:tcPr>
            <w:tcW w:w="0" w:type="auto"/>
            <w:tcBorders>
              <w:top w:val="triple" w:sz="4" w:space="0" w:color="auto"/>
              <w:left w:val="triple" w:sz="4" w:space="0" w:color="auto"/>
              <w:bottom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اعداد الوفيات </w:t>
            </w:r>
          </w:p>
        </w:tc>
        <w:tc>
          <w:tcPr>
            <w:tcW w:w="0" w:type="auto"/>
            <w:tcBorders>
              <w:top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w:t>
            </w:r>
            <w:r w:rsidRPr="001D6EE8">
              <w:rPr>
                <w:rFonts w:ascii="Simplified Arabic" w:hAnsi="Simplified Arabic" w:cs="Simplified Arabic"/>
                <w:b/>
                <w:bCs/>
                <w:sz w:val="24"/>
                <w:szCs w:val="24"/>
                <w:rtl/>
                <w:lang w:bidi="ar-IQ"/>
              </w:rPr>
              <w:t xml:space="preserve"> </w:t>
            </w:r>
          </w:p>
        </w:tc>
      </w:tr>
      <w:tr w:rsidR="008768A4" w:rsidRPr="001D6EE8" w:rsidTr="001D6EE8">
        <w:trPr>
          <w:gridAfter w:val="1"/>
          <w:wAfter w:w="15" w:type="dxa"/>
          <w:trHeight w:val="365"/>
          <w:jc w:val="center"/>
        </w:trPr>
        <w:tc>
          <w:tcPr>
            <w:tcW w:w="1425" w:type="dxa"/>
            <w:tcBorders>
              <w:top w:val="triple" w:sz="4" w:space="0" w:color="auto"/>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قضاء الديوانية </w:t>
            </w:r>
          </w:p>
        </w:tc>
        <w:tc>
          <w:tcPr>
            <w:tcW w:w="0" w:type="auto"/>
            <w:tcBorders>
              <w:top w:val="triple" w:sz="4" w:space="0" w:color="auto"/>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1.0</w:t>
            </w:r>
          </w:p>
        </w:tc>
        <w:tc>
          <w:tcPr>
            <w:tcW w:w="860" w:type="dxa"/>
            <w:tcBorders>
              <w:top w:val="triple" w:sz="4" w:space="0" w:color="auto"/>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0.5</w:t>
            </w:r>
          </w:p>
        </w:tc>
        <w:tc>
          <w:tcPr>
            <w:tcW w:w="1528" w:type="dxa"/>
            <w:tcBorders>
              <w:top w:val="triple" w:sz="4" w:space="0" w:color="auto"/>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615977</w:t>
            </w:r>
          </w:p>
        </w:tc>
        <w:tc>
          <w:tcPr>
            <w:tcW w:w="995" w:type="dxa"/>
            <w:tcBorders>
              <w:top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305</w:t>
            </w:r>
          </w:p>
        </w:tc>
        <w:tc>
          <w:tcPr>
            <w:tcW w:w="1266" w:type="dxa"/>
            <w:tcBorders>
              <w:top w:val="triple" w:sz="4" w:space="0" w:color="auto"/>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0.8</w:t>
            </w:r>
          </w:p>
        </w:tc>
        <w:tc>
          <w:tcPr>
            <w:tcW w:w="1377" w:type="dxa"/>
            <w:tcBorders>
              <w:top w:val="triple" w:sz="4" w:space="0" w:color="auto"/>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سرطان الثدي</w:t>
            </w:r>
          </w:p>
        </w:tc>
        <w:tc>
          <w:tcPr>
            <w:tcW w:w="0" w:type="auto"/>
            <w:tcBorders>
              <w:top w:val="triple" w:sz="4" w:space="0" w:color="auto"/>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476</w:t>
            </w:r>
          </w:p>
        </w:tc>
        <w:tc>
          <w:tcPr>
            <w:tcW w:w="0" w:type="auto"/>
            <w:tcBorders>
              <w:top w:val="triple" w:sz="4" w:space="0" w:color="auto"/>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38.60</w:t>
            </w:r>
          </w:p>
        </w:tc>
      </w:tr>
      <w:tr w:rsidR="008768A4" w:rsidRPr="001D6EE8" w:rsidTr="001D6EE8">
        <w:trPr>
          <w:gridAfter w:val="1"/>
          <w:wAfter w:w="15" w:type="dxa"/>
          <w:trHeight w:val="381"/>
          <w:jc w:val="center"/>
        </w:trPr>
        <w:tc>
          <w:tcPr>
            <w:tcW w:w="1425" w:type="dxa"/>
            <w:tcBorders>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قضاء </w:t>
            </w:r>
            <w:proofErr w:type="spellStart"/>
            <w:r w:rsidRPr="001D6EE8">
              <w:rPr>
                <w:rFonts w:ascii="Simplified Arabic" w:hAnsi="Simplified Arabic" w:cs="Simplified Arabic"/>
                <w:b/>
                <w:bCs/>
                <w:sz w:val="24"/>
                <w:szCs w:val="24"/>
                <w:rtl/>
                <w:lang w:bidi="ar-IQ"/>
              </w:rPr>
              <w:t>عفك</w:t>
            </w:r>
            <w:proofErr w:type="spellEnd"/>
            <w:r w:rsidRPr="001D6EE8">
              <w:rPr>
                <w:rFonts w:ascii="Simplified Arabic" w:hAnsi="Simplified Arabic" w:cs="Simplified Arabic"/>
                <w:b/>
                <w:bCs/>
                <w:sz w:val="24"/>
                <w:szCs w:val="24"/>
                <w:rtl/>
                <w:lang w:bidi="ar-IQ"/>
              </w:rPr>
              <w:t xml:space="preserve"> </w:t>
            </w:r>
          </w:p>
        </w:tc>
        <w:tc>
          <w:tcPr>
            <w:tcW w:w="0" w:type="auto"/>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0.8</w:t>
            </w:r>
          </w:p>
        </w:tc>
        <w:tc>
          <w:tcPr>
            <w:tcW w:w="860" w:type="dxa"/>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0.6</w:t>
            </w:r>
          </w:p>
        </w:tc>
        <w:tc>
          <w:tcPr>
            <w:tcW w:w="1528" w:type="dxa"/>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182916</w:t>
            </w:r>
          </w:p>
        </w:tc>
        <w:tc>
          <w:tcPr>
            <w:tcW w:w="995" w:type="dxa"/>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139</w:t>
            </w:r>
          </w:p>
        </w:tc>
        <w:tc>
          <w:tcPr>
            <w:tcW w:w="1266" w:type="dxa"/>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0.7</w:t>
            </w:r>
          </w:p>
        </w:tc>
        <w:tc>
          <w:tcPr>
            <w:tcW w:w="1377" w:type="dxa"/>
            <w:tcBorders>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 xml:space="preserve">سرطان الرئة </w:t>
            </w:r>
          </w:p>
        </w:tc>
        <w:tc>
          <w:tcPr>
            <w:tcW w:w="0" w:type="auto"/>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289</w:t>
            </w:r>
          </w:p>
        </w:tc>
        <w:tc>
          <w:tcPr>
            <w:tcW w:w="0" w:type="auto"/>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23.43</w:t>
            </w:r>
          </w:p>
        </w:tc>
      </w:tr>
      <w:tr w:rsidR="008768A4" w:rsidRPr="001D6EE8" w:rsidTr="001D6EE8">
        <w:trPr>
          <w:gridAfter w:val="1"/>
          <w:wAfter w:w="15" w:type="dxa"/>
          <w:trHeight w:val="381"/>
          <w:jc w:val="center"/>
        </w:trPr>
        <w:tc>
          <w:tcPr>
            <w:tcW w:w="1425" w:type="dxa"/>
            <w:tcBorders>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قضاء الشامية </w:t>
            </w:r>
          </w:p>
        </w:tc>
        <w:tc>
          <w:tcPr>
            <w:tcW w:w="0" w:type="auto"/>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1.7</w:t>
            </w:r>
          </w:p>
        </w:tc>
        <w:tc>
          <w:tcPr>
            <w:tcW w:w="860" w:type="dxa"/>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0.5</w:t>
            </w:r>
          </w:p>
        </w:tc>
        <w:tc>
          <w:tcPr>
            <w:tcW w:w="1528" w:type="dxa"/>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278125</w:t>
            </w:r>
          </w:p>
        </w:tc>
        <w:tc>
          <w:tcPr>
            <w:tcW w:w="995" w:type="dxa"/>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338</w:t>
            </w:r>
          </w:p>
        </w:tc>
        <w:tc>
          <w:tcPr>
            <w:tcW w:w="1266" w:type="dxa"/>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1.2</w:t>
            </w:r>
          </w:p>
        </w:tc>
        <w:tc>
          <w:tcPr>
            <w:tcW w:w="1377" w:type="dxa"/>
            <w:tcBorders>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 xml:space="preserve">سرطان الدم </w:t>
            </w:r>
          </w:p>
        </w:tc>
        <w:tc>
          <w:tcPr>
            <w:tcW w:w="0" w:type="auto"/>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209</w:t>
            </w:r>
          </w:p>
        </w:tc>
        <w:tc>
          <w:tcPr>
            <w:tcW w:w="0" w:type="auto"/>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16.96</w:t>
            </w:r>
          </w:p>
        </w:tc>
      </w:tr>
      <w:tr w:rsidR="008768A4" w:rsidRPr="001D6EE8" w:rsidTr="001D6EE8">
        <w:trPr>
          <w:gridAfter w:val="1"/>
          <w:wAfter w:w="15" w:type="dxa"/>
          <w:trHeight w:val="381"/>
          <w:jc w:val="center"/>
        </w:trPr>
        <w:tc>
          <w:tcPr>
            <w:tcW w:w="1425" w:type="dxa"/>
            <w:tcBorders>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 xml:space="preserve">قضاء الحمزة </w:t>
            </w:r>
          </w:p>
        </w:tc>
        <w:tc>
          <w:tcPr>
            <w:tcW w:w="0" w:type="auto"/>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1.5</w:t>
            </w:r>
          </w:p>
        </w:tc>
        <w:tc>
          <w:tcPr>
            <w:tcW w:w="860" w:type="dxa"/>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0.6</w:t>
            </w:r>
          </w:p>
        </w:tc>
        <w:tc>
          <w:tcPr>
            <w:tcW w:w="1528" w:type="dxa"/>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238813</w:t>
            </w:r>
          </w:p>
        </w:tc>
        <w:tc>
          <w:tcPr>
            <w:tcW w:w="995" w:type="dxa"/>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253</w:t>
            </w:r>
          </w:p>
        </w:tc>
        <w:tc>
          <w:tcPr>
            <w:tcW w:w="1266" w:type="dxa"/>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1.0</w:t>
            </w:r>
          </w:p>
        </w:tc>
        <w:tc>
          <w:tcPr>
            <w:tcW w:w="1377" w:type="dxa"/>
            <w:tcBorders>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 xml:space="preserve">سرطان الرحم </w:t>
            </w:r>
          </w:p>
        </w:tc>
        <w:tc>
          <w:tcPr>
            <w:tcW w:w="0" w:type="auto"/>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119</w:t>
            </w:r>
          </w:p>
        </w:tc>
        <w:tc>
          <w:tcPr>
            <w:tcW w:w="0" w:type="auto"/>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9.66</w:t>
            </w:r>
          </w:p>
        </w:tc>
      </w:tr>
      <w:tr w:rsidR="008768A4" w:rsidRPr="001D6EE8" w:rsidTr="001D6EE8">
        <w:trPr>
          <w:gridAfter w:val="1"/>
          <w:wAfter w:w="15" w:type="dxa"/>
          <w:trHeight w:val="381"/>
          <w:jc w:val="center"/>
        </w:trPr>
        <w:tc>
          <w:tcPr>
            <w:tcW w:w="1425" w:type="dxa"/>
            <w:vMerge w:val="restart"/>
            <w:tcBorders>
              <w:left w:val="triple" w:sz="4" w:space="0" w:color="auto"/>
              <w:right w:val="triple" w:sz="4" w:space="0" w:color="auto"/>
            </w:tcBorders>
            <w:shd w:val="clear" w:color="auto" w:fill="F2DBDB" w:themeFill="accent2" w:themeFillTint="33"/>
            <w:vAlign w:val="center"/>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b/>
                <w:bCs/>
                <w:sz w:val="24"/>
                <w:szCs w:val="24"/>
                <w:rtl/>
                <w:lang w:bidi="ar-IQ"/>
              </w:rPr>
              <w:t>المجموع الكلي</w:t>
            </w:r>
          </w:p>
        </w:tc>
        <w:tc>
          <w:tcPr>
            <w:tcW w:w="0" w:type="auto"/>
            <w:vMerge w:val="restart"/>
            <w:tcBorders>
              <w:left w:val="triple" w:sz="4" w:space="0" w:color="auto"/>
            </w:tcBorders>
            <w:vAlign w:val="center"/>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1.2</w:t>
            </w:r>
          </w:p>
        </w:tc>
        <w:tc>
          <w:tcPr>
            <w:tcW w:w="860" w:type="dxa"/>
            <w:vMerge w:val="restart"/>
            <w:tcBorders>
              <w:right w:val="triple" w:sz="4" w:space="0" w:color="auto"/>
            </w:tcBorders>
            <w:vAlign w:val="center"/>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0.5</w:t>
            </w:r>
          </w:p>
        </w:tc>
        <w:tc>
          <w:tcPr>
            <w:tcW w:w="1528" w:type="dxa"/>
            <w:vMerge w:val="restart"/>
            <w:tcBorders>
              <w:left w:val="triple" w:sz="4" w:space="0" w:color="auto"/>
            </w:tcBorders>
            <w:vAlign w:val="center"/>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1315831</w:t>
            </w:r>
          </w:p>
        </w:tc>
        <w:tc>
          <w:tcPr>
            <w:tcW w:w="995" w:type="dxa"/>
            <w:vMerge w:val="restart"/>
            <w:vAlign w:val="center"/>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1233</w:t>
            </w:r>
          </w:p>
        </w:tc>
        <w:tc>
          <w:tcPr>
            <w:tcW w:w="1266" w:type="dxa"/>
            <w:vMerge w:val="restart"/>
            <w:tcBorders>
              <w:right w:val="triple" w:sz="4" w:space="0" w:color="auto"/>
            </w:tcBorders>
            <w:vAlign w:val="center"/>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0.9</w:t>
            </w:r>
          </w:p>
        </w:tc>
        <w:tc>
          <w:tcPr>
            <w:tcW w:w="1377" w:type="dxa"/>
            <w:tcBorders>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 xml:space="preserve">سرطان المثانة </w:t>
            </w:r>
          </w:p>
        </w:tc>
        <w:tc>
          <w:tcPr>
            <w:tcW w:w="0" w:type="auto"/>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82</w:t>
            </w:r>
          </w:p>
        </w:tc>
        <w:tc>
          <w:tcPr>
            <w:tcW w:w="0" w:type="auto"/>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6.65</w:t>
            </w:r>
          </w:p>
        </w:tc>
      </w:tr>
      <w:tr w:rsidR="008768A4" w:rsidRPr="001D6EE8" w:rsidTr="001D6EE8">
        <w:trPr>
          <w:gridAfter w:val="1"/>
          <w:wAfter w:w="15" w:type="dxa"/>
          <w:trHeight w:val="152"/>
          <w:jc w:val="center"/>
        </w:trPr>
        <w:tc>
          <w:tcPr>
            <w:tcW w:w="1425" w:type="dxa"/>
            <w:vMerge/>
            <w:tcBorders>
              <w:left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p>
        </w:tc>
        <w:tc>
          <w:tcPr>
            <w:tcW w:w="0" w:type="auto"/>
            <w:vMerge/>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860" w:type="dxa"/>
            <w:vMerge/>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1528" w:type="dxa"/>
            <w:vMerge/>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995" w:type="dxa"/>
            <w:vMerge/>
          </w:tcPr>
          <w:p w:rsidR="008768A4" w:rsidRPr="001D6EE8" w:rsidRDefault="008768A4" w:rsidP="009B7887">
            <w:pPr>
              <w:jc w:val="center"/>
              <w:rPr>
                <w:rFonts w:ascii="Simplified Arabic" w:hAnsi="Simplified Arabic" w:cs="Simplified Arabic"/>
                <w:b/>
                <w:bCs/>
                <w:sz w:val="24"/>
                <w:szCs w:val="24"/>
                <w:rtl/>
                <w:lang w:bidi="ar-IQ"/>
              </w:rPr>
            </w:pPr>
          </w:p>
        </w:tc>
        <w:tc>
          <w:tcPr>
            <w:tcW w:w="1266" w:type="dxa"/>
            <w:vMerge/>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1377" w:type="dxa"/>
            <w:tcBorders>
              <w:left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 xml:space="preserve">سرطان الغدد اللمفاوية </w:t>
            </w:r>
          </w:p>
        </w:tc>
        <w:tc>
          <w:tcPr>
            <w:tcW w:w="0" w:type="auto"/>
            <w:tcBorders>
              <w:lef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58</w:t>
            </w:r>
          </w:p>
        </w:tc>
        <w:tc>
          <w:tcPr>
            <w:tcW w:w="0" w:type="auto"/>
            <w:tcBorders>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4.70</w:t>
            </w:r>
          </w:p>
        </w:tc>
      </w:tr>
      <w:tr w:rsidR="001D6EE8" w:rsidRPr="001D6EE8" w:rsidTr="001D6EE8">
        <w:trPr>
          <w:gridAfter w:val="1"/>
          <w:wAfter w:w="15" w:type="dxa"/>
          <w:trHeight w:val="152"/>
          <w:jc w:val="center"/>
        </w:trPr>
        <w:tc>
          <w:tcPr>
            <w:tcW w:w="1425" w:type="dxa"/>
            <w:vMerge/>
            <w:tcBorders>
              <w:left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p>
        </w:tc>
        <w:tc>
          <w:tcPr>
            <w:tcW w:w="0" w:type="auto"/>
            <w:vMerge/>
            <w:tcBorders>
              <w:left w:val="triple" w:sz="4" w:space="0" w:color="auto"/>
              <w:bottom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860" w:type="dxa"/>
            <w:vMerge/>
            <w:tcBorders>
              <w:bottom w:val="triple" w:sz="4" w:space="0" w:color="auto"/>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1528" w:type="dxa"/>
            <w:vMerge/>
            <w:tcBorders>
              <w:left w:val="triple" w:sz="4" w:space="0" w:color="auto"/>
              <w:bottom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995" w:type="dxa"/>
            <w:vMerge/>
            <w:tcBorders>
              <w:bottom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1266" w:type="dxa"/>
            <w:vMerge/>
            <w:tcBorders>
              <w:bottom w:val="triple" w:sz="4" w:space="0" w:color="auto"/>
              <w:right w:val="triple" w:sz="4" w:space="0" w:color="auto"/>
            </w:tcBorders>
          </w:tcPr>
          <w:p w:rsidR="008768A4" w:rsidRPr="001D6EE8" w:rsidRDefault="008768A4" w:rsidP="009B7887">
            <w:pPr>
              <w:jc w:val="center"/>
              <w:rPr>
                <w:rFonts w:ascii="Simplified Arabic" w:hAnsi="Simplified Arabic" w:cs="Simplified Arabic"/>
                <w:b/>
                <w:bCs/>
                <w:sz w:val="24"/>
                <w:szCs w:val="24"/>
                <w:rtl/>
                <w:lang w:bidi="ar-IQ"/>
              </w:rPr>
            </w:pPr>
          </w:p>
        </w:tc>
        <w:tc>
          <w:tcPr>
            <w:tcW w:w="1377" w:type="dxa"/>
            <w:tcBorders>
              <w:left w:val="triple" w:sz="4" w:space="0" w:color="auto"/>
              <w:bottom w:val="triple" w:sz="4" w:space="0" w:color="auto"/>
              <w:right w:val="triple" w:sz="4" w:space="0" w:color="auto"/>
            </w:tcBorders>
            <w:shd w:val="clear" w:color="auto" w:fill="F2DBDB" w:themeFill="accent2" w:themeFillTint="33"/>
          </w:tcPr>
          <w:p w:rsidR="008768A4" w:rsidRPr="001D6EE8" w:rsidRDefault="008768A4" w:rsidP="009B7887">
            <w:pP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المجموع الكلي</w:t>
            </w:r>
          </w:p>
        </w:tc>
        <w:tc>
          <w:tcPr>
            <w:tcW w:w="0" w:type="auto"/>
            <w:tcBorders>
              <w:left w:val="triple" w:sz="4" w:space="0" w:color="auto"/>
              <w:bottom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1233</w:t>
            </w:r>
          </w:p>
        </w:tc>
        <w:tc>
          <w:tcPr>
            <w:tcW w:w="0" w:type="auto"/>
            <w:tcBorders>
              <w:bottom w:val="triple" w:sz="4" w:space="0" w:color="auto"/>
              <w:right w:val="triple" w:sz="4" w:space="0" w:color="auto"/>
            </w:tcBorders>
            <w:shd w:val="clear" w:color="auto" w:fill="F2DBDB" w:themeFill="accent2" w:themeFillTint="33"/>
          </w:tcPr>
          <w:p w:rsidR="008768A4" w:rsidRPr="001D6EE8" w:rsidRDefault="008768A4" w:rsidP="009B7887">
            <w:pPr>
              <w:jc w:val="center"/>
              <w:rPr>
                <w:rFonts w:ascii="Simplified Arabic" w:hAnsi="Simplified Arabic" w:cs="Simplified Arabic"/>
                <w:b/>
                <w:bCs/>
                <w:sz w:val="24"/>
                <w:szCs w:val="24"/>
                <w:rtl/>
                <w:lang w:bidi="ar-IQ"/>
              </w:rPr>
            </w:pPr>
            <w:r w:rsidRPr="001D6EE8">
              <w:rPr>
                <w:rFonts w:ascii="Simplified Arabic" w:hAnsi="Simplified Arabic" w:cs="Simplified Arabic" w:hint="cs"/>
                <w:b/>
                <w:bCs/>
                <w:sz w:val="24"/>
                <w:szCs w:val="24"/>
                <w:rtl/>
                <w:lang w:bidi="ar-IQ"/>
              </w:rPr>
              <w:t>100</w:t>
            </w:r>
          </w:p>
        </w:tc>
      </w:tr>
    </w:tbl>
    <w:p w:rsidR="008768A4" w:rsidRDefault="008768A4" w:rsidP="008768A4">
      <w:pPr>
        <w:spacing w:after="0" w:line="240" w:lineRule="auto"/>
        <w:ind w:left="-483"/>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المصدر: الباحثة اعتماداً على: </w:t>
      </w:r>
    </w:p>
    <w:p w:rsidR="008768A4" w:rsidRDefault="008768A4" w:rsidP="008768A4">
      <w:pPr>
        <w:pStyle w:val="a8"/>
        <w:numPr>
          <w:ilvl w:val="0"/>
          <w:numId w:val="27"/>
        </w:numPr>
        <w:spacing w:after="0" w:line="240"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دائرة صحة الديوانية ، وحدة السيطرة للأمراض السرطانية ، بيانات غير منشورة للأعوام (2010-2014). </w:t>
      </w:r>
    </w:p>
    <w:p w:rsidR="008768A4" w:rsidRDefault="008768A4" w:rsidP="008768A4">
      <w:pPr>
        <w:pStyle w:val="a8"/>
        <w:numPr>
          <w:ilvl w:val="0"/>
          <w:numId w:val="27"/>
        </w:numPr>
        <w:spacing w:after="0" w:line="240"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دائرة صحة الديوانية ، شعبة التخطيط والمتابعة ، بيانات غير منشورة </w:t>
      </w:r>
    </w:p>
    <w:p w:rsidR="008768A4" w:rsidRDefault="008768A4" w:rsidP="008768A4">
      <w:pPr>
        <w:pStyle w:val="a8"/>
        <w:numPr>
          <w:ilvl w:val="0"/>
          <w:numId w:val="27"/>
        </w:numPr>
        <w:spacing w:after="0" w:line="240"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دائرة صحة الديوانية ، شعبة الاحصاء الصحي والحياتي ، بيانات غير منشورة.</w:t>
      </w:r>
    </w:p>
    <w:p w:rsidR="008768A4" w:rsidRDefault="008768A4" w:rsidP="008768A4">
      <w:pPr>
        <w:pStyle w:val="a8"/>
        <w:numPr>
          <w:ilvl w:val="0"/>
          <w:numId w:val="27"/>
        </w:numPr>
        <w:spacing w:after="0" w:line="240"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دائرة صحة الديوانية ، مكاتب الوفيات في محافظة القادسية ، قسم الاحصاء ، بيانات غير منشورة.</w:t>
      </w:r>
    </w:p>
    <w:p w:rsidR="001D6EE8" w:rsidRDefault="001D6EE8" w:rsidP="008768A4">
      <w:pPr>
        <w:jc w:val="center"/>
        <w:rPr>
          <w:rFonts w:ascii="Simplified Arabic" w:hAnsi="Simplified Arabic" w:cs="Simplified Arabic"/>
          <w:sz w:val="28"/>
          <w:szCs w:val="28"/>
          <w:rtl/>
          <w:lang w:bidi="ar-IQ"/>
        </w:rPr>
      </w:pPr>
    </w:p>
    <w:p w:rsidR="00E10F44" w:rsidRDefault="00E10F44" w:rsidP="00E10F44">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أما بالنسبة للتباين المكاني لمعدلات الوفيات في المحافظة فقد اتسمت بالتباين ما بين اقضيتها ووحداتها الإدارية للأعوام المذكورة. فمن خلال ملاحظة الجدول (3) والخريطة (2) واعتماداً عليه قسمت الى اربع مراتب هي: </w:t>
      </w:r>
    </w:p>
    <w:p w:rsidR="00E10F44" w:rsidRDefault="00E10F44" w:rsidP="00E10F44">
      <w:pPr>
        <w:pStyle w:val="a8"/>
        <w:numPr>
          <w:ilvl w:val="0"/>
          <w:numId w:val="28"/>
        </w:numPr>
        <w:spacing w:after="0"/>
        <w:ind w:right="-567"/>
        <w:jc w:val="both"/>
        <w:rPr>
          <w:rFonts w:ascii="Simplified Arabic" w:hAnsi="Simplified Arabic" w:cs="Simplified Arabic"/>
          <w:sz w:val="28"/>
          <w:szCs w:val="28"/>
          <w:lang w:bidi="ar-IQ"/>
        </w:rPr>
      </w:pPr>
      <w:r w:rsidRPr="00DF4A76">
        <w:rPr>
          <w:rFonts w:ascii="Simplified Arabic" w:hAnsi="Simplified Arabic" w:cs="Simplified Arabic" w:hint="cs"/>
          <w:b/>
          <w:bCs/>
          <w:sz w:val="28"/>
          <w:szCs w:val="28"/>
          <w:rtl/>
          <w:lang w:bidi="ar-IQ"/>
        </w:rPr>
        <w:t>المرتبة الأولى</w:t>
      </w:r>
      <w:r>
        <w:rPr>
          <w:rFonts w:ascii="Simplified Arabic" w:hAnsi="Simplified Arabic" w:cs="Simplified Arabic" w:hint="cs"/>
          <w:sz w:val="28"/>
          <w:szCs w:val="28"/>
          <w:rtl/>
          <w:lang w:bidi="ar-IQ"/>
        </w:rPr>
        <w:t xml:space="preserve"> : جاء فيها قضاء الشامية بنواحيه الإدارية (ناحية غماس وناحية </w:t>
      </w:r>
      <w:proofErr w:type="spellStart"/>
      <w:r>
        <w:rPr>
          <w:rFonts w:ascii="Simplified Arabic" w:hAnsi="Simplified Arabic" w:cs="Simplified Arabic" w:hint="cs"/>
          <w:sz w:val="28"/>
          <w:szCs w:val="28"/>
          <w:rtl/>
          <w:lang w:bidi="ar-IQ"/>
        </w:rPr>
        <w:t>المهناوية</w:t>
      </w:r>
      <w:proofErr w:type="spellEnd"/>
      <w:r>
        <w:rPr>
          <w:rFonts w:ascii="Simplified Arabic" w:hAnsi="Simplified Arabic" w:cs="Simplified Arabic" w:hint="cs"/>
          <w:sz w:val="28"/>
          <w:szCs w:val="28"/>
          <w:rtl/>
          <w:lang w:bidi="ar-IQ"/>
        </w:rPr>
        <w:t xml:space="preserve">) بأعداد وفيات خام بلغ المعدل العام لها (1.2 بالألف) وهو كمعدل اكثر من باقي اقضية المحافظة الأخرى ويعزى السبب الى انه يعد من المناطق الريفية المعروفة بتدهور الخدمات الصحية والتغذية فيه وانعدام مقومات النظام الصحي فيها وافتقاره لمراكز الفحص المبكر المخصصة للأورام السرطانية ، وبالرغم من قلة اعداد سكانه الا ان اعداد وفياته بالأمراض السرطانية بازدياد نتيجة ارتفاع نسبة </w:t>
      </w:r>
      <w:r>
        <w:rPr>
          <w:rFonts w:ascii="Simplified Arabic" w:hAnsi="Simplified Arabic" w:cs="Simplified Arabic" w:hint="cs"/>
          <w:sz w:val="28"/>
          <w:szCs w:val="28"/>
          <w:rtl/>
          <w:lang w:bidi="ar-IQ"/>
        </w:rPr>
        <w:lastRenderedPageBreak/>
        <w:t>التلوث في معامل الطابوق ، وتراكم النفايات ، وتواجد مواقع الطمر الصحي قرب المناطق السكنية، فضلاً عن ضعف الوضع الاجتماعي والاقتصادي للمصابين واهالي المتوفيين.</w:t>
      </w:r>
    </w:p>
    <w:p w:rsidR="00E10F44" w:rsidRPr="001D6EE8" w:rsidRDefault="00E10F44" w:rsidP="00E10F44">
      <w:pPr>
        <w:pStyle w:val="a8"/>
        <w:numPr>
          <w:ilvl w:val="0"/>
          <w:numId w:val="28"/>
        </w:numPr>
        <w:spacing w:after="0"/>
        <w:ind w:right="-567"/>
        <w:jc w:val="both"/>
        <w:rPr>
          <w:rFonts w:ascii="Simplified Arabic" w:hAnsi="Simplified Arabic" w:cs="Simplified Arabic"/>
          <w:sz w:val="28"/>
          <w:szCs w:val="28"/>
          <w:rtl/>
          <w:lang w:bidi="ar-IQ"/>
        </w:rPr>
      </w:pPr>
      <w:r w:rsidRPr="001D6EE8">
        <w:rPr>
          <w:rFonts w:ascii="Simplified Arabic" w:hAnsi="Simplified Arabic" w:cs="Simplified Arabic" w:hint="cs"/>
          <w:b/>
          <w:bCs/>
          <w:sz w:val="28"/>
          <w:szCs w:val="28"/>
          <w:rtl/>
          <w:lang w:bidi="ar-IQ"/>
        </w:rPr>
        <w:t>المرتبة</w:t>
      </w:r>
      <w:r w:rsidRPr="001D6EE8">
        <w:rPr>
          <w:rFonts w:ascii="Simplified Arabic" w:hAnsi="Simplified Arabic" w:cs="Simplified Arabic"/>
          <w:b/>
          <w:bCs/>
          <w:sz w:val="28"/>
          <w:szCs w:val="28"/>
          <w:rtl/>
          <w:lang w:bidi="ar-IQ"/>
        </w:rPr>
        <w:t xml:space="preserve"> </w:t>
      </w:r>
      <w:r w:rsidRPr="001D6EE8">
        <w:rPr>
          <w:rFonts w:ascii="Simplified Arabic" w:hAnsi="Simplified Arabic" w:cs="Simplified Arabic" w:hint="cs"/>
          <w:b/>
          <w:bCs/>
          <w:sz w:val="28"/>
          <w:szCs w:val="28"/>
          <w:rtl/>
          <w:lang w:bidi="ar-IQ"/>
        </w:rPr>
        <w:t>الثانية</w:t>
      </w:r>
      <w:r w:rsidRPr="001D6EE8">
        <w:rPr>
          <w:rFonts w:ascii="Simplified Arabic" w:hAnsi="Simplified Arabic" w:cs="Simplified Arabic"/>
          <w:b/>
          <w:bCs/>
          <w:sz w:val="28"/>
          <w:szCs w:val="28"/>
          <w:rtl/>
          <w:lang w:bidi="ar-IQ"/>
        </w:rPr>
        <w:t xml:space="preserve"> :</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واحتلها</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قضاء</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الحمزة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بمعدل</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وفيات</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خام</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بلغ</w:t>
      </w:r>
      <w:r w:rsidRPr="001D6EE8">
        <w:rPr>
          <w:rFonts w:ascii="Simplified Arabic" w:hAnsi="Simplified Arabic" w:cs="Simplified Arabic"/>
          <w:sz w:val="28"/>
          <w:szCs w:val="28"/>
          <w:rtl/>
          <w:lang w:bidi="ar-IQ"/>
        </w:rPr>
        <w:t xml:space="preserve"> (1.0 </w:t>
      </w:r>
      <w:r w:rsidRPr="001D6EE8">
        <w:rPr>
          <w:rFonts w:ascii="Simplified Arabic" w:hAnsi="Simplified Arabic" w:cs="Simplified Arabic" w:hint="cs"/>
          <w:sz w:val="28"/>
          <w:szCs w:val="28"/>
          <w:rtl/>
          <w:lang w:bidi="ar-IQ"/>
        </w:rPr>
        <w:t>بالألف</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مجموع</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كل</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من</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ناحيتي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السدير</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والشافعية</w:t>
      </w:r>
      <w:r w:rsidRPr="001D6EE8">
        <w:rPr>
          <w:rFonts w:ascii="Simplified Arabic" w:hAnsi="Simplified Arabic" w:cs="Simplified Arabic"/>
          <w:sz w:val="28"/>
          <w:szCs w:val="28"/>
          <w:rtl/>
          <w:lang w:bidi="ar-IQ"/>
        </w:rPr>
        <w:t xml:space="preserve">. </w:t>
      </w:r>
    </w:p>
    <w:p w:rsidR="00E10F44" w:rsidRPr="001D6EE8" w:rsidRDefault="00E10F44" w:rsidP="00E10F44">
      <w:pPr>
        <w:pStyle w:val="a8"/>
        <w:numPr>
          <w:ilvl w:val="0"/>
          <w:numId w:val="28"/>
        </w:numPr>
        <w:spacing w:after="0"/>
        <w:ind w:right="-567"/>
        <w:jc w:val="both"/>
        <w:rPr>
          <w:rFonts w:ascii="Simplified Arabic" w:hAnsi="Simplified Arabic" w:cs="Simplified Arabic"/>
          <w:sz w:val="28"/>
          <w:szCs w:val="28"/>
          <w:rtl/>
          <w:lang w:bidi="ar-IQ"/>
        </w:rPr>
      </w:pPr>
      <w:r w:rsidRPr="001D6EE8">
        <w:rPr>
          <w:rFonts w:ascii="Simplified Arabic" w:hAnsi="Simplified Arabic" w:cs="Simplified Arabic" w:hint="cs"/>
          <w:b/>
          <w:bCs/>
          <w:sz w:val="28"/>
          <w:szCs w:val="28"/>
          <w:rtl/>
          <w:lang w:bidi="ar-IQ"/>
        </w:rPr>
        <w:t>المرتبة</w:t>
      </w:r>
      <w:r w:rsidRPr="001D6EE8">
        <w:rPr>
          <w:rFonts w:ascii="Simplified Arabic" w:hAnsi="Simplified Arabic" w:cs="Simplified Arabic"/>
          <w:b/>
          <w:bCs/>
          <w:sz w:val="28"/>
          <w:szCs w:val="28"/>
          <w:rtl/>
          <w:lang w:bidi="ar-IQ"/>
        </w:rPr>
        <w:t xml:space="preserve"> </w:t>
      </w:r>
      <w:r w:rsidRPr="001D6EE8">
        <w:rPr>
          <w:rFonts w:ascii="Simplified Arabic" w:hAnsi="Simplified Arabic" w:cs="Simplified Arabic" w:hint="cs"/>
          <w:b/>
          <w:bCs/>
          <w:sz w:val="28"/>
          <w:szCs w:val="28"/>
          <w:rtl/>
          <w:lang w:bidi="ar-IQ"/>
        </w:rPr>
        <w:t>الثالثة</w:t>
      </w:r>
      <w:r w:rsidRPr="001D6EE8">
        <w:rPr>
          <w:rFonts w:ascii="Simplified Arabic" w:hAnsi="Simplified Arabic" w:cs="Simplified Arabic"/>
          <w:b/>
          <w:bCs/>
          <w:sz w:val="28"/>
          <w:szCs w:val="28"/>
          <w:rtl/>
          <w:lang w:bidi="ar-IQ"/>
        </w:rPr>
        <w:t>:</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واقتصرت</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على</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مركز</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قضاء</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الديوانية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بمعدل</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وفيات</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خام</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بلغ</w:t>
      </w:r>
      <w:r w:rsidRPr="001D6EE8">
        <w:rPr>
          <w:rFonts w:ascii="Simplified Arabic" w:hAnsi="Simplified Arabic" w:cs="Simplified Arabic"/>
          <w:sz w:val="28"/>
          <w:szCs w:val="28"/>
          <w:rtl/>
          <w:lang w:bidi="ar-IQ"/>
        </w:rPr>
        <w:t xml:space="preserve"> (0.8 </w:t>
      </w:r>
      <w:r w:rsidRPr="001D6EE8">
        <w:rPr>
          <w:rFonts w:ascii="Simplified Arabic" w:hAnsi="Simplified Arabic" w:cs="Simplified Arabic" w:hint="cs"/>
          <w:sz w:val="28"/>
          <w:szCs w:val="28"/>
          <w:rtl/>
          <w:lang w:bidi="ar-IQ"/>
        </w:rPr>
        <w:t>بالألف</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ويعزى</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السبب</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في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ذلك</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الى</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أنه</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بالرغم</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من</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ارتفاع</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اعداد</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السكان</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والزحام</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المروري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وارتفاع</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نسبة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الملوثات</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البيئية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الا</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ان</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نسبة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الخدمات</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الصحية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ومراكز</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تخصص</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معالجة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الأورام</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السرطانية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لأجراء</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الفحص</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المبكر</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المقدمة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للمرضى</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المصابين</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أفضل</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من</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بقية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الأقضية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والنواحي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في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المحافظة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والتي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تنعدم</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فيها</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هذه</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الخدمات</w:t>
      </w:r>
      <w:r w:rsidRPr="001D6EE8">
        <w:rPr>
          <w:rFonts w:ascii="Simplified Arabic" w:hAnsi="Simplified Arabic" w:cs="Simplified Arabic"/>
          <w:sz w:val="28"/>
          <w:szCs w:val="28"/>
          <w:rtl/>
          <w:lang w:bidi="ar-IQ"/>
        </w:rPr>
        <w:t>.</w:t>
      </w:r>
    </w:p>
    <w:p w:rsidR="00E10F44" w:rsidRPr="001D6EE8" w:rsidRDefault="00E10F44" w:rsidP="00E10F44">
      <w:pPr>
        <w:pStyle w:val="a8"/>
        <w:numPr>
          <w:ilvl w:val="0"/>
          <w:numId w:val="28"/>
        </w:numPr>
        <w:spacing w:after="0"/>
        <w:ind w:right="-567"/>
        <w:jc w:val="both"/>
        <w:rPr>
          <w:rFonts w:ascii="Simplified Arabic" w:hAnsi="Simplified Arabic" w:cs="Simplified Arabic"/>
          <w:sz w:val="28"/>
          <w:szCs w:val="28"/>
          <w:rtl/>
          <w:lang w:bidi="ar-IQ"/>
        </w:rPr>
      </w:pPr>
      <w:r w:rsidRPr="001D6EE8">
        <w:rPr>
          <w:rFonts w:ascii="Simplified Arabic" w:hAnsi="Simplified Arabic" w:cs="Simplified Arabic" w:hint="cs"/>
          <w:b/>
          <w:bCs/>
          <w:sz w:val="28"/>
          <w:szCs w:val="28"/>
          <w:rtl/>
          <w:lang w:bidi="ar-IQ"/>
        </w:rPr>
        <w:t>المرتبة</w:t>
      </w:r>
      <w:r w:rsidRPr="001D6EE8">
        <w:rPr>
          <w:rFonts w:ascii="Simplified Arabic" w:hAnsi="Simplified Arabic" w:cs="Simplified Arabic"/>
          <w:b/>
          <w:bCs/>
          <w:sz w:val="28"/>
          <w:szCs w:val="28"/>
          <w:rtl/>
          <w:lang w:bidi="ar-IQ"/>
        </w:rPr>
        <w:t xml:space="preserve"> </w:t>
      </w:r>
      <w:r w:rsidRPr="001D6EE8">
        <w:rPr>
          <w:rFonts w:ascii="Simplified Arabic" w:hAnsi="Simplified Arabic" w:cs="Simplified Arabic" w:hint="cs"/>
          <w:b/>
          <w:bCs/>
          <w:sz w:val="28"/>
          <w:szCs w:val="28"/>
          <w:rtl/>
          <w:lang w:bidi="ar-IQ"/>
        </w:rPr>
        <w:t>الرابعة</w:t>
      </w:r>
      <w:r w:rsidRPr="001D6EE8">
        <w:rPr>
          <w:rFonts w:ascii="Simplified Arabic" w:hAnsi="Simplified Arabic" w:cs="Simplified Arabic"/>
          <w:b/>
          <w:bCs/>
          <w:sz w:val="28"/>
          <w:szCs w:val="28"/>
          <w:rtl/>
          <w:lang w:bidi="ar-IQ"/>
        </w:rPr>
        <w:t>:</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وهي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المرتبة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الأخيرة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والتي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احتلها</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قضاء</w:t>
      </w:r>
      <w:r w:rsidRPr="001D6EE8">
        <w:rPr>
          <w:rFonts w:ascii="Simplified Arabic" w:hAnsi="Simplified Arabic" w:cs="Simplified Arabic"/>
          <w:sz w:val="28"/>
          <w:szCs w:val="28"/>
          <w:rtl/>
          <w:lang w:bidi="ar-IQ"/>
        </w:rPr>
        <w:t xml:space="preserve"> </w:t>
      </w:r>
      <w:proofErr w:type="spellStart"/>
      <w:r w:rsidRPr="001D6EE8">
        <w:rPr>
          <w:rFonts w:ascii="Simplified Arabic" w:hAnsi="Simplified Arabic" w:cs="Simplified Arabic" w:hint="cs"/>
          <w:sz w:val="28"/>
          <w:szCs w:val="28"/>
          <w:rtl/>
          <w:lang w:bidi="ar-IQ"/>
        </w:rPr>
        <w:t>عفك</w:t>
      </w:r>
      <w:proofErr w:type="spellEnd"/>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بمعدل</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وفيات</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خام</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بلغ</w:t>
      </w:r>
      <w:r w:rsidRPr="001D6EE8">
        <w:rPr>
          <w:rFonts w:ascii="Simplified Arabic" w:hAnsi="Simplified Arabic" w:cs="Simplified Arabic"/>
          <w:sz w:val="28"/>
          <w:szCs w:val="28"/>
          <w:rtl/>
          <w:lang w:bidi="ar-IQ"/>
        </w:rPr>
        <w:t xml:space="preserve"> (0.7 </w:t>
      </w:r>
      <w:r w:rsidRPr="001D6EE8">
        <w:rPr>
          <w:rFonts w:ascii="Simplified Arabic" w:hAnsi="Simplified Arabic" w:cs="Simplified Arabic" w:hint="cs"/>
          <w:sz w:val="28"/>
          <w:szCs w:val="28"/>
          <w:rtl/>
          <w:lang w:bidi="ar-IQ"/>
        </w:rPr>
        <w:t>بالألف</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وهو</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الأقل</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على</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مستوى</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الاقضية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الأخرى</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بناحية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نفر</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وناحية</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سومر</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لعدم</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الاكتراث</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في</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تسجيل</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بعض</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حالات</w:t>
      </w:r>
      <w:r w:rsidRPr="001D6EE8">
        <w:rPr>
          <w:rFonts w:ascii="Simplified Arabic" w:hAnsi="Simplified Arabic" w:cs="Simplified Arabic"/>
          <w:sz w:val="28"/>
          <w:szCs w:val="28"/>
          <w:rtl/>
          <w:lang w:bidi="ar-IQ"/>
        </w:rPr>
        <w:t xml:space="preserve"> </w:t>
      </w:r>
      <w:r w:rsidRPr="001D6EE8">
        <w:rPr>
          <w:rFonts w:ascii="Simplified Arabic" w:hAnsi="Simplified Arabic" w:cs="Simplified Arabic" w:hint="cs"/>
          <w:sz w:val="28"/>
          <w:szCs w:val="28"/>
          <w:rtl/>
          <w:lang w:bidi="ar-IQ"/>
        </w:rPr>
        <w:t>الوفاة</w:t>
      </w:r>
      <w:r w:rsidRPr="001D6EE8">
        <w:rPr>
          <w:rFonts w:ascii="Simplified Arabic" w:hAnsi="Simplified Arabic" w:cs="Simplified Arabic"/>
          <w:sz w:val="28"/>
          <w:szCs w:val="28"/>
          <w:rtl/>
          <w:lang w:bidi="ar-IQ"/>
        </w:rPr>
        <w:t xml:space="preserve">. </w:t>
      </w:r>
    </w:p>
    <w:p w:rsidR="00CC7F07" w:rsidRDefault="00CC7F07" w:rsidP="00E10F44">
      <w:pPr>
        <w:spacing w:after="0" w:line="240" w:lineRule="auto"/>
        <w:ind w:right="-709"/>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خريطة (2) معدل </w:t>
      </w:r>
      <w:r w:rsidRPr="00653F79">
        <w:rPr>
          <w:rFonts w:ascii="Simplified Arabic" w:hAnsi="Simplified Arabic" w:cs="Simplified Arabic"/>
          <w:sz w:val="28"/>
          <w:szCs w:val="28"/>
          <w:rtl/>
          <w:lang w:bidi="ar-IQ"/>
        </w:rPr>
        <w:t xml:space="preserve">الوفيات </w:t>
      </w:r>
      <w:r>
        <w:rPr>
          <w:rFonts w:ascii="Simplified Arabic" w:hAnsi="Simplified Arabic" w:cs="Simplified Arabic" w:hint="cs"/>
          <w:sz w:val="28"/>
          <w:szCs w:val="28"/>
          <w:rtl/>
          <w:lang w:bidi="ar-IQ"/>
        </w:rPr>
        <w:t xml:space="preserve">الخام للمصابين </w:t>
      </w:r>
      <w:r w:rsidRPr="00653F79">
        <w:rPr>
          <w:rFonts w:ascii="Simplified Arabic" w:hAnsi="Simplified Arabic" w:cs="Simplified Arabic"/>
          <w:sz w:val="28"/>
          <w:szCs w:val="28"/>
          <w:rtl/>
          <w:lang w:bidi="ar-IQ"/>
        </w:rPr>
        <w:t xml:space="preserve">بالأمراض السرطانية </w:t>
      </w:r>
      <w:r>
        <w:rPr>
          <w:rFonts w:ascii="Simplified Arabic" w:hAnsi="Simplified Arabic" w:cs="Simplified Arabic" w:hint="cs"/>
          <w:sz w:val="28"/>
          <w:szCs w:val="28"/>
          <w:rtl/>
          <w:lang w:bidi="ar-IQ"/>
        </w:rPr>
        <w:t>بحسب النوع</w:t>
      </w:r>
      <w:r w:rsidRPr="00653F79">
        <w:rPr>
          <w:rFonts w:ascii="Simplified Arabic" w:hAnsi="Simplified Arabic" w:cs="Simplified Arabic"/>
          <w:sz w:val="28"/>
          <w:szCs w:val="28"/>
          <w:rtl/>
          <w:lang w:bidi="ar-IQ"/>
        </w:rPr>
        <w:t xml:space="preserve"> في محافظة القادسية للمدة (2010-2019)</w:t>
      </w:r>
    </w:p>
    <w:p w:rsidR="00CC7F07" w:rsidRDefault="00CC7F07" w:rsidP="00E10F44">
      <w:pPr>
        <w:spacing w:after="0" w:line="240" w:lineRule="auto"/>
        <w:ind w:left="-141"/>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6D3BBCB3" wp14:editId="27C307DB">
            <wp:extent cx="5787585" cy="4562475"/>
            <wp:effectExtent l="0" t="0" r="3810" b="0"/>
            <wp:docPr id="107" name="صورة 107" descr="C:\Users\HP\Desktop\أطروحة ست كفاح نسخة اولية\الخرائط\viber_image_٢٠٢١-٠٧-٠٩_١٤-٠٤-٠٦-٠٧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أطروحة ست كفاح نسخة اولية\الخرائط\viber_image_٢٠٢١-٠٧-٠٩_١٤-٠٤-٠٦-٠٧٩.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594" t="8333" r="11133" b="7292"/>
                    <a:stretch/>
                  </pic:blipFill>
                  <pic:spPr bwMode="auto">
                    <a:xfrm>
                      <a:off x="0" y="0"/>
                      <a:ext cx="5797145" cy="4570011"/>
                    </a:xfrm>
                    <a:prstGeom prst="rect">
                      <a:avLst/>
                    </a:prstGeom>
                    <a:noFill/>
                    <a:ln>
                      <a:noFill/>
                    </a:ln>
                    <a:extLst>
                      <a:ext uri="{53640926-AAD7-44D8-BBD7-CCE9431645EC}">
                        <a14:shadowObscured xmlns:a14="http://schemas.microsoft.com/office/drawing/2010/main"/>
                      </a:ext>
                    </a:extLst>
                  </pic:spPr>
                </pic:pic>
              </a:graphicData>
            </a:graphic>
          </wp:inline>
        </w:drawing>
      </w:r>
    </w:p>
    <w:p w:rsidR="00CC7F07" w:rsidRDefault="00CC7F07" w:rsidP="00E10F44">
      <w:pPr>
        <w:spacing w:after="0" w:line="240" w:lineRule="auto"/>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بيانات الجدول (</w:t>
      </w:r>
      <w:r w:rsidR="00E10F44">
        <w:rPr>
          <w:rFonts w:ascii="Simplified Arabic" w:hAnsi="Simplified Arabic" w:cs="Simplified Arabic" w:hint="cs"/>
          <w:b/>
          <w:bCs/>
          <w:sz w:val="24"/>
          <w:szCs w:val="24"/>
          <w:rtl/>
          <w:lang w:bidi="ar-IQ"/>
        </w:rPr>
        <w:t>3</w:t>
      </w:r>
      <w:r>
        <w:rPr>
          <w:rFonts w:ascii="Simplified Arabic" w:hAnsi="Simplified Arabic" w:cs="Simplified Arabic" w:hint="cs"/>
          <w:b/>
          <w:bCs/>
          <w:sz w:val="24"/>
          <w:szCs w:val="24"/>
          <w:rtl/>
          <w:lang w:bidi="ar-IQ"/>
        </w:rPr>
        <w:t>).</w:t>
      </w:r>
    </w:p>
    <w:p w:rsidR="008768A4" w:rsidRDefault="008768A4" w:rsidP="008768A4">
      <w:pPr>
        <w:spacing w:after="0"/>
        <w:jc w:val="both"/>
        <w:rPr>
          <w:rFonts w:ascii="Simplified Arabic" w:hAnsi="Simplified Arabic" w:cs="Simplified Arabic"/>
          <w:sz w:val="28"/>
          <w:szCs w:val="28"/>
          <w:rtl/>
          <w:lang w:bidi="ar-IQ"/>
        </w:rPr>
      </w:pPr>
    </w:p>
    <w:p w:rsidR="008768A4" w:rsidRDefault="008768A4" w:rsidP="00E10F44">
      <w:p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يمكن القول بأن معدلات الوفيات بالأمراض السرطانية ما هي الا انعكاس لمعدلات الإصابات بسبب قلة فرص الشفاء التام للمرضى فمن ملاحظة الجدول (</w:t>
      </w:r>
      <w:r w:rsidR="00E10F44">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والشكل (</w:t>
      </w:r>
      <w:r w:rsidR="00E10F44">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يتضح ان تباين المعدلات النسبية للوفيات بالأمراض السرطانية الأكثر شيوعاً في محافظة القادسية للفترة (2010-2019) قد بلغت بمجموعها الكلي نحو (1233 حالة وفاة) فقد جاءت وفيات سرطان الثدي بالمرتبة الأولى وبنسبة بلغت (38.60%) والمقتصر على الاناث حصراً، ويعزى السبب في ذلك الى عدم وجود مركز تخصصي للفحص المبكر لمرض سرطان الثدي في اقضية المحافظة عدا مركز قضاء الديوانية المتواجد في مستشفى الديوانية العام حيث افتتح المركز حديثاً عام 2006، في حين جاء بالمرتبة الثانية وفيات المصابين بمرض سرطان الرئة وبنسبة بلغت (23.43%) لكلا الجنسين ذكور واناث ويرجع السبب الى عامل التدخين والاستهلاك المفرط للسجائر ، والتلوث الهوائي ، أما المرتبة الثالثة فكانت من نصيب وفيات المصابين بمرض سرطان الدم وبنسبة بلغت (16.96%) لكلا الجنسين ويعزى السبب في ذلك الى عدم توفر مراكز متخصصة لفحص سرطان الدم في المحافظة الا مؤخراً ، فالمصابون بهذا المرض كانوا يتعالجون في محافظات أخرى او السفر لخارج البلاد لميسوري الحال منهم. تليه وفيات المصابين بمرض سرطان الرحم وهو خاص بالإناث حيث جاء بالمرتبة الرابعة وسجل نسبة مقدارها (9.66%) من الإناث في المحافظة. بينما جاءت وفيات المصابين بمرض سرطان المثانة بالمرتبة الخامسة بمعدل وفيات سجل نسبة بلغت (6.65%)، وأخيراً جاءت وفيات المصابين بمرض سرطان الغدد اللمفاوية بالمرتبة السادسة إذ سجلت اقل نسبة من مجموع الوفيات بالأمراض السرطانية والبالغة (4.70%)، والشكل البياني (</w:t>
      </w:r>
      <w:r w:rsidR="00E10F44">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xml:space="preserve">) يوضح ذلك. </w:t>
      </w:r>
    </w:p>
    <w:p w:rsidR="008768A4" w:rsidRPr="00E10F44" w:rsidRDefault="008768A4" w:rsidP="008768A4">
      <w:pPr>
        <w:spacing w:after="0" w:line="240" w:lineRule="auto"/>
        <w:jc w:val="center"/>
        <w:rPr>
          <w:rFonts w:ascii="Simplified Arabic" w:hAnsi="Simplified Arabic" w:cs="Simplified Arabic"/>
          <w:sz w:val="16"/>
          <w:szCs w:val="16"/>
          <w:rtl/>
          <w:lang w:bidi="ar-IQ"/>
        </w:rPr>
      </w:pPr>
      <w:r w:rsidRPr="00E10F44">
        <w:rPr>
          <w:rFonts w:ascii="Simplified Arabic" w:hAnsi="Simplified Arabic" w:cs="Simplified Arabic" w:hint="cs"/>
          <w:sz w:val="16"/>
          <w:szCs w:val="16"/>
          <w:rtl/>
          <w:lang w:bidi="ar-IQ"/>
        </w:rPr>
        <w:t xml:space="preserve"> </w:t>
      </w:r>
    </w:p>
    <w:p w:rsidR="008768A4" w:rsidRDefault="008768A4" w:rsidP="00E10F44">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شكل</w:t>
      </w:r>
      <w:r>
        <w:rPr>
          <w:rFonts w:ascii="Simplified Arabic" w:hAnsi="Simplified Arabic" w:cs="Simplified Arabic"/>
          <w:sz w:val="28"/>
          <w:szCs w:val="28"/>
          <w:rtl/>
          <w:lang w:bidi="ar-IQ"/>
        </w:rPr>
        <w:t xml:space="preserve"> (</w:t>
      </w:r>
      <w:r w:rsidR="001D6EE8">
        <w:rPr>
          <w:rFonts w:ascii="Simplified Arabic" w:hAnsi="Simplified Arabic" w:cs="Simplified Arabic" w:hint="cs"/>
          <w:sz w:val="28"/>
          <w:szCs w:val="28"/>
          <w:rtl/>
          <w:lang w:bidi="ar-IQ"/>
        </w:rPr>
        <w:t>2</w:t>
      </w:r>
      <w:r w:rsidRPr="00653F79">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نسب و</w:t>
      </w:r>
      <w:r w:rsidRPr="00653F79">
        <w:rPr>
          <w:rFonts w:ascii="Simplified Arabic" w:hAnsi="Simplified Arabic" w:cs="Simplified Arabic"/>
          <w:sz w:val="28"/>
          <w:szCs w:val="28"/>
          <w:rtl/>
          <w:lang w:bidi="ar-IQ"/>
        </w:rPr>
        <w:t xml:space="preserve">فيات </w:t>
      </w:r>
      <w:r>
        <w:rPr>
          <w:rFonts w:ascii="Simplified Arabic" w:hAnsi="Simplified Arabic" w:cs="Simplified Arabic" w:hint="cs"/>
          <w:sz w:val="28"/>
          <w:szCs w:val="28"/>
          <w:rtl/>
          <w:lang w:bidi="ar-IQ"/>
        </w:rPr>
        <w:t xml:space="preserve">المصابين </w:t>
      </w:r>
      <w:r w:rsidRPr="00653F79">
        <w:rPr>
          <w:rFonts w:ascii="Simplified Arabic" w:hAnsi="Simplified Arabic" w:cs="Simplified Arabic"/>
          <w:sz w:val="28"/>
          <w:szCs w:val="28"/>
          <w:rtl/>
          <w:lang w:bidi="ar-IQ"/>
        </w:rPr>
        <w:t xml:space="preserve">بالأمراض السرطانية </w:t>
      </w:r>
      <w:r>
        <w:rPr>
          <w:rFonts w:ascii="Simplified Arabic" w:hAnsi="Simplified Arabic" w:cs="Simplified Arabic" w:hint="cs"/>
          <w:sz w:val="28"/>
          <w:szCs w:val="28"/>
          <w:rtl/>
          <w:lang w:bidi="ar-IQ"/>
        </w:rPr>
        <w:t>الأكثر شيوعاً بحسب نوع المرض</w:t>
      </w:r>
      <w:r w:rsidRPr="00653F79">
        <w:rPr>
          <w:rFonts w:ascii="Simplified Arabic" w:hAnsi="Simplified Arabic" w:cs="Simplified Arabic"/>
          <w:sz w:val="28"/>
          <w:szCs w:val="28"/>
          <w:rtl/>
          <w:lang w:bidi="ar-IQ"/>
        </w:rPr>
        <w:t xml:space="preserve"> في محافظة القادسية للمدة (2010-2019)</w:t>
      </w:r>
    </w:p>
    <w:p w:rsidR="008768A4" w:rsidRDefault="008768A4" w:rsidP="008768A4">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00111489" wp14:editId="2A4D732F">
            <wp:extent cx="5162550" cy="2295525"/>
            <wp:effectExtent l="0" t="0" r="19050" b="9525"/>
            <wp:docPr id="86" name="مخطط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68A4" w:rsidRDefault="008768A4" w:rsidP="00E10F44">
      <w:pPr>
        <w:spacing w:after="0" w:line="240" w:lineRule="auto"/>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بيانات الجدول (</w:t>
      </w:r>
      <w:r w:rsidR="00E10F44">
        <w:rPr>
          <w:rFonts w:ascii="Simplified Arabic" w:hAnsi="Simplified Arabic" w:cs="Simplified Arabic" w:hint="cs"/>
          <w:b/>
          <w:bCs/>
          <w:sz w:val="24"/>
          <w:szCs w:val="24"/>
          <w:rtl/>
          <w:lang w:bidi="ar-IQ"/>
        </w:rPr>
        <w:t>3</w:t>
      </w:r>
      <w:r>
        <w:rPr>
          <w:rFonts w:ascii="Simplified Arabic" w:hAnsi="Simplified Arabic" w:cs="Simplified Arabic" w:hint="cs"/>
          <w:b/>
          <w:bCs/>
          <w:sz w:val="24"/>
          <w:szCs w:val="24"/>
          <w:rtl/>
          <w:lang w:bidi="ar-IQ"/>
        </w:rPr>
        <w:t xml:space="preserve">) </w:t>
      </w:r>
    </w:p>
    <w:p w:rsidR="008768A4" w:rsidRPr="001D6EE8" w:rsidRDefault="008768A4" w:rsidP="00076350">
      <w:pPr>
        <w:spacing w:after="0"/>
        <w:ind w:right="-567"/>
        <w:jc w:val="both"/>
        <w:rPr>
          <w:rFonts w:ascii="Simplified Arabic" w:hAnsi="Simplified Arabic" w:cs="Simplified Arabic"/>
          <w:b/>
          <w:bCs/>
          <w:sz w:val="16"/>
          <w:szCs w:val="16"/>
          <w:rtl/>
          <w:lang w:bidi="ar-IQ"/>
        </w:rPr>
      </w:pPr>
    </w:p>
    <w:p w:rsidR="00E10F44" w:rsidRDefault="000A6AD3" w:rsidP="00076350">
      <w:pPr>
        <w:spacing w:after="0"/>
        <w:ind w:right="-567"/>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الاستنتاجات</w:t>
      </w:r>
    </w:p>
    <w:p w:rsidR="00BE36DA" w:rsidRDefault="00BE36DA" w:rsidP="000E3B9A">
      <w:pPr>
        <w:pStyle w:val="a8"/>
        <w:numPr>
          <w:ilvl w:val="0"/>
          <w:numId w:val="42"/>
        </w:numPr>
        <w:spacing w:after="0"/>
        <w:ind w:right="-567"/>
        <w:jc w:val="both"/>
        <w:rPr>
          <w:rFonts w:ascii="Simplified Arabic" w:hAnsi="Simplified Arabic" w:cs="Simplified Arabic"/>
          <w:sz w:val="28"/>
          <w:szCs w:val="28"/>
          <w:lang w:bidi="ar-IQ"/>
        </w:rPr>
      </w:pPr>
      <w:r w:rsidRPr="00BE36DA">
        <w:rPr>
          <w:rFonts w:ascii="Simplified Arabic" w:hAnsi="Simplified Arabic" w:cs="Simplified Arabic" w:hint="cs"/>
          <w:sz w:val="28"/>
          <w:szCs w:val="28"/>
          <w:rtl/>
          <w:lang w:bidi="ar-IQ"/>
        </w:rPr>
        <w:t>يعد مرض السرطان المسبب</w:t>
      </w:r>
      <w:r>
        <w:rPr>
          <w:rFonts w:ascii="Simplified Arabic" w:hAnsi="Simplified Arabic" w:cs="Simplified Arabic" w:hint="cs"/>
          <w:sz w:val="28"/>
          <w:szCs w:val="28"/>
          <w:rtl/>
          <w:lang w:bidi="ar-IQ"/>
        </w:rPr>
        <w:t xml:space="preserve"> الرئيس للوفاة في منطقة الدراسة بعد أمراض القلب وجهاز الدوران من حيث الأهمية النسبية.</w:t>
      </w:r>
    </w:p>
    <w:p w:rsidR="00BE36DA" w:rsidRDefault="00BE36DA" w:rsidP="000E3B9A">
      <w:pPr>
        <w:pStyle w:val="a8"/>
        <w:numPr>
          <w:ilvl w:val="0"/>
          <w:numId w:val="42"/>
        </w:numPr>
        <w:spacing w:after="0"/>
        <w:ind w:right="-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ارتفاع معدلات الوفيات بالأورام السرطانية في العراق بشكل عام ، إذ بلغ معدلها نحو (4.2 بالألف). </w:t>
      </w:r>
    </w:p>
    <w:p w:rsidR="000C50C0" w:rsidRDefault="00BE36DA" w:rsidP="000E3B9A">
      <w:pPr>
        <w:pStyle w:val="a8"/>
        <w:numPr>
          <w:ilvl w:val="0"/>
          <w:numId w:val="42"/>
        </w:numPr>
        <w:spacing w:after="0"/>
        <w:ind w:right="-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بينت نتائج الدراسة التباين المكاني والزماني لمعدلات الوفيات بالأمراض السرطانية في محافظة القادسية لأسباب بيئية </w:t>
      </w:r>
      <w:r w:rsidR="000C50C0">
        <w:rPr>
          <w:rFonts w:ascii="Simplified Arabic" w:hAnsi="Simplified Arabic" w:cs="Simplified Arabic" w:hint="cs"/>
          <w:sz w:val="28"/>
          <w:szCs w:val="28"/>
          <w:rtl/>
          <w:lang w:bidi="ar-IQ"/>
        </w:rPr>
        <w:t xml:space="preserve">حسب ما جاء في السجلات الحيوية الموجودة في مكاتب الوفيات في المحافظة وبيانات الصحة والبيئة. </w:t>
      </w:r>
    </w:p>
    <w:p w:rsidR="006729C2" w:rsidRDefault="000C50C0" w:rsidP="000E3B9A">
      <w:pPr>
        <w:pStyle w:val="a8"/>
        <w:numPr>
          <w:ilvl w:val="0"/>
          <w:numId w:val="42"/>
        </w:numPr>
        <w:spacing w:after="0"/>
        <w:ind w:right="-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أظهر البحث تباين الاتجاه العام لمعدلات الوفيات الخام خلال مدة البحث فبعد أن كان يشكل نسبة (0.07 بالألف) عام 2010، اخذ بالارتفاع نحو (0.08 بالألف) لعام 2011، ثم شهد عام 2014 ارتفاع بلغ نحو (0.1 بالألف) ثم عاود للانخفاض عام 2015، ثم الصعود في عام 2019  إلى (0.1 بالألف) ويعود السبب في ذلك الى عدم دقة البيانات الخاصة بالوفيات</w:t>
      </w:r>
      <w:r w:rsidR="006729C2">
        <w:rPr>
          <w:rFonts w:ascii="Simplified Arabic" w:hAnsi="Simplified Arabic" w:cs="Simplified Arabic" w:hint="cs"/>
          <w:sz w:val="28"/>
          <w:szCs w:val="28"/>
          <w:rtl/>
          <w:lang w:bidi="ar-IQ"/>
        </w:rPr>
        <w:t xml:space="preserve"> ، فضلاً عن انخفاض الواقع الصحي في مستشفيات المناطق الريفية في المحافظة. </w:t>
      </w:r>
    </w:p>
    <w:p w:rsidR="00110EAE" w:rsidRDefault="006729C2" w:rsidP="00110EAE">
      <w:pPr>
        <w:pStyle w:val="a8"/>
        <w:numPr>
          <w:ilvl w:val="0"/>
          <w:numId w:val="42"/>
        </w:numPr>
        <w:spacing w:after="0"/>
        <w:ind w:right="-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اوضح البحث تفاوتاُ نوعياً ما بين وفيات الذكور والإناث والبالغة نحو (1233 حالة وفاة</w:t>
      </w:r>
      <w:r w:rsidR="00110EAE">
        <w:rPr>
          <w:rFonts w:ascii="Simplified Arabic" w:hAnsi="Simplified Arabic" w:cs="Simplified Arabic" w:hint="cs"/>
          <w:sz w:val="28"/>
          <w:szCs w:val="28"/>
          <w:rtl/>
          <w:lang w:bidi="ar-IQ"/>
        </w:rPr>
        <w:t xml:space="preserve">) خلال مدة الدراسة ، إذ بلغ المعدل العام لسكان المحافظة بحسب النوع نحو (1.2 بالألف) للذكور مقابل (0.5 بالألف) للإناث ويعود السبب في ذلك لعوامل طبيعية واخرى بشرية. </w:t>
      </w:r>
    </w:p>
    <w:p w:rsidR="00B56060" w:rsidRDefault="00110EAE" w:rsidP="00B56060">
      <w:pPr>
        <w:pStyle w:val="a8"/>
        <w:numPr>
          <w:ilvl w:val="0"/>
          <w:numId w:val="42"/>
        </w:numPr>
        <w:spacing w:after="0"/>
        <w:ind w:right="-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احرز قضاء الديوانية اقل معدلات لوفيات الذكور والبالغة نحو (1.0 بالألف) مقارنة بوفيات </w:t>
      </w:r>
      <w:r w:rsidR="00C401D8">
        <w:rPr>
          <w:rFonts w:ascii="Simplified Arabic" w:hAnsi="Simplified Arabic" w:cs="Simplified Arabic" w:hint="cs"/>
          <w:sz w:val="28"/>
          <w:szCs w:val="28"/>
          <w:rtl/>
          <w:lang w:bidi="ar-IQ"/>
        </w:rPr>
        <w:t>الإناث البالغة نحو (0.5 بالألف) ، اما اقضية المحافظة (الشامية والحمزة وعفك) التي سجلت معدلان لوفيات الذكور نحو (1.7 و1.5 و0.8) بالألف لكل منها على التوالي مقابل معدلات وفيات للإناث بلغت نحو (0.5</w:t>
      </w:r>
      <w:r w:rsidR="00B56060">
        <w:rPr>
          <w:rFonts w:ascii="Simplified Arabic" w:hAnsi="Simplified Arabic" w:cs="Simplified Arabic" w:hint="cs"/>
          <w:sz w:val="28"/>
          <w:szCs w:val="28"/>
          <w:rtl/>
          <w:lang w:bidi="ar-IQ"/>
        </w:rPr>
        <w:t xml:space="preserve"> و</w:t>
      </w:r>
      <w:r w:rsidR="00C401D8">
        <w:rPr>
          <w:rFonts w:ascii="Simplified Arabic" w:hAnsi="Simplified Arabic" w:cs="Simplified Arabic" w:hint="cs"/>
          <w:sz w:val="28"/>
          <w:szCs w:val="28"/>
          <w:rtl/>
          <w:lang w:bidi="ar-IQ"/>
        </w:rPr>
        <w:t>0.</w:t>
      </w:r>
      <w:r w:rsidR="00B56060">
        <w:rPr>
          <w:rFonts w:ascii="Simplified Arabic" w:hAnsi="Simplified Arabic" w:cs="Simplified Arabic" w:hint="cs"/>
          <w:sz w:val="28"/>
          <w:szCs w:val="28"/>
          <w:rtl/>
          <w:lang w:bidi="ar-IQ"/>
        </w:rPr>
        <w:t>6</w:t>
      </w:r>
      <w:r>
        <w:rPr>
          <w:rFonts w:ascii="Simplified Arabic" w:hAnsi="Simplified Arabic" w:cs="Simplified Arabic" w:hint="cs"/>
          <w:sz w:val="28"/>
          <w:szCs w:val="28"/>
          <w:rtl/>
          <w:lang w:bidi="ar-IQ"/>
        </w:rPr>
        <w:t xml:space="preserve"> </w:t>
      </w:r>
      <w:r w:rsidR="00B56060">
        <w:rPr>
          <w:rFonts w:ascii="Simplified Arabic" w:hAnsi="Simplified Arabic" w:cs="Simplified Arabic" w:hint="cs"/>
          <w:sz w:val="28"/>
          <w:szCs w:val="28"/>
          <w:rtl/>
          <w:lang w:bidi="ar-IQ"/>
        </w:rPr>
        <w:t>و0.6) بالألف على التوالي ، ويعود ذلك الى ان مركز المحافظة اعداد سكانه أكثر من وفياته ، وواقع مستوى الخدمات الصحية افضل من الاقضية والنواحي.</w:t>
      </w:r>
    </w:p>
    <w:p w:rsidR="00231AD7" w:rsidRDefault="00B56060" w:rsidP="00B56060">
      <w:pPr>
        <w:pStyle w:val="a8"/>
        <w:numPr>
          <w:ilvl w:val="0"/>
          <w:numId w:val="42"/>
        </w:numPr>
        <w:spacing w:after="0"/>
        <w:ind w:right="-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اتسمت الدراسة بالتباين المكاني لمعدل الوفيات بالأمراض السرطانية ووحداتها الادارية لمدة الدراسة، ووحداتها الإدارية خلال مدة الدراسة ، إذ احتل قضاء الشامية النصيب الأوفر بأعداد وفياته الخام بنواحيه الإدارية (ناحية غماس وناحية </w:t>
      </w:r>
      <w:proofErr w:type="spellStart"/>
      <w:r>
        <w:rPr>
          <w:rFonts w:ascii="Simplified Arabic" w:hAnsi="Simplified Arabic" w:cs="Simplified Arabic" w:hint="cs"/>
          <w:sz w:val="28"/>
          <w:szCs w:val="28"/>
          <w:rtl/>
          <w:lang w:bidi="ar-IQ"/>
        </w:rPr>
        <w:t>الم</w:t>
      </w:r>
      <w:r w:rsidR="0058626E">
        <w:rPr>
          <w:rFonts w:ascii="Simplified Arabic" w:hAnsi="Simplified Arabic" w:cs="Simplified Arabic" w:hint="cs"/>
          <w:sz w:val="28"/>
          <w:szCs w:val="28"/>
          <w:rtl/>
          <w:lang w:bidi="ar-IQ"/>
        </w:rPr>
        <w:t>ه</w:t>
      </w:r>
      <w:r>
        <w:rPr>
          <w:rFonts w:ascii="Simplified Arabic" w:hAnsi="Simplified Arabic" w:cs="Simplified Arabic" w:hint="cs"/>
          <w:sz w:val="28"/>
          <w:szCs w:val="28"/>
          <w:rtl/>
          <w:lang w:bidi="ar-IQ"/>
        </w:rPr>
        <w:t>ناوية</w:t>
      </w:r>
      <w:proofErr w:type="spellEnd"/>
      <w:r>
        <w:rPr>
          <w:rFonts w:ascii="Simplified Arabic" w:hAnsi="Simplified Arabic" w:cs="Simplified Arabic" w:hint="cs"/>
          <w:sz w:val="28"/>
          <w:szCs w:val="28"/>
          <w:rtl/>
          <w:lang w:bidi="ar-IQ"/>
        </w:rPr>
        <w:t>) والبالغة نحو (1.2</w:t>
      </w:r>
      <w:r w:rsidR="0058626E">
        <w:rPr>
          <w:rFonts w:ascii="Simplified Arabic" w:hAnsi="Simplified Arabic" w:cs="Simplified Arabic" w:hint="cs"/>
          <w:sz w:val="28"/>
          <w:szCs w:val="28"/>
          <w:rtl/>
          <w:lang w:bidi="ar-IQ"/>
        </w:rPr>
        <w:t xml:space="preserve"> بالألف) ويعزى السبب في ذلك لتدهور الواقع الخدمي والصحي وافتقار مراكز الفحص المبكر</w:t>
      </w:r>
      <w:r>
        <w:rPr>
          <w:rFonts w:ascii="Simplified Arabic" w:hAnsi="Simplified Arabic" w:cs="Simplified Arabic" w:hint="cs"/>
          <w:sz w:val="28"/>
          <w:szCs w:val="28"/>
          <w:rtl/>
          <w:lang w:bidi="ar-IQ"/>
        </w:rPr>
        <w:t xml:space="preserve"> </w:t>
      </w:r>
      <w:r w:rsidR="0058626E">
        <w:rPr>
          <w:rFonts w:ascii="Simplified Arabic" w:hAnsi="Simplified Arabic" w:cs="Simplified Arabic" w:hint="cs"/>
          <w:sz w:val="28"/>
          <w:szCs w:val="28"/>
          <w:rtl/>
          <w:lang w:bidi="ar-IQ"/>
        </w:rPr>
        <w:t>المخصص للأورام السرطانية ، يليه قضاء الحمزة بنواحيه (السدير والشافعية) بمعدل وفيات خام بلغ (1.0 بالألف</w:t>
      </w:r>
      <w:r w:rsidR="009D6E9D">
        <w:rPr>
          <w:rFonts w:ascii="Simplified Arabic" w:hAnsi="Simplified Arabic" w:cs="Simplified Arabic" w:hint="cs"/>
          <w:sz w:val="28"/>
          <w:szCs w:val="28"/>
          <w:rtl/>
          <w:lang w:bidi="ar-IQ"/>
        </w:rPr>
        <w:t xml:space="preserve">) ثم قضاء الديوانية بمعدل بلغ (0.8 بالألف) ويعود السبب في ذلك أنه بالرغم من تزايد اعداد السكان وارتفاع نسبة </w:t>
      </w:r>
      <w:r w:rsidR="009D6E9D">
        <w:rPr>
          <w:rFonts w:ascii="Simplified Arabic" w:hAnsi="Simplified Arabic" w:cs="Simplified Arabic" w:hint="cs"/>
          <w:sz w:val="28"/>
          <w:szCs w:val="28"/>
          <w:rtl/>
          <w:lang w:bidi="ar-IQ"/>
        </w:rPr>
        <w:lastRenderedPageBreak/>
        <w:t xml:space="preserve">الملوثات البيئية الا ان شبه الخدمات الصحية والبلدية </w:t>
      </w:r>
      <w:r w:rsidR="00231AD7">
        <w:rPr>
          <w:rFonts w:ascii="Simplified Arabic" w:hAnsi="Simplified Arabic" w:cs="Simplified Arabic" w:hint="cs"/>
          <w:sz w:val="28"/>
          <w:szCs w:val="28"/>
          <w:rtl/>
          <w:lang w:bidi="ar-IQ"/>
        </w:rPr>
        <w:t xml:space="preserve">ومراكز تخصص لمعالجة الأورام السرطانية افضل من بقية الاقضية والنواحي في المحافظة يليه قضاء </w:t>
      </w:r>
      <w:proofErr w:type="spellStart"/>
      <w:r w:rsidR="00231AD7">
        <w:rPr>
          <w:rFonts w:ascii="Simplified Arabic" w:hAnsi="Simplified Arabic" w:cs="Simplified Arabic" w:hint="cs"/>
          <w:sz w:val="28"/>
          <w:szCs w:val="28"/>
          <w:rtl/>
          <w:lang w:bidi="ar-IQ"/>
        </w:rPr>
        <w:t>عفك</w:t>
      </w:r>
      <w:proofErr w:type="spellEnd"/>
      <w:r w:rsidR="00231AD7">
        <w:rPr>
          <w:rFonts w:ascii="Simplified Arabic" w:hAnsi="Simplified Arabic" w:cs="Simplified Arabic" w:hint="cs"/>
          <w:sz w:val="28"/>
          <w:szCs w:val="28"/>
          <w:rtl/>
          <w:lang w:bidi="ar-IQ"/>
        </w:rPr>
        <w:t xml:space="preserve"> بمعدل وفيات خام بلغ (0.7 بالألف) بنواحيه (نفر وسومر) ويعود السبب في ذلك لعدم الاكتراث في تسجيل حالات الوفاة. </w:t>
      </w:r>
    </w:p>
    <w:p w:rsidR="000A6AD3" w:rsidRPr="00912D0D" w:rsidRDefault="00231AD7" w:rsidP="00912D0D">
      <w:pPr>
        <w:pStyle w:val="a8"/>
        <w:numPr>
          <w:ilvl w:val="0"/>
          <w:numId w:val="42"/>
        </w:numPr>
        <w:spacing w:after="0"/>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تباين معدلات الوفيات بالأمراض السرطانية الأكثر شيوعاً للمدة الممتدة (2010-2019) والبالغ مجموعها الكلي نحو (1233 حالة وفاة) </w:t>
      </w:r>
      <w:r w:rsidR="00912D0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فقد جاءت بالمرتبة الأولى وبال</w:t>
      </w:r>
      <w:r w:rsidR="00912D0D">
        <w:rPr>
          <w:rFonts w:ascii="Simplified Arabic" w:hAnsi="Simplified Arabic" w:cs="Simplified Arabic" w:hint="cs"/>
          <w:sz w:val="28"/>
          <w:szCs w:val="28"/>
          <w:rtl/>
          <w:lang w:bidi="ar-IQ"/>
        </w:rPr>
        <w:t>نسبة للوفيات بسرطان الثدي والبالغة نحو (38.60%) ويعزى ذلك الى عدم وجود مراكز للفحص المكبر في اقضية المحافظة ونواحيها عدا مركز قضاء الديوانية ، يليه مرض سرطان الرئة بنسب وفاة سجلت نحو (23.43%) لكلا الجنسين والسبب في ذلك يعود لعامل التدخين والتلوث الهوائي ، أما المرتبة الثالثة فكانت من نصيب المتوفيين بمرض سرطان الدم و</w:t>
      </w:r>
      <w:r w:rsidR="006E3861">
        <w:rPr>
          <w:rFonts w:ascii="Simplified Arabic" w:hAnsi="Simplified Arabic" w:cs="Simplified Arabic" w:hint="cs"/>
          <w:sz w:val="28"/>
          <w:szCs w:val="28"/>
          <w:rtl/>
          <w:lang w:bidi="ar-IQ"/>
        </w:rPr>
        <w:t>بنسبة بل</w:t>
      </w:r>
      <w:r w:rsidR="00912D0D">
        <w:rPr>
          <w:rFonts w:ascii="Simplified Arabic" w:hAnsi="Simplified Arabic" w:cs="Simplified Arabic" w:hint="cs"/>
          <w:sz w:val="28"/>
          <w:szCs w:val="28"/>
          <w:rtl/>
          <w:lang w:bidi="ar-IQ"/>
        </w:rPr>
        <w:t>غ</w:t>
      </w:r>
      <w:r w:rsidR="006E3861">
        <w:rPr>
          <w:rFonts w:ascii="Simplified Arabic" w:hAnsi="Simplified Arabic" w:cs="Simplified Arabic" w:hint="cs"/>
          <w:sz w:val="28"/>
          <w:szCs w:val="28"/>
          <w:rtl/>
          <w:lang w:bidi="ar-IQ"/>
        </w:rPr>
        <w:t>ت</w:t>
      </w:r>
      <w:r w:rsidR="00912D0D">
        <w:rPr>
          <w:rFonts w:ascii="Simplified Arabic" w:hAnsi="Simplified Arabic" w:cs="Simplified Arabic" w:hint="cs"/>
          <w:sz w:val="28"/>
          <w:szCs w:val="28"/>
          <w:rtl/>
          <w:lang w:bidi="ar-IQ"/>
        </w:rPr>
        <w:t xml:space="preserve"> </w:t>
      </w:r>
      <w:r w:rsidR="006E3861">
        <w:rPr>
          <w:rFonts w:ascii="Simplified Arabic" w:hAnsi="Simplified Arabic" w:cs="Simplified Arabic" w:hint="cs"/>
          <w:sz w:val="28"/>
          <w:szCs w:val="28"/>
          <w:rtl/>
          <w:lang w:bidi="ar-IQ"/>
        </w:rPr>
        <w:t>نحو (16.96 بالألف) ويعزى ذلك لعدم توفر مراكز متخصصة لفحص الدم في المحافظة ، ثم مرض سرطان الرحم بنسبة بلغت نحو (9.66%) للإناث حصراً في منطقة الدراسة . ثم يأتي مرض سرطان المثانة بالمرتبة الخامسة بنسبة بلغت نحو (6.65%) واخيراً جاءت وفيات مرض سرطان الغدد اللمفاوية بالمرتبة السادسة بأقل اعداد للمصابين المتوفيين وبنسبة بلغت نحو (4.70%).</w:t>
      </w:r>
      <w:r w:rsidR="00912D0D" w:rsidRPr="00912D0D">
        <w:rPr>
          <w:rFonts w:ascii="Simplified Arabic" w:hAnsi="Simplified Arabic" w:cs="Simplified Arabic" w:hint="cs"/>
          <w:sz w:val="28"/>
          <w:szCs w:val="28"/>
          <w:rtl/>
          <w:lang w:bidi="ar-IQ"/>
        </w:rPr>
        <w:t xml:space="preserve"> </w:t>
      </w:r>
      <w:r w:rsidR="009D6E9D" w:rsidRPr="00912D0D">
        <w:rPr>
          <w:rFonts w:ascii="Simplified Arabic" w:hAnsi="Simplified Arabic" w:cs="Simplified Arabic" w:hint="cs"/>
          <w:sz w:val="28"/>
          <w:szCs w:val="28"/>
          <w:rtl/>
          <w:lang w:bidi="ar-IQ"/>
        </w:rPr>
        <w:t xml:space="preserve"> </w:t>
      </w:r>
      <w:r w:rsidR="00B56060" w:rsidRPr="00912D0D">
        <w:rPr>
          <w:rFonts w:ascii="Simplified Arabic" w:hAnsi="Simplified Arabic" w:cs="Simplified Arabic" w:hint="cs"/>
          <w:sz w:val="28"/>
          <w:szCs w:val="28"/>
          <w:rtl/>
          <w:lang w:bidi="ar-IQ"/>
        </w:rPr>
        <w:t xml:space="preserve"> </w:t>
      </w:r>
      <w:r w:rsidR="00110EAE" w:rsidRPr="00912D0D">
        <w:rPr>
          <w:rFonts w:ascii="Simplified Arabic" w:hAnsi="Simplified Arabic" w:cs="Simplified Arabic" w:hint="cs"/>
          <w:sz w:val="28"/>
          <w:szCs w:val="28"/>
          <w:rtl/>
          <w:lang w:bidi="ar-IQ"/>
        </w:rPr>
        <w:t xml:space="preserve"> </w:t>
      </w:r>
      <w:r w:rsidR="00BE36DA" w:rsidRPr="00912D0D">
        <w:rPr>
          <w:rFonts w:ascii="Simplified Arabic" w:hAnsi="Simplified Arabic" w:cs="Simplified Arabic" w:hint="cs"/>
          <w:sz w:val="28"/>
          <w:szCs w:val="28"/>
          <w:rtl/>
          <w:lang w:bidi="ar-IQ"/>
        </w:rPr>
        <w:t xml:space="preserve"> </w:t>
      </w:r>
      <w:r w:rsidR="000A6AD3" w:rsidRPr="00912D0D">
        <w:rPr>
          <w:rFonts w:ascii="Simplified Arabic" w:hAnsi="Simplified Arabic" w:cs="Simplified Arabic" w:hint="cs"/>
          <w:sz w:val="28"/>
          <w:szCs w:val="28"/>
          <w:rtl/>
          <w:lang w:bidi="ar-IQ"/>
        </w:rPr>
        <w:t xml:space="preserve"> </w:t>
      </w:r>
    </w:p>
    <w:p w:rsidR="003F67FB" w:rsidRDefault="003F67FB" w:rsidP="003F67FB">
      <w:pPr>
        <w:spacing w:after="0" w:line="240" w:lineRule="auto"/>
        <w:ind w:right="-567"/>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المقترحات : </w:t>
      </w:r>
    </w:p>
    <w:p w:rsidR="003F67FB" w:rsidRDefault="003F67FB" w:rsidP="003F67FB">
      <w:pPr>
        <w:pStyle w:val="a8"/>
        <w:numPr>
          <w:ilvl w:val="0"/>
          <w:numId w:val="41"/>
        </w:numPr>
        <w:spacing w:after="0" w:line="240" w:lineRule="auto"/>
        <w:ind w:right="-567"/>
        <w:jc w:val="both"/>
        <w:rPr>
          <w:rFonts w:ascii="Simplified Arabic" w:hAnsi="Simplified Arabic" w:cs="Simplified Arabic"/>
          <w:sz w:val="28"/>
          <w:szCs w:val="28"/>
          <w:lang w:bidi="ar-IQ"/>
        </w:rPr>
      </w:pPr>
      <w:r w:rsidRPr="00AD4DF4">
        <w:rPr>
          <w:rFonts w:ascii="Simplified Arabic" w:hAnsi="Simplified Arabic" w:cs="Simplified Arabic" w:hint="cs"/>
          <w:sz w:val="28"/>
          <w:szCs w:val="28"/>
          <w:rtl/>
          <w:lang w:bidi="ar-IQ"/>
        </w:rPr>
        <w:t>تحسين قاعدة بيانات رقمية صحيحة بعملها وكفاءتها وتدقيق ارقامها المسجلة وتوثيقها للمصابين بالمرض كنسبة اصابات ووفيات وتعزيز نظام المعلومات الصحية بالنظام الالكتروني.</w:t>
      </w:r>
    </w:p>
    <w:p w:rsidR="003F67FB" w:rsidRDefault="003F67FB" w:rsidP="003F67FB">
      <w:pPr>
        <w:pStyle w:val="a8"/>
        <w:numPr>
          <w:ilvl w:val="0"/>
          <w:numId w:val="41"/>
        </w:numPr>
        <w:spacing w:after="0" w:line="240" w:lineRule="auto"/>
        <w:ind w:right="-567"/>
        <w:jc w:val="both"/>
        <w:rPr>
          <w:rFonts w:ascii="Simplified Arabic" w:hAnsi="Simplified Arabic" w:cs="Simplified Arabic"/>
          <w:sz w:val="28"/>
          <w:szCs w:val="28"/>
          <w:lang w:bidi="ar-IQ"/>
        </w:rPr>
      </w:pPr>
      <w:r w:rsidRPr="00AD4DF4">
        <w:rPr>
          <w:rFonts w:ascii="Simplified Arabic" w:hAnsi="Simplified Arabic" w:cs="Simplified Arabic" w:hint="cs"/>
          <w:sz w:val="28"/>
          <w:szCs w:val="28"/>
          <w:rtl/>
          <w:lang w:bidi="ar-IQ"/>
        </w:rPr>
        <w:t xml:space="preserve">وضع منهج مخطط وشامل لمكافحة الاصابة </w:t>
      </w:r>
      <w:r w:rsidR="00003D80" w:rsidRPr="00AD4DF4">
        <w:rPr>
          <w:rFonts w:ascii="Simplified Arabic" w:hAnsi="Simplified Arabic" w:cs="Simplified Arabic" w:hint="cs"/>
          <w:sz w:val="28"/>
          <w:szCs w:val="28"/>
          <w:rtl/>
          <w:lang w:bidi="ar-IQ"/>
        </w:rPr>
        <w:t>بالأورام</w:t>
      </w:r>
      <w:r w:rsidRPr="00AD4DF4">
        <w:rPr>
          <w:rFonts w:ascii="Simplified Arabic" w:hAnsi="Simplified Arabic" w:cs="Simplified Arabic" w:hint="cs"/>
          <w:sz w:val="28"/>
          <w:szCs w:val="28"/>
          <w:rtl/>
          <w:lang w:bidi="ar-IQ"/>
        </w:rPr>
        <w:t xml:space="preserve"> السرطانية الاكثر انتشاراً في المحافظة </w:t>
      </w:r>
      <w:r w:rsidR="00003D80">
        <w:rPr>
          <w:rFonts w:ascii="Simplified Arabic" w:hAnsi="Simplified Arabic" w:cs="Simplified Arabic" w:hint="cs"/>
          <w:sz w:val="28"/>
          <w:szCs w:val="28"/>
          <w:rtl/>
          <w:lang w:bidi="ar-IQ"/>
        </w:rPr>
        <w:t xml:space="preserve">والتي تؤدي الى حالات الوفاة بين المصابين وذلك </w:t>
      </w:r>
      <w:r w:rsidRPr="00AD4DF4">
        <w:rPr>
          <w:rFonts w:ascii="Simplified Arabic" w:hAnsi="Simplified Arabic" w:cs="Simplified Arabic" w:hint="cs"/>
          <w:sz w:val="28"/>
          <w:szCs w:val="28"/>
          <w:rtl/>
          <w:lang w:bidi="ar-IQ"/>
        </w:rPr>
        <w:t xml:space="preserve">من خلال التشجيع على اجراء الفحص المبكر، وتعزيز دور الاعلام التربوي والفرق المركزية الصحية الجوالة لمعرفة خطورة مرض السرطان ومكافحته وتحجيم انتشاره. </w:t>
      </w:r>
    </w:p>
    <w:p w:rsidR="003F67FB" w:rsidRDefault="003F67FB" w:rsidP="003F67FB">
      <w:pPr>
        <w:pStyle w:val="a8"/>
        <w:numPr>
          <w:ilvl w:val="0"/>
          <w:numId w:val="41"/>
        </w:numPr>
        <w:spacing w:after="0" w:line="240" w:lineRule="auto"/>
        <w:ind w:right="-567"/>
        <w:jc w:val="both"/>
        <w:rPr>
          <w:rFonts w:ascii="Simplified Arabic" w:hAnsi="Simplified Arabic" w:cs="Simplified Arabic"/>
          <w:sz w:val="28"/>
          <w:szCs w:val="28"/>
          <w:lang w:bidi="ar-IQ"/>
        </w:rPr>
      </w:pPr>
      <w:r w:rsidRPr="00AD4DF4">
        <w:rPr>
          <w:rFonts w:ascii="Simplified Arabic" w:hAnsi="Simplified Arabic" w:cs="Simplified Arabic" w:hint="cs"/>
          <w:sz w:val="28"/>
          <w:szCs w:val="28"/>
          <w:rtl/>
          <w:lang w:bidi="ar-IQ"/>
        </w:rPr>
        <w:t>التعاون على توحيد الجهود والخبرات الطبية من ذوات الاختصاص في مركز الاورام السرطانية لأجراء بحوث ودراسات عن تزايد اسباب الاصابة بالسرطان في المحافظة والعوامل المسببة لها. وبث برامج تثقيفية توعوية واقامة ندوات تعريفية بخطورة المرض من قبل المنظمات الصحية والانسان في جميع المؤسسات الحكومية والتعليمية لتعريفهم وادراكهم خطورة المرض السرطاني واتباع الاستراتيجيات المتبعة لمكافحته.</w:t>
      </w:r>
    </w:p>
    <w:p w:rsidR="003F67FB" w:rsidRPr="00AD4DF4" w:rsidRDefault="003F67FB" w:rsidP="003F67FB">
      <w:pPr>
        <w:pStyle w:val="a8"/>
        <w:numPr>
          <w:ilvl w:val="0"/>
          <w:numId w:val="41"/>
        </w:numPr>
        <w:spacing w:after="0" w:line="240" w:lineRule="auto"/>
        <w:ind w:right="-567"/>
        <w:jc w:val="both"/>
        <w:rPr>
          <w:rFonts w:ascii="Simplified Arabic" w:hAnsi="Simplified Arabic" w:cs="Simplified Arabic"/>
          <w:sz w:val="28"/>
          <w:szCs w:val="28"/>
          <w:rtl/>
          <w:lang w:bidi="ar-IQ"/>
        </w:rPr>
      </w:pPr>
      <w:r w:rsidRPr="00AD4DF4">
        <w:rPr>
          <w:rFonts w:ascii="Simplified Arabic" w:hAnsi="Simplified Arabic" w:cs="Simplified Arabic" w:hint="cs"/>
          <w:sz w:val="28"/>
          <w:szCs w:val="28"/>
          <w:rtl/>
          <w:lang w:bidi="ar-IQ"/>
        </w:rPr>
        <w:t xml:space="preserve">العمل على تعزيز الخطط الوطنية الشاملة لمكافحة السرطان </w:t>
      </w:r>
      <w:r w:rsidR="00935582">
        <w:rPr>
          <w:rFonts w:ascii="Simplified Arabic" w:hAnsi="Simplified Arabic" w:cs="Simplified Arabic" w:hint="cs"/>
          <w:sz w:val="28"/>
          <w:szCs w:val="28"/>
          <w:rtl/>
          <w:lang w:bidi="ar-IQ"/>
        </w:rPr>
        <w:t xml:space="preserve">المؤدي للوفاة </w:t>
      </w:r>
      <w:r w:rsidRPr="00AD4DF4">
        <w:rPr>
          <w:rFonts w:ascii="Simplified Arabic" w:hAnsi="Simplified Arabic" w:cs="Simplified Arabic" w:hint="cs"/>
          <w:sz w:val="28"/>
          <w:szCs w:val="28"/>
          <w:rtl/>
          <w:lang w:bidi="ar-IQ"/>
        </w:rPr>
        <w:t>لتحقيق الغايات الهادفة للوصول الى التنمية الصحية المستدامة والمتعلقة بالوقاية منه .</w:t>
      </w:r>
      <w:r>
        <w:rPr>
          <w:rFonts w:ascii="Simplified Arabic" w:hAnsi="Simplified Arabic" w:cs="Simplified Arabic" w:hint="cs"/>
          <w:sz w:val="28"/>
          <w:szCs w:val="28"/>
          <w:rtl/>
          <w:lang w:bidi="ar-IQ"/>
        </w:rPr>
        <w:t xml:space="preserve"> و</w:t>
      </w:r>
      <w:r w:rsidRPr="00AD4DF4">
        <w:rPr>
          <w:rFonts w:ascii="Simplified Arabic" w:hAnsi="Simplified Arabic" w:cs="Simplified Arabic" w:hint="cs"/>
          <w:sz w:val="28"/>
          <w:szCs w:val="28"/>
          <w:rtl/>
          <w:lang w:bidi="ar-IQ"/>
        </w:rPr>
        <w:t xml:space="preserve">وضع استراتيجيات خاصة تحدد الاسباب المؤثرة والآثار الصحية المترتبة عليها للحد من نسبة الملوثات البيئية. </w:t>
      </w:r>
      <w:r>
        <w:rPr>
          <w:rFonts w:ascii="Simplified Arabic" w:hAnsi="Simplified Arabic" w:cs="Simplified Arabic" w:hint="cs"/>
          <w:sz w:val="28"/>
          <w:szCs w:val="28"/>
          <w:rtl/>
          <w:lang w:bidi="ar-IQ"/>
        </w:rPr>
        <w:t xml:space="preserve">ومنها </w:t>
      </w:r>
      <w:r w:rsidRPr="00AD4DF4">
        <w:rPr>
          <w:rFonts w:ascii="Simplified Arabic" w:hAnsi="Simplified Arabic" w:cs="Simplified Arabic" w:hint="cs"/>
          <w:sz w:val="28"/>
          <w:szCs w:val="28"/>
          <w:rtl/>
          <w:lang w:bidi="ar-IQ"/>
        </w:rPr>
        <w:t xml:space="preserve">معالجة مواقع الطمر الصحي من خلال تدوير النفايات الصحية وايجاد مناطق بديلة وملائمة بعيدة عن المناطق السكنية للتخفيف من نسبة التلوث البيئي. </w:t>
      </w:r>
    </w:p>
    <w:p w:rsidR="003F67FB" w:rsidRDefault="003F67FB" w:rsidP="003F67FB">
      <w:pPr>
        <w:spacing w:after="0" w:line="240" w:lineRule="auto"/>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p>
    <w:p w:rsidR="000A6AD3" w:rsidRDefault="000A6AD3" w:rsidP="001D3BCE">
      <w:pPr>
        <w:spacing w:after="0"/>
        <w:ind w:right="-567"/>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هوامش البحث </w:t>
      </w:r>
      <w:r w:rsidR="001D3BCE">
        <w:rPr>
          <w:rFonts w:ascii="Simplified Arabic" w:hAnsi="Simplified Arabic" w:cs="Simplified Arabic" w:hint="cs"/>
          <w:b/>
          <w:bCs/>
          <w:sz w:val="28"/>
          <w:szCs w:val="28"/>
          <w:rtl/>
          <w:lang w:bidi="ar-IQ"/>
        </w:rPr>
        <w:t>:</w:t>
      </w:r>
    </w:p>
    <w:p w:rsidR="000A6AD3" w:rsidRPr="0069458D" w:rsidRDefault="00567490" w:rsidP="0069458D">
      <w:pPr>
        <w:spacing w:after="0" w:line="240" w:lineRule="auto"/>
        <w:ind w:right="-567"/>
        <w:jc w:val="both"/>
        <w:rPr>
          <w:rFonts w:ascii="Simplified Arabic" w:hAnsi="Simplified Arabic" w:cs="Simplified Arabic"/>
          <w:sz w:val="26"/>
          <w:szCs w:val="26"/>
          <w:rtl/>
          <w:lang w:bidi="ar-IQ"/>
        </w:rPr>
      </w:pPr>
      <w:r w:rsidRPr="0069458D">
        <w:rPr>
          <w:rFonts w:ascii="Simplified Arabic" w:hAnsi="Simplified Arabic" w:cs="Simplified Arabic" w:hint="cs"/>
          <w:sz w:val="26"/>
          <w:szCs w:val="26"/>
          <w:rtl/>
          <w:lang w:bidi="ar-IQ"/>
        </w:rPr>
        <w:t xml:space="preserve">(1) </w:t>
      </w:r>
      <w:r w:rsidR="00506F86" w:rsidRPr="0069458D">
        <w:rPr>
          <w:rFonts w:ascii="Simplified Arabic" w:hAnsi="Simplified Arabic" w:cs="Simplified Arabic" w:hint="cs"/>
          <w:sz w:val="26"/>
          <w:szCs w:val="26"/>
          <w:rtl/>
          <w:lang w:bidi="ar-IQ"/>
        </w:rPr>
        <w:t xml:space="preserve">موفق الحمداني وزملائه ، مناهج البحث العلمي </w:t>
      </w:r>
      <w:r w:rsidR="00506F86" w:rsidRPr="0069458D">
        <w:rPr>
          <w:rFonts w:ascii="Simplified Arabic" w:hAnsi="Simplified Arabic" w:cs="Simplified Arabic"/>
          <w:sz w:val="26"/>
          <w:szCs w:val="26"/>
          <w:rtl/>
          <w:lang w:bidi="ar-IQ"/>
        </w:rPr>
        <w:t>–</w:t>
      </w:r>
      <w:r w:rsidR="00506F86" w:rsidRPr="0069458D">
        <w:rPr>
          <w:rFonts w:ascii="Simplified Arabic" w:hAnsi="Simplified Arabic" w:cs="Simplified Arabic" w:hint="cs"/>
          <w:sz w:val="26"/>
          <w:szCs w:val="26"/>
          <w:rtl/>
          <w:lang w:bidi="ar-IQ"/>
        </w:rPr>
        <w:t xml:space="preserve"> اساسيات البحث العلمي- ، ط1، مؤسسة الوراق للنشر والتوزيع ، عمان ، 2006، ص50. </w:t>
      </w:r>
    </w:p>
    <w:p w:rsidR="00506F86" w:rsidRPr="0069458D" w:rsidRDefault="009863E6" w:rsidP="0069458D">
      <w:pPr>
        <w:spacing w:after="0" w:line="240" w:lineRule="auto"/>
        <w:ind w:right="-567"/>
        <w:jc w:val="both"/>
        <w:rPr>
          <w:rFonts w:ascii="Simplified Arabic" w:hAnsi="Simplified Arabic" w:cs="Simplified Arabic"/>
          <w:sz w:val="26"/>
          <w:szCs w:val="26"/>
          <w:rtl/>
          <w:lang w:bidi="ar-IQ"/>
        </w:rPr>
      </w:pPr>
      <w:r w:rsidRPr="0069458D">
        <w:rPr>
          <w:rFonts w:ascii="Simplified Arabic" w:hAnsi="Simplified Arabic" w:cs="Simplified Arabic" w:hint="cs"/>
          <w:sz w:val="26"/>
          <w:szCs w:val="26"/>
          <w:rtl/>
          <w:lang w:bidi="ar-IQ"/>
        </w:rPr>
        <w:t xml:space="preserve">(2) صفوح خير ، الجغرافية </w:t>
      </w:r>
      <w:r w:rsidRPr="0069458D">
        <w:rPr>
          <w:rFonts w:ascii="Simplified Arabic" w:hAnsi="Simplified Arabic" w:cs="Simplified Arabic"/>
          <w:sz w:val="26"/>
          <w:szCs w:val="26"/>
          <w:rtl/>
          <w:lang w:bidi="ar-IQ"/>
        </w:rPr>
        <w:t>–</w:t>
      </w:r>
      <w:r w:rsidRPr="0069458D">
        <w:rPr>
          <w:rFonts w:ascii="Simplified Arabic" w:hAnsi="Simplified Arabic" w:cs="Simplified Arabic" w:hint="cs"/>
          <w:sz w:val="26"/>
          <w:szCs w:val="26"/>
          <w:rtl/>
          <w:lang w:bidi="ar-IQ"/>
        </w:rPr>
        <w:t xml:space="preserve"> موضوعاتها ومناهجها واهدافها-، ط1، مطبعة دار الفكر، دمشق ، 2000، ص124. </w:t>
      </w:r>
    </w:p>
    <w:p w:rsidR="00B77EA2" w:rsidRPr="0069458D" w:rsidRDefault="00B77EA2"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hint="cs"/>
          <w:sz w:val="26"/>
          <w:szCs w:val="26"/>
          <w:rtl/>
        </w:rPr>
        <w:t xml:space="preserve">(3) </w:t>
      </w:r>
      <w:r w:rsidRPr="0069458D">
        <w:rPr>
          <w:rFonts w:ascii="Simplified Arabic" w:hAnsi="Simplified Arabic" w:cs="Simplified Arabic"/>
          <w:sz w:val="26"/>
          <w:szCs w:val="26"/>
          <w:rtl/>
        </w:rPr>
        <w:t xml:space="preserve">جمهورية العراق، مجلس الوزراء، هيأة التخطيط ، الجهاز المركزي للإحصاء ، المجموعة الإحصائية السنوية، 2000، ص14.  </w:t>
      </w:r>
    </w:p>
    <w:p w:rsidR="00B77EA2" w:rsidRPr="0069458D" w:rsidRDefault="00B77EA2"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Pr="0069458D">
        <w:rPr>
          <w:rFonts w:ascii="Simplified Arabic" w:hAnsi="Simplified Arabic" w:cs="Simplified Arabic" w:hint="cs"/>
          <w:sz w:val="26"/>
          <w:szCs w:val="26"/>
          <w:rtl/>
          <w:lang w:bidi="ar-IQ"/>
        </w:rPr>
        <w:t>4</w:t>
      </w:r>
      <w:r w:rsidRPr="0069458D">
        <w:rPr>
          <w:rFonts w:ascii="Simplified Arabic" w:hAnsi="Simplified Arabic" w:cs="Simplified Arabic"/>
          <w:sz w:val="26"/>
          <w:szCs w:val="26"/>
          <w:rtl/>
          <w:lang w:bidi="ar-IQ"/>
        </w:rPr>
        <w:t xml:space="preserve">) مديرية بلدية محافظة القادسية ، شعبة التخطيط والمتابعة ، بيانات غير منشورة. </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Pr="0069458D">
        <w:rPr>
          <w:rFonts w:ascii="Simplified Arabic" w:hAnsi="Simplified Arabic" w:cs="Simplified Arabic" w:hint="cs"/>
          <w:sz w:val="26"/>
          <w:szCs w:val="26"/>
          <w:rtl/>
          <w:lang w:bidi="ar-IQ"/>
        </w:rPr>
        <w:t xml:space="preserve">5) </w:t>
      </w:r>
      <w:r w:rsidRPr="0069458D">
        <w:rPr>
          <w:rFonts w:ascii="Simplified Arabic" w:hAnsi="Simplified Arabic" w:cs="Simplified Arabic"/>
          <w:sz w:val="26"/>
          <w:szCs w:val="26"/>
          <w:rtl/>
          <w:lang w:bidi="ar-IQ"/>
        </w:rPr>
        <w:t>عبد علي الخفاف ، جغرافية السكان ، اسس عامة ، دار الفكر للطباعة والنشر والتوزيع ، عمان ، 1999، ص159.</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Pr="0069458D">
        <w:rPr>
          <w:rFonts w:ascii="Simplified Arabic" w:hAnsi="Simplified Arabic" w:cs="Simplified Arabic" w:hint="cs"/>
          <w:sz w:val="26"/>
          <w:szCs w:val="26"/>
          <w:rtl/>
          <w:lang w:bidi="ar-IQ"/>
        </w:rPr>
        <w:t xml:space="preserve">6) </w:t>
      </w:r>
      <w:r w:rsidRPr="0069458D">
        <w:rPr>
          <w:rFonts w:ascii="Simplified Arabic" w:hAnsi="Simplified Arabic" w:cs="Simplified Arabic"/>
          <w:sz w:val="26"/>
          <w:szCs w:val="26"/>
          <w:rtl/>
          <w:lang w:bidi="ar-IQ"/>
        </w:rPr>
        <w:t xml:space="preserve">عبد اللطيف يوسف الصديقي ، معجم الديموغرافيا الف بائية للمفردات السكانية ، ط1، دار كيوان للطباعة والنشر والتوزيع ، سوريا ، 2009، ص5. </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Pr="0069458D">
        <w:rPr>
          <w:rFonts w:ascii="Simplified Arabic" w:hAnsi="Simplified Arabic" w:cs="Simplified Arabic" w:hint="cs"/>
          <w:sz w:val="26"/>
          <w:szCs w:val="26"/>
          <w:rtl/>
          <w:lang w:bidi="ar-IQ"/>
        </w:rPr>
        <w:t xml:space="preserve">7) </w:t>
      </w:r>
      <w:r w:rsidRPr="0069458D">
        <w:rPr>
          <w:rFonts w:ascii="Simplified Arabic" w:hAnsi="Simplified Arabic" w:cs="Simplified Arabic"/>
          <w:sz w:val="26"/>
          <w:szCs w:val="26"/>
          <w:rtl/>
          <w:lang w:bidi="ar-IQ"/>
        </w:rPr>
        <w:t xml:space="preserve">فوزية </w:t>
      </w:r>
      <w:proofErr w:type="spellStart"/>
      <w:r w:rsidRPr="0069458D">
        <w:rPr>
          <w:rFonts w:ascii="Simplified Arabic" w:hAnsi="Simplified Arabic" w:cs="Simplified Arabic"/>
          <w:sz w:val="26"/>
          <w:szCs w:val="26"/>
          <w:rtl/>
          <w:lang w:bidi="ar-IQ"/>
        </w:rPr>
        <w:t>سهاونه</w:t>
      </w:r>
      <w:proofErr w:type="spellEnd"/>
      <w:r w:rsidRPr="0069458D">
        <w:rPr>
          <w:rFonts w:ascii="Simplified Arabic" w:hAnsi="Simplified Arabic" w:cs="Simplified Arabic"/>
          <w:sz w:val="26"/>
          <w:szCs w:val="26"/>
          <w:rtl/>
          <w:lang w:bidi="ar-IQ"/>
        </w:rPr>
        <w:t xml:space="preserve"> ، مبادئ الديموغرافية ، المطبعة الاردنية ، الاردن ، 1989، ص55.</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Pr="0069458D">
        <w:rPr>
          <w:rFonts w:ascii="Simplified Arabic" w:hAnsi="Simplified Arabic" w:cs="Simplified Arabic" w:hint="cs"/>
          <w:sz w:val="26"/>
          <w:szCs w:val="26"/>
          <w:rtl/>
          <w:lang w:bidi="ar-IQ"/>
        </w:rPr>
        <w:t xml:space="preserve">8) </w:t>
      </w:r>
      <w:r w:rsidRPr="0069458D">
        <w:rPr>
          <w:rFonts w:ascii="Simplified Arabic" w:hAnsi="Simplified Arabic" w:cs="Simplified Arabic"/>
          <w:sz w:val="26"/>
          <w:szCs w:val="26"/>
          <w:rtl/>
          <w:lang w:bidi="ar-IQ"/>
        </w:rPr>
        <w:t xml:space="preserve">طه حمادي الحديثي ، جغرافية السكان ط2، دار الكتب للطباعة والنشر ، الموصل ، 2011، ص46. </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Pr="0069458D">
        <w:rPr>
          <w:rFonts w:ascii="Simplified Arabic" w:hAnsi="Simplified Arabic" w:cs="Simplified Arabic" w:hint="cs"/>
          <w:sz w:val="26"/>
          <w:szCs w:val="26"/>
          <w:rtl/>
          <w:lang w:bidi="ar-IQ"/>
        </w:rPr>
        <w:t xml:space="preserve">9) </w:t>
      </w:r>
      <w:r w:rsidRPr="0069458D">
        <w:rPr>
          <w:rFonts w:ascii="Simplified Arabic" w:hAnsi="Simplified Arabic" w:cs="Simplified Arabic"/>
          <w:sz w:val="26"/>
          <w:szCs w:val="26"/>
          <w:rtl/>
          <w:lang w:bidi="ar-IQ"/>
        </w:rPr>
        <w:t>فراس البياتي ، مورفولوجيا السكان : موضوع في الديموغرافيا، مؤسسة الانتشار العربي ، بدون تاريخ، ص79.</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Pr="0069458D">
        <w:rPr>
          <w:rFonts w:ascii="Simplified Arabic" w:hAnsi="Simplified Arabic" w:cs="Simplified Arabic" w:hint="cs"/>
          <w:sz w:val="26"/>
          <w:szCs w:val="26"/>
          <w:rtl/>
          <w:lang w:bidi="ar-IQ"/>
        </w:rPr>
        <w:t xml:space="preserve">10) </w:t>
      </w:r>
      <w:r w:rsidRPr="0069458D">
        <w:rPr>
          <w:rFonts w:ascii="Simplified Arabic" w:hAnsi="Simplified Arabic" w:cs="Simplified Arabic"/>
          <w:sz w:val="26"/>
          <w:szCs w:val="26"/>
          <w:rtl/>
          <w:lang w:bidi="ar-IQ"/>
        </w:rPr>
        <w:t xml:space="preserve">وصفي محمد غلاب ، الطب العدلي علماً وتطبيقاً ، ط4، مطبعة المعارف ، بغداد ، 1973، ص17. </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00A96604" w:rsidRPr="0069458D">
        <w:rPr>
          <w:rFonts w:ascii="Simplified Arabic" w:hAnsi="Simplified Arabic" w:cs="Simplified Arabic" w:hint="cs"/>
          <w:sz w:val="26"/>
          <w:szCs w:val="26"/>
          <w:rtl/>
          <w:lang w:bidi="ar-IQ"/>
        </w:rPr>
        <w:t xml:space="preserve">11) </w:t>
      </w:r>
      <w:r w:rsidRPr="0069458D">
        <w:rPr>
          <w:rFonts w:ascii="Simplified Arabic" w:hAnsi="Simplified Arabic" w:cs="Simplified Arabic"/>
          <w:sz w:val="26"/>
          <w:szCs w:val="26"/>
          <w:rtl/>
          <w:lang w:bidi="ar-IQ"/>
        </w:rPr>
        <w:t xml:space="preserve">منظمة الصحة العالمية ، الوقاية من السرطان ومكافحته سياق نهج متكامل ، تقرير من امانة المجلس التنفيذي الواحد والاربعون بعد المائة المقدم لاحقاً من جدول الاعمال لسنة 2016.  </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00A96604" w:rsidRPr="0069458D">
        <w:rPr>
          <w:rFonts w:ascii="Simplified Arabic" w:hAnsi="Simplified Arabic" w:cs="Simplified Arabic" w:hint="cs"/>
          <w:sz w:val="26"/>
          <w:szCs w:val="26"/>
          <w:rtl/>
          <w:lang w:bidi="ar-IQ"/>
        </w:rPr>
        <w:t xml:space="preserve">12) </w:t>
      </w:r>
      <w:r w:rsidRPr="0069458D">
        <w:rPr>
          <w:rFonts w:ascii="Simplified Arabic" w:hAnsi="Simplified Arabic" w:cs="Simplified Arabic"/>
          <w:sz w:val="26"/>
          <w:szCs w:val="26"/>
          <w:rtl/>
          <w:lang w:bidi="ar-IQ"/>
        </w:rPr>
        <w:t xml:space="preserve">منظمة الصحة العالمية ، الاحصاءات الصحية العامة لعام 2010. </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00A96604" w:rsidRPr="0069458D">
        <w:rPr>
          <w:rFonts w:ascii="Simplified Arabic" w:hAnsi="Simplified Arabic" w:cs="Simplified Arabic" w:hint="cs"/>
          <w:sz w:val="26"/>
          <w:szCs w:val="26"/>
          <w:rtl/>
          <w:lang w:bidi="ar-IQ"/>
        </w:rPr>
        <w:t xml:space="preserve">13) </w:t>
      </w:r>
      <w:r w:rsidRPr="0069458D">
        <w:rPr>
          <w:rFonts w:ascii="Simplified Arabic" w:hAnsi="Simplified Arabic" w:cs="Simplified Arabic"/>
          <w:sz w:val="26"/>
          <w:szCs w:val="26"/>
          <w:rtl/>
          <w:lang w:bidi="ar-IQ"/>
        </w:rPr>
        <w:t xml:space="preserve">منظمة الصحة العالمية ، حقائق رئيسية عن السرطان ، مركز وسائل الاعلام ، تقرير منشور في الشبكة العالمية للمعلومات الانترنت ومتوفرة على الرابط الآتي: </w:t>
      </w:r>
      <w:hyperlink r:id="rId13" w:history="1">
        <w:r w:rsidRPr="0069458D">
          <w:rPr>
            <w:rStyle w:val="Hyperlink"/>
            <w:rFonts w:ascii="Simplified Arabic" w:hAnsi="Simplified Arabic" w:cs="Simplified Arabic"/>
            <w:sz w:val="26"/>
            <w:szCs w:val="26"/>
            <w:lang w:bidi="ar-IQ"/>
          </w:rPr>
          <w:t>www.who.int</w:t>
        </w:r>
      </w:hyperlink>
      <w:r w:rsidRPr="0069458D">
        <w:rPr>
          <w:rFonts w:ascii="Simplified Arabic" w:hAnsi="Simplified Arabic" w:cs="Simplified Arabic"/>
          <w:sz w:val="26"/>
          <w:szCs w:val="26"/>
          <w:lang w:bidi="ar-IQ"/>
        </w:rPr>
        <w:t xml:space="preserve"> </w:t>
      </w:r>
    </w:p>
    <w:p w:rsidR="00706E14" w:rsidRPr="0069458D" w:rsidRDefault="00706E14" w:rsidP="001D3BCE">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00A96604" w:rsidRPr="0069458D">
        <w:rPr>
          <w:rFonts w:ascii="Simplified Arabic" w:hAnsi="Simplified Arabic" w:cs="Simplified Arabic" w:hint="cs"/>
          <w:sz w:val="26"/>
          <w:szCs w:val="26"/>
          <w:rtl/>
          <w:lang w:bidi="ar-IQ"/>
        </w:rPr>
        <w:t xml:space="preserve">14) </w:t>
      </w:r>
      <w:r w:rsidR="001D3BCE" w:rsidRPr="001D3BCE">
        <w:rPr>
          <w:rFonts w:ascii="Simplified Arabic" w:hAnsi="Simplified Arabic" w:cs="Simplified Arabic" w:hint="cs"/>
          <w:sz w:val="26"/>
          <w:szCs w:val="26"/>
          <w:rtl/>
          <w:lang w:bidi="ar-IQ"/>
        </w:rPr>
        <w:t>محمد مدحت جابر عبد الجليل ، الاورام الخبيثة : دراسة في الجغرافيا الطبية التطبيقية ، جام</w:t>
      </w:r>
      <w:r w:rsidR="001D3BCE">
        <w:rPr>
          <w:rFonts w:ascii="Simplified Arabic" w:hAnsi="Simplified Arabic" w:cs="Simplified Arabic" w:hint="cs"/>
          <w:sz w:val="26"/>
          <w:szCs w:val="26"/>
          <w:rtl/>
          <w:lang w:bidi="ar-IQ"/>
        </w:rPr>
        <w:t>عة المنيا ، كلية الآداب ، 2015</w:t>
      </w:r>
      <w:r w:rsidRPr="0069458D">
        <w:rPr>
          <w:rFonts w:ascii="Simplified Arabic" w:hAnsi="Simplified Arabic" w:cs="Simplified Arabic"/>
          <w:sz w:val="26"/>
          <w:szCs w:val="26"/>
          <w:rtl/>
        </w:rPr>
        <w:t xml:space="preserve">، ص398-399. </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00A96604" w:rsidRPr="0069458D">
        <w:rPr>
          <w:rFonts w:ascii="Simplified Arabic" w:hAnsi="Simplified Arabic" w:cs="Simplified Arabic" w:hint="cs"/>
          <w:sz w:val="26"/>
          <w:szCs w:val="26"/>
          <w:rtl/>
          <w:lang w:bidi="ar-IQ"/>
        </w:rPr>
        <w:t xml:space="preserve">15) </w:t>
      </w:r>
      <w:r w:rsidRPr="0069458D">
        <w:rPr>
          <w:rFonts w:ascii="Simplified Arabic" w:hAnsi="Simplified Arabic" w:cs="Simplified Arabic"/>
          <w:sz w:val="26"/>
          <w:szCs w:val="26"/>
          <w:rtl/>
        </w:rPr>
        <w:t xml:space="preserve">منظمة الصحة العالمية ، مركز وسائل الاعلام ، صحيفة الوقائع ، رقم 197/2011.  </w:t>
      </w:r>
    </w:p>
    <w:p w:rsidR="00706E14" w:rsidRPr="0069458D" w:rsidRDefault="00706E14" w:rsidP="0069458D">
      <w:pPr>
        <w:spacing w:after="0" w:line="240" w:lineRule="auto"/>
        <w:ind w:right="-567"/>
        <w:jc w:val="both"/>
        <w:rPr>
          <w:rFonts w:ascii="Simplified Arabic" w:hAnsi="Simplified Arabic" w:cs="Simplified Arabic"/>
          <w:sz w:val="26"/>
          <w:szCs w:val="26"/>
          <w:rtl/>
          <w:lang w:bidi="ar-IQ"/>
        </w:rPr>
      </w:pPr>
      <w:r w:rsidRPr="0069458D">
        <w:rPr>
          <w:rFonts w:ascii="Simplified Arabic" w:hAnsi="Simplified Arabic" w:cs="Simplified Arabic"/>
          <w:sz w:val="26"/>
          <w:szCs w:val="26"/>
          <w:rtl/>
        </w:rPr>
        <w:t>(</w:t>
      </w:r>
      <w:r w:rsidRPr="0069458D">
        <w:rPr>
          <w:rFonts w:ascii="Simplified Arabic" w:hAnsi="Simplified Arabic" w:cs="Simplified Arabic"/>
          <w:sz w:val="26"/>
          <w:szCs w:val="26"/>
          <w:rtl/>
        </w:rPr>
        <w:sym w:font="Symbol" w:char="F02A"/>
      </w:r>
      <w:r w:rsidRPr="0069458D">
        <w:rPr>
          <w:rFonts w:ascii="Simplified Arabic" w:hAnsi="Simplified Arabic" w:cs="Simplified Arabic"/>
          <w:sz w:val="26"/>
          <w:szCs w:val="26"/>
          <w:rtl/>
        </w:rPr>
        <w:t xml:space="preserve">) للوقوف على حجم معدلات الوفيات وحسابها لابد من حصر اعداد المصابين المسجلة مكانياً في المستشفيات والمراكز الصحية لكل وحدة ادارية في المحافظة ، وبسبب ندرة البيانات عن موضوع الدراسة في المحافظة للمدتين (الأولى والثانية) وعدم دقتها بسبب الاهمال والقصور في تسجيل وفيات الأطفال المصابين بالأورام الخبيثة في مستشفيات المناطق الريفية ، وعدم ادراكهم لأهمية الموضوع ارتأت الباحثة اخذ ما متوفر من احصاءات للوفيات بالأمراض السرطانية الخبيثة المحددة للسنوات الاخيرة الممتدة (2010-2019).  </w:t>
      </w:r>
      <w:r w:rsidRPr="0069458D">
        <w:rPr>
          <w:rFonts w:ascii="Simplified Arabic" w:hAnsi="Simplified Arabic" w:cs="Simplified Arabic"/>
          <w:sz w:val="26"/>
          <w:szCs w:val="26"/>
          <w:rtl/>
          <w:lang w:bidi="ar-IQ"/>
        </w:rPr>
        <w:t xml:space="preserve"> </w:t>
      </w:r>
    </w:p>
    <w:p w:rsidR="00706E14" w:rsidRPr="0069458D" w:rsidRDefault="00706E14" w:rsidP="0069458D">
      <w:pPr>
        <w:spacing w:after="0" w:line="240" w:lineRule="auto"/>
        <w:ind w:right="-567"/>
        <w:jc w:val="both"/>
        <w:rPr>
          <w:rFonts w:ascii="Simplified Arabic" w:hAnsi="Simplified Arabic" w:cs="Simplified Arabic"/>
          <w:sz w:val="26"/>
          <w:szCs w:val="26"/>
          <w:lang w:bidi="ar-IQ"/>
        </w:rPr>
      </w:pPr>
      <w:r w:rsidRPr="0069458D">
        <w:rPr>
          <w:rFonts w:ascii="Simplified Arabic" w:hAnsi="Simplified Arabic" w:cs="Simplified Arabic"/>
          <w:sz w:val="26"/>
          <w:szCs w:val="26"/>
          <w:rtl/>
          <w:lang w:bidi="ar-IQ"/>
        </w:rPr>
        <w:t>(</w:t>
      </w:r>
      <w:r w:rsidR="00A96604" w:rsidRPr="0069458D">
        <w:rPr>
          <w:rFonts w:ascii="Simplified Arabic" w:hAnsi="Simplified Arabic" w:cs="Simplified Arabic" w:hint="cs"/>
          <w:sz w:val="26"/>
          <w:szCs w:val="26"/>
          <w:rtl/>
          <w:lang w:bidi="ar-IQ"/>
        </w:rPr>
        <w:t xml:space="preserve">16) </w:t>
      </w:r>
      <w:r w:rsidRPr="0069458D">
        <w:rPr>
          <w:rFonts w:ascii="Simplified Arabic" w:hAnsi="Simplified Arabic" w:cs="Simplified Arabic"/>
          <w:sz w:val="26"/>
          <w:szCs w:val="26"/>
          <w:rtl/>
          <w:lang w:bidi="ar-IQ"/>
        </w:rPr>
        <w:t xml:space="preserve">سليمة جواد كاظم </w:t>
      </w:r>
      <w:proofErr w:type="spellStart"/>
      <w:r w:rsidRPr="0069458D">
        <w:rPr>
          <w:rFonts w:ascii="Simplified Arabic" w:hAnsi="Simplified Arabic" w:cs="Simplified Arabic"/>
          <w:sz w:val="26"/>
          <w:szCs w:val="26"/>
          <w:rtl/>
          <w:lang w:bidi="ar-IQ"/>
        </w:rPr>
        <w:t>المحمداوي</w:t>
      </w:r>
      <w:proofErr w:type="spellEnd"/>
      <w:r w:rsidRPr="0069458D">
        <w:rPr>
          <w:rFonts w:ascii="Simplified Arabic" w:hAnsi="Simplified Arabic" w:cs="Simplified Arabic"/>
          <w:sz w:val="26"/>
          <w:szCs w:val="26"/>
          <w:rtl/>
          <w:lang w:bidi="ar-IQ"/>
        </w:rPr>
        <w:t xml:space="preserve"> ، التحليل المكاني للوفيات المسجلة في محافظة القادسية ، رسالة ماجستير ، كلية الآداب ، جامعة القادسية ، 2015، ص96. </w:t>
      </w:r>
    </w:p>
    <w:p w:rsidR="00B77EA2" w:rsidRDefault="00B77EA2" w:rsidP="00567490">
      <w:pPr>
        <w:spacing w:after="0"/>
        <w:ind w:right="-567"/>
        <w:jc w:val="both"/>
        <w:rPr>
          <w:rFonts w:ascii="Simplified Arabic" w:hAnsi="Simplified Arabic" w:cs="Simplified Arabic" w:hint="cs"/>
          <w:sz w:val="28"/>
          <w:szCs w:val="28"/>
          <w:rtl/>
          <w:lang w:bidi="ar-IQ"/>
        </w:rPr>
      </w:pPr>
    </w:p>
    <w:p w:rsidR="001D3BCE" w:rsidRDefault="001D3BCE" w:rsidP="00567490">
      <w:pPr>
        <w:spacing w:after="0"/>
        <w:ind w:right="-567"/>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 xml:space="preserve">مصادر البحث </w:t>
      </w:r>
    </w:p>
    <w:p w:rsidR="001D3BCE" w:rsidRPr="001D3BCE" w:rsidRDefault="001D3BCE" w:rsidP="001D3BCE">
      <w:pPr>
        <w:pStyle w:val="a8"/>
        <w:numPr>
          <w:ilvl w:val="0"/>
          <w:numId w:val="43"/>
        </w:numPr>
        <w:spacing w:after="0" w:line="240" w:lineRule="auto"/>
        <w:ind w:left="284" w:right="-567"/>
        <w:jc w:val="both"/>
        <w:rPr>
          <w:rFonts w:ascii="Simplified Arabic" w:hAnsi="Simplified Arabic" w:cs="Simplified Arabic"/>
          <w:sz w:val="28"/>
          <w:szCs w:val="28"/>
          <w:lang w:bidi="ar-IQ"/>
        </w:rPr>
      </w:pPr>
      <w:r w:rsidRPr="001D3BCE">
        <w:rPr>
          <w:rFonts w:ascii="Simplified Arabic" w:hAnsi="Simplified Arabic" w:cs="Simplified Arabic"/>
          <w:sz w:val="28"/>
          <w:szCs w:val="28"/>
          <w:rtl/>
        </w:rPr>
        <w:t>جمهورية العراق، مجلس الوزراء، هيأة التخطيط ، الجهاز المركزي للإحصاء ، ال</w:t>
      </w:r>
      <w:r>
        <w:rPr>
          <w:rFonts w:ascii="Simplified Arabic" w:hAnsi="Simplified Arabic" w:cs="Simplified Arabic"/>
          <w:sz w:val="28"/>
          <w:szCs w:val="28"/>
          <w:rtl/>
        </w:rPr>
        <w:t>مجموعة الإحصائية السنوية، 2000</w:t>
      </w:r>
      <w:r>
        <w:rPr>
          <w:rFonts w:ascii="Simplified Arabic" w:hAnsi="Simplified Arabic" w:cs="Simplified Arabic" w:hint="cs"/>
          <w:sz w:val="28"/>
          <w:szCs w:val="28"/>
          <w:rtl/>
        </w:rPr>
        <w:t>.</w:t>
      </w:r>
    </w:p>
    <w:p w:rsidR="001D3BCE" w:rsidRPr="001D3BCE" w:rsidRDefault="001D3BCE" w:rsidP="001D3BCE">
      <w:pPr>
        <w:pStyle w:val="a8"/>
        <w:numPr>
          <w:ilvl w:val="0"/>
          <w:numId w:val="43"/>
        </w:numPr>
        <w:spacing w:after="0" w:line="240" w:lineRule="auto"/>
        <w:ind w:left="284" w:right="-567"/>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 xml:space="preserve">سليمة جواد كاظم </w:t>
      </w:r>
      <w:proofErr w:type="spellStart"/>
      <w:r w:rsidRPr="001D3BCE">
        <w:rPr>
          <w:rFonts w:ascii="Simplified Arabic" w:hAnsi="Simplified Arabic" w:cs="Simplified Arabic"/>
          <w:sz w:val="28"/>
          <w:szCs w:val="28"/>
          <w:rtl/>
          <w:lang w:bidi="ar-IQ"/>
        </w:rPr>
        <w:t>المحمداوي</w:t>
      </w:r>
      <w:proofErr w:type="spellEnd"/>
      <w:r w:rsidRPr="001D3BCE">
        <w:rPr>
          <w:rFonts w:ascii="Simplified Arabic" w:hAnsi="Simplified Arabic" w:cs="Simplified Arabic"/>
          <w:sz w:val="28"/>
          <w:szCs w:val="28"/>
          <w:rtl/>
          <w:lang w:bidi="ar-IQ"/>
        </w:rPr>
        <w:t xml:space="preserve"> ، التحليل المكاني للوفيات المسجلة في محافظة القادسية ، رسالة ماجستير ، كلية </w:t>
      </w:r>
      <w:r>
        <w:rPr>
          <w:rFonts w:ascii="Simplified Arabic" w:hAnsi="Simplified Arabic" w:cs="Simplified Arabic"/>
          <w:sz w:val="28"/>
          <w:szCs w:val="28"/>
          <w:rtl/>
          <w:lang w:bidi="ar-IQ"/>
        </w:rPr>
        <w:t>الآداب ، جامعة القادسية ، 2015</w:t>
      </w:r>
      <w:r>
        <w:rPr>
          <w:rFonts w:ascii="Simplified Arabic" w:hAnsi="Simplified Arabic" w:cs="Simplified Arabic" w:hint="cs"/>
          <w:sz w:val="28"/>
          <w:szCs w:val="28"/>
          <w:rtl/>
          <w:lang w:bidi="ar-IQ"/>
        </w:rPr>
        <w:t>.</w:t>
      </w:r>
    </w:p>
    <w:p w:rsidR="001D3BCE" w:rsidRPr="001D3BCE" w:rsidRDefault="001D3BCE" w:rsidP="001D3BCE">
      <w:pPr>
        <w:pStyle w:val="a8"/>
        <w:numPr>
          <w:ilvl w:val="0"/>
          <w:numId w:val="43"/>
        </w:numPr>
        <w:spacing w:after="0" w:line="240" w:lineRule="auto"/>
        <w:ind w:left="284" w:right="-567"/>
        <w:jc w:val="both"/>
        <w:rPr>
          <w:rFonts w:ascii="Simplified Arabic" w:hAnsi="Simplified Arabic" w:cs="Simplified Arabic"/>
          <w:sz w:val="28"/>
          <w:szCs w:val="28"/>
          <w:rtl/>
          <w:lang w:bidi="ar-IQ"/>
        </w:rPr>
      </w:pPr>
      <w:r w:rsidRPr="001D3BCE">
        <w:rPr>
          <w:rFonts w:ascii="Simplified Arabic" w:hAnsi="Simplified Arabic" w:cs="Simplified Arabic" w:hint="cs"/>
          <w:sz w:val="28"/>
          <w:szCs w:val="28"/>
          <w:rtl/>
          <w:lang w:bidi="ar-IQ"/>
        </w:rPr>
        <w:t xml:space="preserve">صفوح خير ، الجغرافية </w:t>
      </w:r>
      <w:r w:rsidRPr="001D3BCE">
        <w:rPr>
          <w:rFonts w:ascii="Simplified Arabic" w:hAnsi="Simplified Arabic" w:cs="Simplified Arabic"/>
          <w:sz w:val="28"/>
          <w:szCs w:val="28"/>
          <w:rtl/>
          <w:lang w:bidi="ar-IQ"/>
        </w:rPr>
        <w:t>–</w:t>
      </w:r>
      <w:r w:rsidRPr="001D3BCE">
        <w:rPr>
          <w:rFonts w:ascii="Simplified Arabic" w:hAnsi="Simplified Arabic" w:cs="Simplified Arabic" w:hint="cs"/>
          <w:sz w:val="28"/>
          <w:szCs w:val="28"/>
          <w:rtl/>
          <w:lang w:bidi="ar-IQ"/>
        </w:rPr>
        <w:t xml:space="preserve"> موضوعاتها ومناهجها واهدافها-، ط</w:t>
      </w:r>
      <w:r>
        <w:rPr>
          <w:rFonts w:ascii="Simplified Arabic" w:hAnsi="Simplified Arabic" w:cs="Simplified Arabic" w:hint="cs"/>
          <w:sz w:val="28"/>
          <w:szCs w:val="28"/>
          <w:rtl/>
          <w:lang w:bidi="ar-IQ"/>
        </w:rPr>
        <w:t>1، مطبعة دار الفكر، دمشق ، 2000.</w:t>
      </w:r>
      <w:r w:rsidRPr="001D3BCE">
        <w:rPr>
          <w:rFonts w:ascii="Simplified Arabic" w:hAnsi="Simplified Arabic" w:cs="Simplified Arabic" w:hint="cs"/>
          <w:sz w:val="28"/>
          <w:szCs w:val="28"/>
          <w:rtl/>
          <w:lang w:bidi="ar-IQ"/>
        </w:rPr>
        <w:t xml:space="preserve"> </w:t>
      </w:r>
    </w:p>
    <w:p w:rsidR="001D3BCE" w:rsidRPr="001D3BCE" w:rsidRDefault="001D3BCE" w:rsidP="001D3BCE">
      <w:pPr>
        <w:pStyle w:val="a8"/>
        <w:numPr>
          <w:ilvl w:val="0"/>
          <w:numId w:val="43"/>
        </w:numPr>
        <w:spacing w:after="0" w:line="240" w:lineRule="auto"/>
        <w:ind w:left="284" w:right="-567"/>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 xml:space="preserve">طه حمادي الحديثي ، جغرافية السكان ط2، دار الكتب </w:t>
      </w:r>
      <w:r>
        <w:rPr>
          <w:rFonts w:ascii="Simplified Arabic" w:hAnsi="Simplified Arabic" w:cs="Simplified Arabic"/>
          <w:sz w:val="28"/>
          <w:szCs w:val="28"/>
          <w:rtl/>
          <w:lang w:bidi="ar-IQ"/>
        </w:rPr>
        <w:t>للطباعة والنشر ، الموصل ، 2011</w:t>
      </w:r>
      <w:r>
        <w:rPr>
          <w:rFonts w:ascii="Simplified Arabic" w:hAnsi="Simplified Arabic" w:cs="Simplified Arabic" w:hint="cs"/>
          <w:sz w:val="28"/>
          <w:szCs w:val="28"/>
          <w:rtl/>
          <w:lang w:bidi="ar-IQ"/>
        </w:rPr>
        <w:t>.</w:t>
      </w:r>
    </w:p>
    <w:p w:rsidR="001D3BCE" w:rsidRPr="001D3BCE" w:rsidRDefault="001D3BCE" w:rsidP="001D3BCE">
      <w:pPr>
        <w:pStyle w:val="a8"/>
        <w:numPr>
          <w:ilvl w:val="0"/>
          <w:numId w:val="43"/>
        </w:numPr>
        <w:spacing w:after="0" w:line="240" w:lineRule="auto"/>
        <w:ind w:left="284" w:right="-567"/>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 xml:space="preserve">عبد اللطيف يوسف الصديقي ، معجم الديموغرافيا الف بائية للمفردات السكانية ، ط1، دار كيوان للطباعة </w:t>
      </w:r>
      <w:r>
        <w:rPr>
          <w:rFonts w:ascii="Simplified Arabic" w:hAnsi="Simplified Arabic" w:cs="Simplified Arabic"/>
          <w:sz w:val="28"/>
          <w:szCs w:val="28"/>
          <w:rtl/>
          <w:lang w:bidi="ar-IQ"/>
        </w:rPr>
        <w:t>والنشر والتوزيع ، سوريا ، 2009</w:t>
      </w:r>
      <w:r>
        <w:rPr>
          <w:rFonts w:ascii="Simplified Arabic" w:hAnsi="Simplified Arabic" w:cs="Simplified Arabic" w:hint="cs"/>
          <w:sz w:val="28"/>
          <w:szCs w:val="28"/>
          <w:rtl/>
          <w:lang w:bidi="ar-IQ"/>
        </w:rPr>
        <w:t>.</w:t>
      </w:r>
    </w:p>
    <w:p w:rsidR="001D3BCE" w:rsidRPr="001D3BCE" w:rsidRDefault="001D3BCE" w:rsidP="001D3BCE">
      <w:pPr>
        <w:pStyle w:val="a8"/>
        <w:numPr>
          <w:ilvl w:val="0"/>
          <w:numId w:val="43"/>
        </w:numPr>
        <w:spacing w:after="0" w:line="240" w:lineRule="auto"/>
        <w:ind w:left="284" w:right="-567"/>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عبد علي الخفاف ، جغرافية السكان ، اسس عامة ، دار الفكر للطباعة</w:t>
      </w:r>
      <w:r>
        <w:rPr>
          <w:rFonts w:ascii="Simplified Arabic" w:hAnsi="Simplified Arabic" w:cs="Simplified Arabic"/>
          <w:sz w:val="28"/>
          <w:szCs w:val="28"/>
          <w:rtl/>
          <w:lang w:bidi="ar-IQ"/>
        </w:rPr>
        <w:t xml:space="preserve"> والنشر والتوزيع ، عمان ، 1999</w:t>
      </w:r>
      <w:r>
        <w:rPr>
          <w:rFonts w:ascii="Simplified Arabic" w:hAnsi="Simplified Arabic" w:cs="Simplified Arabic" w:hint="cs"/>
          <w:sz w:val="28"/>
          <w:szCs w:val="28"/>
          <w:rtl/>
          <w:lang w:bidi="ar-IQ"/>
        </w:rPr>
        <w:t>.</w:t>
      </w:r>
    </w:p>
    <w:p w:rsidR="001D3BCE" w:rsidRPr="001D3BCE" w:rsidRDefault="001D3BCE" w:rsidP="001D3BCE">
      <w:pPr>
        <w:pStyle w:val="a8"/>
        <w:numPr>
          <w:ilvl w:val="0"/>
          <w:numId w:val="43"/>
        </w:numPr>
        <w:spacing w:after="0" w:line="240" w:lineRule="auto"/>
        <w:ind w:left="284" w:right="-567"/>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ف</w:t>
      </w:r>
      <w:r>
        <w:rPr>
          <w:rFonts w:ascii="Simplified Arabic" w:hAnsi="Simplified Arabic" w:cs="Simplified Arabic"/>
          <w:sz w:val="28"/>
          <w:szCs w:val="28"/>
          <w:rtl/>
          <w:lang w:bidi="ar-IQ"/>
        </w:rPr>
        <w:t>راس البياتي ، مورفولوجيا السكان</w:t>
      </w:r>
      <w:r w:rsidRPr="001D3BCE">
        <w:rPr>
          <w:rFonts w:ascii="Simplified Arabic" w:hAnsi="Simplified Arabic" w:cs="Simplified Arabic"/>
          <w:sz w:val="28"/>
          <w:szCs w:val="28"/>
          <w:rtl/>
          <w:lang w:bidi="ar-IQ"/>
        </w:rPr>
        <w:t>: موضوع في الديموغرافيا، مؤسس</w:t>
      </w:r>
      <w:r>
        <w:rPr>
          <w:rFonts w:ascii="Simplified Arabic" w:hAnsi="Simplified Arabic" w:cs="Simplified Arabic"/>
          <w:sz w:val="28"/>
          <w:szCs w:val="28"/>
          <w:rtl/>
          <w:lang w:bidi="ar-IQ"/>
        </w:rPr>
        <w:t>ة الانتشار العربي ، بدون تاريخ</w:t>
      </w:r>
      <w:r>
        <w:rPr>
          <w:rFonts w:ascii="Simplified Arabic" w:hAnsi="Simplified Arabic" w:cs="Simplified Arabic" w:hint="cs"/>
          <w:sz w:val="28"/>
          <w:szCs w:val="28"/>
          <w:rtl/>
          <w:lang w:bidi="ar-IQ"/>
        </w:rPr>
        <w:t>.</w:t>
      </w:r>
    </w:p>
    <w:p w:rsidR="001D3BCE" w:rsidRPr="001D3BCE" w:rsidRDefault="001D3BCE" w:rsidP="001D3BCE">
      <w:pPr>
        <w:pStyle w:val="a8"/>
        <w:numPr>
          <w:ilvl w:val="0"/>
          <w:numId w:val="43"/>
        </w:numPr>
        <w:spacing w:after="0" w:line="240" w:lineRule="auto"/>
        <w:ind w:left="284" w:right="-567"/>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 xml:space="preserve">فوزية </w:t>
      </w:r>
      <w:proofErr w:type="spellStart"/>
      <w:r w:rsidRPr="001D3BCE">
        <w:rPr>
          <w:rFonts w:ascii="Simplified Arabic" w:hAnsi="Simplified Arabic" w:cs="Simplified Arabic"/>
          <w:sz w:val="28"/>
          <w:szCs w:val="28"/>
          <w:rtl/>
          <w:lang w:bidi="ar-IQ"/>
        </w:rPr>
        <w:t>سهاونه</w:t>
      </w:r>
      <w:proofErr w:type="spellEnd"/>
      <w:r w:rsidRPr="001D3BCE">
        <w:rPr>
          <w:rFonts w:ascii="Simplified Arabic" w:hAnsi="Simplified Arabic" w:cs="Simplified Arabic"/>
          <w:sz w:val="28"/>
          <w:szCs w:val="28"/>
          <w:rtl/>
          <w:lang w:bidi="ar-IQ"/>
        </w:rPr>
        <w:t xml:space="preserve"> ، مبادئ الديموغرافية ، ال</w:t>
      </w:r>
      <w:r>
        <w:rPr>
          <w:rFonts w:ascii="Simplified Arabic" w:hAnsi="Simplified Arabic" w:cs="Simplified Arabic"/>
          <w:sz w:val="28"/>
          <w:szCs w:val="28"/>
          <w:rtl/>
          <w:lang w:bidi="ar-IQ"/>
        </w:rPr>
        <w:t>مطبعة الاردنية ، الاردن ، 1989</w:t>
      </w:r>
      <w:r>
        <w:rPr>
          <w:rFonts w:ascii="Simplified Arabic" w:hAnsi="Simplified Arabic" w:cs="Simplified Arabic" w:hint="cs"/>
          <w:sz w:val="28"/>
          <w:szCs w:val="28"/>
          <w:rtl/>
          <w:lang w:bidi="ar-IQ"/>
        </w:rPr>
        <w:t>.</w:t>
      </w:r>
    </w:p>
    <w:p w:rsidR="001D3BCE" w:rsidRDefault="001D3BCE" w:rsidP="001D3BCE">
      <w:pPr>
        <w:pStyle w:val="a8"/>
        <w:numPr>
          <w:ilvl w:val="0"/>
          <w:numId w:val="43"/>
        </w:numPr>
        <w:spacing w:after="0" w:line="240" w:lineRule="auto"/>
        <w:ind w:left="284" w:right="-567" w:hanging="425"/>
        <w:jc w:val="both"/>
        <w:rPr>
          <w:rFonts w:ascii="Simplified Arabic" w:hAnsi="Simplified Arabic" w:cs="Simplified Arabic" w:hint="cs"/>
          <w:sz w:val="28"/>
          <w:szCs w:val="28"/>
          <w:lang w:bidi="ar-IQ"/>
        </w:rPr>
      </w:pPr>
      <w:r w:rsidRPr="001D3BCE">
        <w:rPr>
          <w:rFonts w:ascii="Simplified Arabic" w:hAnsi="Simplified Arabic" w:cs="Simplified Arabic" w:hint="cs"/>
          <w:sz w:val="28"/>
          <w:szCs w:val="28"/>
          <w:rtl/>
          <w:lang w:bidi="ar-IQ"/>
        </w:rPr>
        <w:t>محمد مدحت جابر عبد الجليل ، الاورام الخبيثة : دراسة في الجغرافيا الطبية التطبيقية ، جام</w:t>
      </w:r>
      <w:r>
        <w:rPr>
          <w:rFonts w:ascii="Simplified Arabic" w:hAnsi="Simplified Arabic" w:cs="Simplified Arabic" w:hint="cs"/>
          <w:sz w:val="28"/>
          <w:szCs w:val="28"/>
          <w:rtl/>
          <w:lang w:bidi="ar-IQ"/>
        </w:rPr>
        <w:t>عة المنيا ، كلية الآداب ، 2015.</w:t>
      </w:r>
    </w:p>
    <w:p w:rsidR="001D3BCE" w:rsidRPr="001D3BCE" w:rsidRDefault="001D3BCE" w:rsidP="001D3BCE">
      <w:pPr>
        <w:pStyle w:val="a8"/>
        <w:numPr>
          <w:ilvl w:val="0"/>
          <w:numId w:val="43"/>
        </w:numPr>
        <w:spacing w:after="0" w:line="240" w:lineRule="auto"/>
        <w:ind w:left="284" w:right="-567" w:hanging="425"/>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 xml:space="preserve">مديرية بلدية محافظة القادسية ، شعبة التخطيط والمتابعة ، بيانات غير منشورة. </w:t>
      </w:r>
    </w:p>
    <w:p w:rsidR="001D3BCE" w:rsidRPr="001D3BCE" w:rsidRDefault="001D3BCE" w:rsidP="001D3BCE">
      <w:pPr>
        <w:pStyle w:val="a8"/>
        <w:numPr>
          <w:ilvl w:val="0"/>
          <w:numId w:val="43"/>
        </w:numPr>
        <w:spacing w:after="0" w:line="240" w:lineRule="auto"/>
        <w:ind w:left="284" w:right="-567" w:hanging="425"/>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 xml:space="preserve">منظمة الصحة العالمية ، الاحصاءات الصحية العامة لعام 2010. </w:t>
      </w:r>
    </w:p>
    <w:p w:rsidR="001D3BCE" w:rsidRPr="001D3BCE" w:rsidRDefault="001D3BCE" w:rsidP="001D3BCE">
      <w:pPr>
        <w:pStyle w:val="a8"/>
        <w:numPr>
          <w:ilvl w:val="0"/>
          <w:numId w:val="43"/>
        </w:numPr>
        <w:spacing w:after="0" w:line="240" w:lineRule="auto"/>
        <w:ind w:left="284" w:right="-567" w:hanging="425"/>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 xml:space="preserve">منظمة الصحة العالمية ، الوقاية من السرطان ومكافحته سياق نهج متكامل ، تقرير من امانة المجلس التنفيذي الواحد والاربعون بعد المائة المقدم لاحقاً من جدول الاعمال لسنة 2016.  </w:t>
      </w:r>
    </w:p>
    <w:p w:rsidR="001D3BCE" w:rsidRPr="001D3BCE" w:rsidRDefault="001D3BCE" w:rsidP="001D3BCE">
      <w:pPr>
        <w:pStyle w:val="a8"/>
        <w:numPr>
          <w:ilvl w:val="0"/>
          <w:numId w:val="43"/>
        </w:numPr>
        <w:spacing w:after="0" w:line="240" w:lineRule="auto"/>
        <w:ind w:left="284" w:right="-567" w:hanging="425"/>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 xml:space="preserve">منظمة الصحة العالمية ، حقائق رئيسية عن السرطان ، مركز وسائل الاعلام ، تقرير منشور في الشبكة العالمية للمعلومات الانترنت ومتوفرة على الرابط الآتي: </w:t>
      </w:r>
      <w:hyperlink r:id="rId14" w:history="1">
        <w:r w:rsidRPr="001D3BCE">
          <w:rPr>
            <w:rStyle w:val="Hyperlink"/>
            <w:rFonts w:ascii="Simplified Arabic" w:hAnsi="Simplified Arabic" w:cs="Simplified Arabic"/>
            <w:sz w:val="28"/>
            <w:szCs w:val="28"/>
            <w:lang w:bidi="ar-IQ"/>
          </w:rPr>
          <w:t>www.who.int</w:t>
        </w:r>
      </w:hyperlink>
      <w:r w:rsidRPr="001D3BCE">
        <w:rPr>
          <w:rFonts w:ascii="Simplified Arabic" w:hAnsi="Simplified Arabic" w:cs="Simplified Arabic"/>
          <w:sz w:val="28"/>
          <w:szCs w:val="28"/>
          <w:lang w:bidi="ar-IQ"/>
        </w:rPr>
        <w:t xml:space="preserve"> </w:t>
      </w:r>
    </w:p>
    <w:p w:rsidR="001D3BCE" w:rsidRPr="001D3BCE" w:rsidRDefault="001D3BCE" w:rsidP="001D3BCE">
      <w:pPr>
        <w:pStyle w:val="a8"/>
        <w:numPr>
          <w:ilvl w:val="0"/>
          <w:numId w:val="43"/>
        </w:numPr>
        <w:spacing w:after="0" w:line="240" w:lineRule="auto"/>
        <w:ind w:left="284" w:right="-567" w:hanging="425"/>
        <w:jc w:val="both"/>
        <w:rPr>
          <w:rFonts w:ascii="Simplified Arabic" w:hAnsi="Simplified Arabic" w:cs="Simplified Arabic"/>
          <w:sz w:val="28"/>
          <w:szCs w:val="28"/>
          <w:lang w:bidi="ar-IQ"/>
        </w:rPr>
      </w:pPr>
      <w:r w:rsidRPr="001D3BCE">
        <w:rPr>
          <w:rFonts w:ascii="Simplified Arabic" w:hAnsi="Simplified Arabic" w:cs="Simplified Arabic"/>
          <w:sz w:val="28"/>
          <w:szCs w:val="28"/>
          <w:rtl/>
        </w:rPr>
        <w:t xml:space="preserve">منظمة الصحة العالمية ، مركز وسائل الاعلام ، صحيفة الوقائع ، رقم 197/2011.  </w:t>
      </w:r>
    </w:p>
    <w:p w:rsidR="001D3BCE" w:rsidRPr="001D3BCE" w:rsidRDefault="001D3BCE" w:rsidP="001D3BCE">
      <w:pPr>
        <w:pStyle w:val="a8"/>
        <w:numPr>
          <w:ilvl w:val="0"/>
          <w:numId w:val="43"/>
        </w:numPr>
        <w:spacing w:after="0" w:line="240" w:lineRule="auto"/>
        <w:ind w:left="284" w:right="-567" w:hanging="425"/>
        <w:jc w:val="both"/>
        <w:rPr>
          <w:rFonts w:ascii="Simplified Arabic" w:hAnsi="Simplified Arabic" w:cs="Simplified Arabic"/>
          <w:sz w:val="28"/>
          <w:szCs w:val="28"/>
          <w:rtl/>
          <w:lang w:bidi="ar-IQ"/>
        </w:rPr>
      </w:pPr>
      <w:r w:rsidRPr="001D3BCE">
        <w:rPr>
          <w:rFonts w:ascii="Simplified Arabic" w:hAnsi="Simplified Arabic" w:cs="Simplified Arabic" w:hint="cs"/>
          <w:sz w:val="28"/>
          <w:szCs w:val="28"/>
          <w:rtl/>
          <w:lang w:bidi="ar-IQ"/>
        </w:rPr>
        <w:t xml:space="preserve">موفق الحمداني وزملائه ، مناهج البحث العلمي </w:t>
      </w:r>
      <w:r w:rsidRPr="001D3BCE">
        <w:rPr>
          <w:rFonts w:ascii="Simplified Arabic" w:hAnsi="Simplified Arabic" w:cs="Simplified Arabic"/>
          <w:sz w:val="28"/>
          <w:szCs w:val="28"/>
          <w:rtl/>
          <w:lang w:bidi="ar-IQ"/>
        </w:rPr>
        <w:t>–</w:t>
      </w:r>
      <w:r w:rsidRPr="001D3BCE">
        <w:rPr>
          <w:rFonts w:ascii="Simplified Arabic" w:hAnsi="Simplified Arabic" w:cs="Simplified Arabic" w:hint="cs"/>
          <w:sz w:val="28"/>
          <w:szCs w:val="28"/>
          <w:rtl/>
          <w:lang w:bidi="ar-IQ"/>
        </w:rPr>
        <w:t xml:space="preserve"> اساسيات البحث العلمي- ، ط1، مؤسسة الورا</w:t>
      </w:r>
      <w:r>
        <w:rPr>
          <w:rFonts w:ascii="Simplified Arabic" w:hAnsi="Simplified Arabic" w:cs="Simplified Arabic" w:hint="cs"/>
          <w:sz w:val="28"/>
          <w:szCs w:val="28"/>
          <w:rtl/>
          <w:lang w:bidi="ar-IQ"/>
        </w:rPr>
        <w:t>ق للنشر والتوزيع ، عمان ، 2006.</w:t>
      </w:r>
    </w:p>
    <w:p w:rsidR="001D3BCE" w:rsidRPr="001D3BCE" w:rsidRDefault="001D3BCE" w:rsidP="001D3BCE">
      <w:pPr>
        <w:pStyle w:val="a8"/>
        <w:numPr>
          <w:ilvl w:val="0"/>
          <w:numId w:val="43"/>
        </w:numPr>
        <w:spacing w:after="0" w:line="240" w:lineRule="auto"/>
        <w:ind w:left="284" w:right="-567" w:hanging="425"/>
        <w:jc w:val="both"/>
        <w:rPr>
          <w:rFonts w:ascii="Simplified Arabic" w:hAnsi="Simplified Arabic" w:cs="Simplified Arabic"/>
          <w:sz w:val="28"/>
          <w:szCs w:val="28"/>
          <w:lang w:bidi="ar-IQ"/>
        </w:rPr>
      </w:pPr>
      <w:r w:rsidRPr="001D3BCE">
        <w:rPr>
          <w:rFonts w:ascii="Simplified Arabic" w:hAnsi="Simplified Arabic" w:cs="Simplified Arabic"/>
          <w:sz w:val="28"/>
          <w:szCs w:val="28"/>
          <w:rtl/>
          <w:lang w:bidi="ar-IQ"/>
        </w:rPr>
        <w:t>وصفي محمد غلاب ، الطب العدلي علماً وتطبيقاً ، ط4، مطبعة الم</w:t>
      </w:r>
      <w:r>
        <w:rPr>
          <w:rFonts w:ascii="Simplified Arabic" w:hAnsi="Simplified Arabic" w:cs="Simplified Arabic"/>
          <w:sz w:val="28"/>
          <w:szCs w:val="28"/>
          <w:rtl/>
          <w:lang w:bidi="ar-IQ"/>
        </w:rPr>
        <w:t>عارف ، بغداد ، 1973</w:t>
      </w:r>
      <w:r>
        <w:rPr>
          <w:rFonts w:ascii="Simplified Arabic" w:hAnsi="Simplified Arabic" w:cs="Simplified Arabic" w:hint="cs"/>
          <w:sz w:val="28"/>
          <w:szCs w:val="28"/>
          <w:rtl/>
          <w:lang w:bidi="ar-IQ"/>
        </w:rPr>
        <w:t>.</w:t>
      </w:r>
      <w:bookmarkStart w:id="0" w:name="_GoBack"/>
      <w:bookmarkEnd w:id="0"/>
    </w:p>
    <w:p w:rsidR="001D3BCE" w:rsidRPr="001D3BCE" w:rsidRDefault="001D3BCE" w:rsidP="001D3BCE">
      <w:pPr>
        <w:spacing w:after="0"/>
        <w:ind w:right="-567"/>
        <w:jc w:val="both"/>
        <w:rPr>
          <w:rFonts w:ascii="Simplified Arabic" w:hAnsi="Simplified Arabic" w:cs="Simplified Arabic"/>
          <w:sz w:val="28"/>
          <w:szCs w:val="28"/>
          <w:rtl/>
          <w:lang w:bidi="ar-IQ"/>
        </w:rPr>
      </w:pPr>
    </w:p>
    <w:p w:rsidR="001D3BCE" w:rsidRPr="001D3BCE" w:rsidRDefault="001D3BCE" w:rsidP="00567490">
      <w:pPr>
        <w:spacing w:after="0"/>
        <w:ind w:right="-567"/>
        <w:jc w:val="both"/>
        <w:rPr>
          <w:rFonts w:ascii="Simplified Arabic" w:hAnsi="Simplified Arabic" w:cs="Simplified Arabic"/>
          <w:sz w:val="28"/>
          <w:szCs w:val="28"/>
          <w:rtl/>
          <w:lang w:bidi="ar-IQ"/>
        </w:rPr>
      </w:pPr>
    </w:p>
    <w:sectPr w:rsidR="001D3BCE" w:rsidRPr="001D3BCE" w:rsidSect="0069458D">
      <w:footerReference w:type="default" r:id="rId15"/>
      <w:footerReference w:type="first" r:id="rId16"/>
      <w:footnotePr>
        <w:numRestart w:val="eachPage"/>
      </w:footnotePr>
      <w:pgSz w:w="11906" w:h="16838"/>
      <w:pgMar w:top="851" w:right="1841" w:bottom="993" w:left="1701" w:header="709" w:footer="50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F1" w:rsidRDefault="00EE3AF1" w:rsidP="002B7FDD">
      <w:pPr>
        <w:spacing w:after="0" w:line="240" w:lineRule="auto"/>
      </w:pPr>
      <w:r>
        <w:separator/>
      </w:r>
    </w:p>
  </w:endnote>
  <w:endnote w:type="continuationSeparator" w:id="0">
    <w:p w:rsidR="00EE3AF1" w:rsidRDefault="00EE3AF1" w:rsidP="002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Yaser- meem">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3276560"/>
      <w:docPartObj>
        <w:docPartGallery w:val="Page Numbers (Bottom of Page)"/>
        <w:docPartUnique/>
      </w:docPartObj>
    </w:sdtPr>
    <w:sdtEndPr>
      <w:rPr>
        <w:rFonts w:ascii="Simplified Arabic" w:hAnsi="Simplified Arabic" w:cs="Simplified Arabic"/>
        <w:sz w:val="28"/>
        <w:szCs w:val="28"/>
      </w:rPr>
    </w:sdtEndPr>
    <w:sdtContent>
      <w:p w:rsidR="0069458D" w:rsidRPr="0069458D" w:rsidRDefault="0069458D" w:rsidP="0069458D">
        <w:pPr>
          <w:pStyle w:val="aa"/>
          <w:jc w:val="right"/>
          <w:rPr>
            <w:rFonts w:ascii="Simplified Arabic" w:hAnsi="Simplified Arabic" w:cs="Simplified Arabic"/>
            <w:sz w:val="28"/>
            <w:szCs w:val="28"/>
          </w:rPr>
        </w:pPr>
        <w:r>
          <w:rPr>
            <w:rFonts w:ascii="Simplified Arabic" w:hAnsi="Simplified Arabic" w:cs="Simplified Arabic"/>
            <w:sz w:val="28"/>
            <w:szCs w:val="28"/>
          </w:rPr>
          <w:t>)</w:t>
        </w:r>
        <w:r w:rsidRPr="0069458D">
          <w:rPr>
            <w:rFonts w:ascii="Simplified Arabic" w:hAnsi="Simplified Arabic" w:cs="Simplified Arabic"/>
            <w:sz w:val="28"/>
            <w:szCs w:val="28"/>
          </w:rPr>
          <w:fldChar w:fldCharType="begin"/>
        </w:r>
        <w:r w:rsidRPr="0069458D">
          <w:rPr>
            <w:rFonts w:ascii="Simplified Arabic" w:hAnsi="Simplified Arabic" w:cs="Simplified Arabic"/>
            <w:sz w:val="28"/>
            <w:szCs w:val="28"/>
          </w:rPr>
          <w:instrText>PAGE   \* MERGEFORMAT</w:instrText>
        </w:r>
        <w:r w:rsidRPr="0069458D">
          <w:rPr>
            <w:rFonts w:ascii="Simplified Arabic" w:hAnsi="Simplified Arabic" w:cs="Simplified Arabic"/>
            <w:sz w:val="28"/>
            <w:szCs w:val="28"/>
          </w:rPr>
          <w:fldChar w:fldCharType="separate"/>
        </w:r>
        <w:r w:rsidR="001D3BCE" w:rsidRPr="001D3BCE">
          <w:rPr>
            <w:rFonts w:ascii="Simplified Arabic" w:hAnsi="Simplified Arabic" w:cs="Simplified Arabic"/>
            <w:noProof/>
            <w:sz w:val="28"/>
            <w:szCs w:val="28"/>
            <w:rtl/>
            <w:lang w:val="ar-SA"/>
          </w:rPr>
          <w:t>15</w:t>
        </w:r>
        <w:r w:rsidRPr="0069458D">
          <w:rPr>
            <w:rFonts w:ascii="Simplified Arabic" w:hAnsi="Simplified Arabic" w:cs="Simplified Arabic"/>
            <w:sz w:val="28"/>
            <w:szCs w:val="28"/>
          </w:rPr>
          <w:fldChar w:fldCharType="end"/>
        </w:r>
        <w:r>
          <w:rPr>
            <w:rFonts w:ascii="Simplified Arabic" w:hAnsi="Simplified Arabic" w:cs="Simplified Arabic"/>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1188021636"/>
      <w:docPartObj>
        <w:docPartGallery w:val="Page Numbers (Bottom of Page)"/>
        <w:docPartUnique/>
      </w:docPartObj>
    </w:sdtPr>
    <w:sdtEndPr/>
    <w:sdtContent>
      <w:p w:rsidR="009D6E9D" w:rsidRPr="009644FC" w:rsidRDefault="009D6E9D">
        <w:pPr>
          <w:pStyle w:val="aa"/>
          <w:jc w:val="right"/>
          <w:rPr>
            <w:rFonts w:ascii="Simplified Arabic" w:hAnsi="Simplified Arabic" w:cs="Simplified Arabic"/>
            <w:sz w:val="28"/>
            <w:szCs w:val="28"/>
          </w:rPr>
        </w:pPr>
        <w:r>
          <w:rPr>
            <w:rFonts w:ascii="Simplified Arabic" w:hAnsi="Simplified Arabic" w:cs="Simplified Arabic"/>
            <w:sz w:val="28"/>
            <w:szCs w:val="28"/>
          </w:rPr>
          <w:t>)</w:t>
        </w:r>
        <w:r w:rsidRPr="009644FC">
          <w:rPr>
            <w:rFonts w:ascii="Simplified Arabic" w:hAnsi="Simplified Arabic" w:cs="Simplified Arabic"/>
            <w:sz w:val="28"/>
            <w:szCs w:val="28"/>
          </w:rPr>
          <w:fldChar w:fldCharType="begin"/>
        </w:r>
        <w:r w:rsidRPr="009644FC">
          <w:rPr>
            <w:rFonts w:ascii="Simplified Arabic" w:hAnsi="Simplified Arabic" w:cs="Simplified Arabic"/>
            <w:sz w:val="28"/>
            <w:szCs w:val="28"/>
          </w:rPr>
          <w:instrText>PAGE   \* MERGEFORMAT</w:instrText>
        </w:r>
        <w:r w:rsidRPr="009644FC">
          <w:rPr>
            <w:rFonts w:ascii="Simplified Arabic" w:hAnsi="Simplified Arabic" w:cs="Simplified Arabic"/>
            <w:sz w:val="28"/>
            <w:szCs w:val="28"/>
          </w:rPr>
          <w:fldChar w:fldCharType="separate"/>
        </w:r>
        <w:r w:rsidR="001D3BCE" w:rsidRPr="001D3BCE">
          <w:rPr>
            <w:rFonts w:ascii="Simplified Arabic" w:hAnsi="Simplified Arabic" w:cs="Simplified Arabic"/>
            <w:noProof/>
            <w:sz w:val="28"/>
            <w:szCs w:val="28"/>
            <w:rtl/>
            <w:lang w:val="ar-SA"/>
          </w:rPr>
          <w:t>1</w:t>
        </w:r>
        <w:r w:rsidRPr="009644FC">
          <w:rPr>
            <w:rFonts w:ascii="Simplified Arabic" w:hAnsi="Simplified Arabic" w:cs="Simplified Arabic"/>
            <w:sz w:val="28"/>
            <w:szCs w:val="28"/>
          </w:rPr>
          <w:fldChar w:fldCharType="end"/>
        </w:r>
        <w:r>
          <w:rPr>
            <w:rFonts w:ascii="Simplified Arabic" w:hAnsi="Simplified Arabic" w:cs="Simplified Arabic"/>
            <w:sz w:val="28"/>
            <w:szCs w:val="28"/>
          </w:rPr>
          <w:t>(</w:t>
        </w:r>
      </w:p>
    </w:sdtContent>
  </w:sdt>
  <w:p w:rsidR="009D6E9D" w:rsidRDefault="009D6E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F1" w:rsidRDefault="00EE3AF1" w:rsidP="002B7FDD">
      <w:pPr>
        <w:spacing w:after="0" w:line="240" w:lineRule="auto"/>
      </w:pPr>
      <w:r>
        <w:separator/>
      </w:r>
    </w:p>
  </w:footnote>
  <w:footnote w:type="continuationSeparator" w:id="0">
    <w:p w:rsidR="00EE3AF1" w:rsidRDefault="00EE3AF1" w:rsidP="002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3E2"/>
    <w:multiLevelType w:val="hybridMultilevel"/>
    <w:tmpl w:val="D598D74C"/>
    <w:lvl w:ilvl="0" w:tplc="043CC774">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4516F"/>
    <w:multiLevelType w:val="hybridMultilevel"/>
    <w:tmpl w:val="9A043C1A"/>
    <w:lvl w:ilvl="0" w:tplc="9710D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C10F2"/>
    <w:multiLevelType w:val="hybridMultilevel"/>
    <w:tmpl w:val="54909386"/>
    <w:lvl w:ilvl="0" w:tplc="E7D80536">
      <w:start w:val="1"/>
      <w:numFmt w:val="decimal"/>
      <w:lvlText w:val="(%1)"/>
      <w:lvlJc w:val="left"/>
      <w:pPr>
        <w:ind w:left="720" w:hanging="720"/>
      </w:pPr>
      <w:rPr>
        <w:rFonts w:asciiTheme="minorBidi" w:eastAsiaTheme="minorHAnsi" w:hAnsiTheme="minorBid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1A55F6"/>
    <w:multiLevelType w:val="hybridMultilevel"/>
    <w:tmpl w:val="932C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65570"/>
    <w:multiLevelType w:val="hybridMultilevel"/>
    <w:tmpl w:val="2E1EBA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07470"/>
    <w:multiLevelType w:val="hybridMultilevel"/>
    <w:tmpl w:val="C05C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805D1"/>
    <w:multiLevelType w:val="hybridMultilevel"/>
    <w:tmpl w:val="5E9C0E6E"/>
    <w:lvl w:ilvl="0" w:tplc="853A9CAE">
      <w:start w:val="1"/>
      <w:numFmt w:val="decimal"/>
      <w:lvlText w:val="(%1)"/>
      <w:lvlJc w:val="left"/>
      <w:pPr>
        <w:ind w:left="1511" w:hanging="36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7">
    <w:nsid w:val="169742B9"/>
    <w:multiLevelType w:val="hybridMultilevel"/>
    <w:tmpl w:val="1628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56279"/>
    <w:multiLevelType w:val="hybridMultilevel"/>
    <w:tmpl w:val="4BBE3A80"/>
    <w:lvl w:ilvl="0" w:tplc="1C80D2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A93AE5"/>
    <w:multiLevelType w:val="hybridMultilevel"/>
    <w:tmpl w:val="D0C6BB32"/>
    <w:lvl w:ilvl="0" w:tplc="D68C3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B5D6A"/>
    <w:multiLevelType w:val="hybridMultilevel"/>
    <w:tmpl w:val="DD42D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957C7E"/>
    <w:multiLevelType w:val="hybridMultilevel"/>
    <w:tmpl w:val="21F62648"/>
    <w:lvl w:ilvl="0" w:tplc="00B0CC9C">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D5819"/>
    <w:multiLevelType w:val="hybridMultilevel"/>
    <w:tmpl w:val="63EC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F4F76"/>
    <w:multiLevelType w:val="hybridMultilevel"/>
    <w:tmpl w:val="C36E007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951C22"/>
    <w:multiLevelType w:val="hybridMultilevel"/>
    <w:tmpl w:val="A2947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DC1A33"/>
    <w:multiLevelType w:val="hybridMultilevel"/>
    <w:tmpl w:val="D07E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106B5"/>
    <w:multiLevelType w:val="hybridMultilevel"/>
    <w:tmpl w:val="3E2C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86DC4"/>
    <w:multiLevelType w:val="hybridMultilevel"/>
    <w:tmpl w:val="6048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000B1"/>
    <w:multiLevelType w:val="hybridMultilevel"/>
    <w:tmpl w:val="A85C5606"/>
    <w:lvl w:ilvl="0" w:tplc="1DDCF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D5310"/>
    <w:multiLevelType w:val="hybridMultilevel"/>
    <w:tmpl w:val="19DEBC64"/>
    <w:lvl w:ilvl="0" w:tplc="02A270CE">
      <w:start w:val="5"/>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46E26"/>
    <w:multiLevelType w:val="hybridMultilevel"/>
    <w:tmpl w:val="431291C0"/>
    <w:lvl w:ilvl="0" w:tplc="0EFE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A08B8"/>
    <w:multiLevelType w:val="hybridMultilevel"/>
    <w:tmpl w:val="591CF62E"/>
    <w:lvl w:ilvl="0" w:tplc="EE885BCE">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2">
    <w:nsid w:val="3E197BC4"/>
    <w:multiLevelType w:val="hybridMultilevel"/>
    <w:tmpl w:val="7F102354"/>
    <w:lvl w:ilvl="0" w:tplc="98186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45170"/>
    <w:multiLevelType w:val="hybridMultilevel"/>
    <w:tmpl w:val="30189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CD30A6"/>
    <w:multiLevelType w:val="hybridMultilevel"/>
    <w:tmpl w:val="42CCE460"/>
    <w:lvl w:ilvl="0" w:tplc="E2601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96DED"/>
    <w:multiLevelType w:val="hybridMultilevel"/>
    <w:tmpl w:val="2456695E"/>
    <w:lvl w:ilvl="0" w:tplc="A4A4B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D3796"/>
    <w:multiLevelType w:val="hybridMultilevel"/>
    <w:tmpl w:val="5268E44C"/>
    <w:lvl w:ilvl="0" w:tplc="8E828E2E">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7">
    <w:nsid w:val="573437F9"/>
    <w:multiLevelType w:val="hybridMultilevel"/>
    <w:tmpl w:val="BADE5A2A"/>
    <w:lvl w:ilvl="0" w:tplc="F8AC842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E380F"/>
    <w:multiLevelType w:val="hybridMultilevel"/>
    <w:tmpl w:val="BE7E5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814070"/>
    <w:multiLevelType w:val="hybridMultilevel"/>
    <w:tmpl w:val="1F845B98"/>
    <w:lvl w:ilvl="0" w:tplc="47ECA5C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0">
    <w:nsid w:val="62FD48C7"/>
    <w:multiLevelType w:val="hybridMultilevel"/>
    <w:tmpl w:val="C5586C7A"/>
    <w:lvl w:ilvl="0" w:tplc="C09835E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1">
    <w:nsid w:val="6422362F"/>
    <w:multiLevelType w:val="hybridMultilevel"/>
    <w:tmpl w:val="B026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66A6D"/>
    <w:multiLevelType w:val="hybridMultilevel"/>
    <w:tmpl w:val="C2E2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6E4941"/>
    <w:multiLevelType w:val="hybridMultilevel"/>
    <w:tmpl w:val="3F2250AE"/>
    <w:lvl w:ilvl="0" w:tplc="4E101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C0317"/>
    <w:multiLevelType w:val="hybridMultilevel"/>
    <w:tmpl w:val="F956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8F0A6A"/>
    <w:multiLevelType w:val="hybridMultilevel"/>
    <w:tmpl w:val="1AC8A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0D2DB9"/>
    <w:multiLevelType w:val="hybridMultilevel"/>
    <w:tmpl w:val="B6B0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235E0"/>
    <w:multiLevelType w:val="hybridMultilevel"/>
    <w:tmpl w:val="5F84D5E0"/>
    <w:lvl w:ilvl="0" w:tplc="91D2CD58">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8">
    <w:nsid w:val="716A4CE8"/>
    <w:multiLevelType w:val="hybridMultilevel"/>
    <w:tmpl w:val="476E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A320C"/>
    <w:multiLevelType w:val="hybridMultilevel"/>
    <w:tmpl w:val="54C445C6"/>
    <w:lvl w:ilvl="0" w:tplc="47FE4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85191"/>
    <w:multiLevelType w:val="hybridMultilevel"/>
    <w:tmpl w:val="D2D838C4"/>
    <w:lvl w:ilvl="0" w:tplc="7BC6029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73657"/>
    <w:multiLevelType w:val="hybridMultilevel"/>
    <w:tmpl w:val="C756B8C6"/>
    <w:lvl w:ilvl="0" w:tplc="08E2499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2">
    <w:nsid w:val="7F9D0973"/>
    <w:multiLevelType w:val="hybridMultilevel"/>
    <w:tmpl w:val="1A7A424C"/>
    <w:lvl w:ilvl="0" w:tplc="BB400C52">
      <w:start w:val="1"/>
      <w:numFmt w:val="arabicAlpha"/>
      <w:lvlText w:val="%1-"/>
      <w:lvlJc w:val="left"/>
      <w:pPr>
        <w:ind w:left="720" w:hanging="360"/>
      </w:pPr>
      <w:rPr>
        <w:rFonts w:ascii="Simplified Arabic" w:eastAsiaTheme="minorHAnsi" w:hAnsi="Simplified Arabic" w:cs="Simplified Arabic"/>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35"/>
  </w:num>
  <w:num w:numId="4">
    <w:abstractNumId w:val="11"/>
  </w:num>
  <w:num w:numId="5">
    <w:abstractNumId w:val="12"/>
  </w:num>
  <w:num w:numId="6">
    <w:abstractNumId w:val="31"/>
  </w:num>
  <w:num w:numId="7">
    <w:abstractNumId w:val="34"/>
  </w:num>
  <w:num w:numId="8">
    <w:abstractNumId w:val="0"/>
  </w:num>
  <w:num w:numId="9">
    <w:abstractNumId w:val="15"/>
  </w:num>
  <w:num w:numId="10">
    <w:abstractNumId w:val="41"/>
  </w:num>
  <w:num w:numId="11">
    <w:abstractNumId w:val="8"/>
  </w:num>
  <w:num w:numId="12">
    <w:abstractNumId w:val="22"/>
  </w:num>
  <w:num w:numId="13">
    <w:abstractNumId w:val="6"/>
  </w:num>
  <w:num w:numId="14">
    <w:abstractNumId w:val="1"/>
  </w:num>
  <w:num w:numId="15">
    <w:abstractNumId w:val="26"/>
  </w:num>
  <w:num w:numId="16">
    <w:abstractNumId w:val="39"/>
  </w:num>
  <w:num w:numId="17">
    <w:abstractNumId w:val="4"/>
  </w:num>
  <w:num w:numId="18">
    <w:abstractNumId w:val="37"/>
  </w:num>
  <w:num w:numId="19">
    <w:abstractNumId w:val="29"/>
  </w:num>
  <w:num w:numId="20">
    <w:abstractNumId w:val="30"/>
  </w:num>
  <w:num w:numId="21">
    <w:abstractNumId w:val="42"/>
  </w:num>
  <w:num w:numId="22">
    <w:abstractNumId w:val="3"/>
  </w:num>
  <w:num w:numId="23">
    <w:abstractNumId w:val="23"/>
  </w:num>
  <w:num w:numId="24">
    <w:abstractNumId w:val="5"/>
  </w:num>
  <w:num w:numId="25">
    <w:abstractNumId w:val="19"/>
  </w:num>
  <w:num w:numId="26">
    <w:abstractNumId w:val="14"/>
  </w:num>
  <w:num w:numId="27">
    <w:abstractNumId w:val="21"/>
  </w:num>
  <w:num w:numId="28">
    <w:abstractNumId w:val="32"/>
  </w:num>
  <w:num w:numId="29">
    <w:abstractNumId w:val="7"/>
  </w:num>
  <w:num w:numId="30">
    <w:abstractNumId w:val="9"/>
  </w:num>
  <w:num w:numId="31">
    <w:abstractNumId w:val="2"/>
  </w:num>
  <w:num w:numId="32">
    <w:abstractNumId w:val="25"/>
  </w:num>
  <w:num w:numId="33">
    <w:abstractNumId w:val="40"/>
  </w:num>
  <w:num w:numId="34">
    <w:abstractNumId w:val="33"/>
  </w:num>
  <w:num w:numId="35">
    <w:abstractNumId w:val="27"/>
  </w:num>
  <w:num w:numId="36">
    <w:abstractNumId w:val="20"/>
  </w:num>
  <w:num w:numId="37">
    <w:abstractNumId w:val="18"/>
  </w:num>
  <w:num w:numId="38">
    <w:abstractNumId w:val="24"/>
  </w:num>
  <w:num w:numId="39">
    <w:abstractNumId w:val="10"/>
  </w:num>
  <w:num w:numId="40">
    <w:abstractNumId w:val="17"/>
  </w:num>
  <w:num w:numId="41">
    <w:abstractNumId w:val="28"/>
  </w:num>
  <w:num w:numId="42">
    <w:abstractNumId w:val="13"/>
  </w:num>
  <w:num w:numId="43">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E5"/>
    <w:rsid w:val="00003D80"/>
    <w:rsid w:val="0000401A"/>
    <w:rsid w:val="00004025"/>
    <w:rsid w:val="000063B7"/>
    <w:rsid w:val="00007193"/>
    <w:rsid w:val="00010FDD"/>
    <w:rsid w:val="00012685"/>
    <w:rsid w:val="00014F29"/>
    <w:rsid w:val="00023850"/>
    <w:rsid w:val="00024193"/>
    <w:rsid w:val="0002489C"/>
    <w:rsid w:val="00026009"/>
    <w:rsid w:val="00026DF3"/>
    <w:rsid w:val="00026E66"/>
    <w:rsid w:val="000270E3"/>
    <w:rsid w:val="000314AD"/>
    <w:rsid w:val="0003334B"/>
    <w:rsid w:val="00040C56"/>
    <w:rsid w:val="0004209A"/>
    <w:rsid w:val="00042E13"/>
    <w:rsid w:val="00045715"/>
    <w:rsid w:val="00047C76"/>
    <w:rsid w:val="00052CA0"/>
    <w:rsid w:val="0005319E"/>
    <w:rsid w:val="00055845"/>
    <w:rsid w:val="00056166"/>
    <w:rsid w:val="0005709F"/>
    <w:rsid w:val="00057149"/>
    <w:rsid w:val="00057EFF"/>
    <w:rsid w:val="000617CB"/>
    <w:rsid w:val="00062FE3"/>
    <w:rsid w:val="000633E5"/>
    <w:rsid w:val="000637D6"/>
    <w:rsid w:val="00066016"/>
    <w:rsid w:val="0006692F"/>
    <w:rsid w:val="00067ABC"/>
    <w:rsid w:val="0007251D"/>
    <w:rsid w:val="000736F3"/>
    <w:rsid w:val="00076350"/>
    <w:rsid w:val="00076D74"/>
    <w:rsid w:val="00080492"/>
    <w:rsid w:val="00083B12"/>
    <w:rsid w:val="00084428"/>
    <w:rsid w:val="000916B0"/>
    <w:rsid w:val="00092DBD"/>
    <w:rsid w:val="00093760"/>
    <w:rsid w:val="00093C67"/>
    <w:rsid w:val="00095771"/>
    <w:rsid w:val="00095C5B"/>
    <w:rsid w:val="00096589"/>
    <w:rsid w:val="000A099E"/>
    <w:rsid w:val="000A1177"/>
    <w:rsid w:val="000A1B5A"/>
    <w:rsid w:val="000A201E"/>
    <w:rsid w:val="000A35B0"/>
    <w:rsid w:val="000A472F"/>
    <w:rsid w:val="000A53D6"/>
    <w:rsid w:val="000A6AD3"/>
    <w:rsid w:val="000B0307"/>
    <w:rsid w:val="000B1255"/>
    <w:rsid w:val="000B500B"/>
    <w:rsid w:val="000B58FB"/>
    <w:rsid w:val="000B7379"/>
    <w:rsid w:val="000C08F0"/>
    <w:rsid w:val="000C232E"/>
    <w:rsid w:val="000C3722"/>
    <w:rsid w:val="000C4C03"/>
    <w:rsid w:val="000C50C0"/>
    <w:rsid w:val="000C58EA"/>
    <w:rsid w:val="000C5940"/>
    <w:rsid w:val="000C6033"/>
    <w:rsid w:val="000C6FD5"/>
    <w:rsid w:val="000C72BA"/>
    <w:rsid w:val="000C7B9C"/>
    <w:rsid w:val="000D2845"/>
    <w:rsid w:val="000D28A0"/>
    <w:rsid w:val="000D2F0F"/>
    <w:rsid w:val="000D4481"/>
    <w:rsid w:val="000D6D8B"/>
    <w:rsid w:val="000D6F49"/>
    <w:rsid w:val="000D7D7E"/>
    <w:rsid w:val="000E1507"/>
    <w:rsid w:val="000E3B9A"/>
    <w:rsid w:val="000E498E"/>
    <w:rsid w:val="000F0B04"/>
    <w:rsid w:val="000F30BC"/>
    <w:rsid w:val="000F3C54"/>
    <w:rsid w:val="000F4350"/>
    <w:rsid w:val="000F4805"/>
    <w:rsid w:val="000F6743"/>
    <w:rsid w:val="000F6DC1"/>
    <w:rsid w:val="0010071D"/>
    <w:rsid w:val="00101361"/>
    <w:rsid w:val="001026A0"/>
    <w:rsid w:val="001028FB"/>
    <w:rsid w:val="00102943"/>
    <w:rsid w:val="00102EF5"/>
    <w:rsid w:val="0010640E"/>
    <w:rsid w:val="00107006"/>
    <w:rsid w:val="001101EA"/>
    <w:rsid w:val="00110CF6"/>
    <w:rsid w:val="00110EAE"/>
    <w:rsid w:val="00111DB5"/>
    <w:rsid w:val="001127DC"/>
    <w:rsid w:val="00112D2D"/>
    <w:rsid w:val="00112F28"/>
    <w:rsid w:val="00114446"/>
    <w:rsid w:val="00120FEC"/>
    <w:rsid w:val="0012139F"/>
    <w:rsid w:val="00122345"/>
    <w:rsid w:val="0012249C"/>
    <w:rsid w:val="001228CE"/>
    <w:rsid w:val="00126D29"/>
    <w:rsid w:val="00127176"/>
    <w:rsid w:val="001277CE"/>
    <w:rsid w:val="00127B32"/>
    <w:rsid w:val="0013146E"/>
    <w:rsid w:val="00132503"/>
    <w:rsid w:val="00133432"/>
    <w:rsid w:val="001352CB"/>
    <w:rsid w:val="00136771"/>
    <w:rsid w:val="001370A8"/>
    <w:rsid w:val="00140188"/>
    <w:rsid w:val="0014024B"/>
    <w:rsid w:val="0014579C"/>
    <w:rsid w:val="00146737"/>
    <w:rsid w:val="00151526"/>
    <w:rsid w:val="00153066"/>
    <w:rsid w:val="00153808"/>
    <w:rsid w:val="00153AE6"/>
    <w:rsid w:val="00153C49"/>
    <w:rsid w:val="00154AC1"/>
    <w:rsid w:val="00156B81"/>
    <w:rsid w:val="001573A5"/>
    <w:rsid w:val="00162FDA"/>
    <w:rsid w:val="00163CE2"/>
    <w:rsid w:val="00164808"/>
    <w:rsid w:val="00165112"/>
    <w:rsid w:val="001658AC"/>
    <w:rsid w:val="00166377"/>
    <w:rsid w:val="0017046C"/>
    <w:rsid w:val="00170955"/>
    <w:rsid w:val="00170C9E"/>
    <w:rsid w:val="00171056"/>
    <w:rsid w:val="00171EBE"/>
    <w:rsid w:val="0017256C"/>
    <w:rsid w:val="00174814"/>
    <w:rsid w:val="00175E54"/>
    <w:rsid w:val="00176205"/>
    <w:rsid w:val="001771A4"/>
    <w:rsid w:val="0018093F"/>
    <w:rsid w:val="001849DC"/>
    <w:rsid w:val="00184A76"/>
    <w:rsid w:val="0018584B"/>
    <w:rsid w:val="00191AA7"/>
    <w:rsid w:val="00193B0B"/>
    <w:rsid w:val="001949D9"/>
    <w:rsid w:val="00195421"/>
    <w:rsid w:val="001A0067"/>
    <w:rsid w:val="001A3472"/>
    <w:rsid w:val="001A355C"/>
    <w:rsid w:val="001A64B1"/>
    <w:rsid w:val="001A680A"/>
    <w:rsid w:val="001B3748"/>
    <w:rsid w:val="001B3779"/>
    <w:rsid w:val="001B59E2"/>
    <w:rsid w:val="001B73C5"/>
    <w:rsid w:val="001C36BE"/>
    <w:rsid w:val="001C5CA9"/>
    <w:rsid w:val="001C5EDA"/>
    <w:rsid w:val="001C641B"/>
    <w:rsid w:val="001D0B80"/>
    <w:rsid w:val="001D292A"/>
    <w:rsid w:val="001D3BCE"/>
    <w:rsid w:val="001D6EE8"/>
    <w:rsid w:val="001D765B"/>
    <w:rsid w:val="001E09C7"/>
    <w:rsid w:val="001E12D5"/>
    <w:rsid w:val="001E23FF"/>
    <w:rsid w:val="001E29EE"/>
    <w:rsid w:val="001E387D"/>
    <w:rsid w:val="001E39A2"/>
    <w:rsid w:val="001E724D"/>
    <w:rsid w:val="001F0629"/>
    <w:rsid w:val="001F18FE"/>
    <w:rsid w:val="001F32B6"/>
    <w:rsid w:val="001F67B2"/>
    <w:rsid w:val="001F6B5F"/>
    <w:rsid w:val="001F6D8D"/>
    <w:rsid w:val="001F7E27"/>
    <w:rsid w:val="0020039D"/>
    <w:rsid w:val="0020196B"/>
    <w:rsid w:val="00202C9D"/>
    <w:rsid w:val="00205126"/>
    <w:rsid w:val="00206392"/>
    <w:rsid w:val="00206DC8"/>
    <w:rsid w:val="00210A59"/>
    <w:rsid w:val="002111DA"/>
    <w:rsid w:val="00212207"/>
    <w:rsid w:val="00212976"/>
    <w:rsid w:val="00213631"/>
    <w:rsid w:val="00213881"/>
    <w:rsid w:val="00214295"/>
    <w:rsid w:val="002144D3"/>
    <w:rsid w:val="00214DF9"/>
    <w:rsid w:val="002204C3"/>
    <w:rsid w:val="00224502"/>
    <w:rsid w:val="00226474"/>
    <w:rsid w:val="00227116"/>
    <w:rsid w:val="00227711"/>
    <w:rsid w:val="00227BC9"/>
    <w:rsid w:val="0023014F"/>
    <w:rsid w:val="00231AD7"/>
    <w:rsid w:val="00232E02"/>
    <w:rsid w:val="002359DD"/>
    <w:rsid w:val="002378C6"/>
    <w:rsid w:val="002425A7"/>
    <w:rsid w:val="00243A1D"/>
    <w:rsid w:val="00243E52"/>
    <w:rsid w:val="00251461"/>
    <w:rsid w:val="002518C1"/>
    <w:rsid w:val="00251CBC"/>
    <w:rsid w:val="00254174"/>
    <w:rsid w:val="00254656"/>
    <w:rsid w:val="002547E1"/>
    <w:rsid w:val="002549F9"/>
    <w:rsid w:val="002560A0"/>
    <w:rsid w:val="00256226"/>
    <w:rsid w:val="00256A53"/>
    <w:rsid w:val="00256A6B"/>
    <w:rsid w:val="00257E04"/>
    <w:rsid w:val="00261B49"/>
    <w:rsid w:val="002635C7"/>
    <w:rsid w:val="00263796"/>
    <w:rsid w:val="00263A1F"/>
    <w:rsid w:val="00263B71"/>
    <w:rsid w:val="00267100"/>
    <w:rsid w:val="00270B69"/>
    <w:rsid w:val="00270C5D"/>
    <w:rsid w:val="00271B8D"/>
    <w:rsid w:val="00273F8B"/>
    <w:rsid w:val="002742D1"/>
    <w:rsid w:val="002743B8"/>
    <w:rsid w:val="00274647"/>
    <w:rsid w:val="002762CB"/>
    <w:rsid w:val="00276F0F"/>
    <w:rsid w:val="00282D5A"/>
    <w:rsid w:val="00287A34"/>
    <w:rsid w:val="0029036F"/>
    <w:rsid w:val="00290A56"/>
    <w:rsid w:val="00291839"/>
    <w:rsid w:val="0029257E"/>
    <w:rsid w:val="0029353D"/>
    <w:rsid w:val="002935CA"/>
    <w:rsid w:val="00293E6A"/>
    <w:rsid w:val="00297715"/>
    <w:rsid w:val="002A008D"/>
    <w:rsid w:val="002A1E74"/>
    <w:rsid w:val="002A4E0D"/>
    <w:rsid w:val="002A5D49"/>
    <w:rsid w:val="002B3774"/>
    <w:rsid w:val="002B5012"/>
    <w:rsid w:val="002B7FDD"/>
    <w:rsid w:val="002C0451"/>
    <w:rsid w:val="002C0753"/>
    <w:rsid w:val="002C2688"/>
    <w:rsid w:val="002C3AD2"/>
    <w:rsid w:val="002C630E"/>
    <w:rsid w:val="002C64D1"/>
    <w:rsid w:val="002D0F0D"/>
    <w:rsid w:val="002D3DFF"/>
    <w:rsid w:val="002D614D"/>
    <w:rsid w:val="002D6B02"/>
    <w:rsid w:val="002D7425"/>
    <w:rsid w:val="002D761E"/>
    <w:rsid w:val="002E04D3"/>
    <w:rsid w:val="002E3144"/>
    <w:rsid w:val="002E59B5"/>
    <w:rsid w:val="002E7E2B"/>
    <w:rsid w:val="002F003B"/>
    <w:rsid w:val="002F0311"/>
    <w:rsid w:val="002F0669"/>
    <w:rsid w:val="002F0D03"/>
    <w:rsid w:val="002F0EAE"/>
    <w:rsid w:val="002F29DA"/>
    <w:rsid w:val="002F32AD"/>
    <w:rsid w:val="002F3DD2"/>
    <w:rsid w:val="002F3FBB"/>
    <w:rsid w:val="002F51F5"/>
    <w:rsid w:val="002F545B"/>
    <w:rsid w:val="002F7969"/>
    <w:rsid w:val="00300022"/>
    <w:rsid w:val="00301CFE"/>
    <w:rsid w:val="00302738"/>
    <w:rsid w:val="00302884"/>
    <w:rsid w:val="00304756"/>
    <w:rsid w:val="00305065"/>
    <w:rsid w:val="00307713"/>
    <w:rsid w:val="003101A1"/>
    <w:rsid w:val="0031116D"/>
    <w:rsid w:val="003111B9"/>
    <w:rsid w:val="0031149F"/>
    <w:rsid w:val="00312280"/>
    <w:rsid w:val="00313C7F"/>
    <w:rsid w:val="00320162"/>
    <w:rsid w:val="003203A4"/>
    <w:rsid w:val="00320C08"/>
    <w:rsid w:val="00320FB2"/>
    <w:rsid w:val="00321AA8"/>
    <w:rsid w:val="00322C0F"/>
    <w:rsid w:val="0032359F"/>
    <w:rsid w:val="00324ADA"/>
    <w:rsid w:val="003269D1"/>
    <w:rsid w:val="0032758D"/>
    <w:rsid w:val="0032785F"/>
    <w:rsid w:val="00330075"/>
    <w:rsid w:val="003318E2"/>
    <w:rsid w:val="003334C8"/>
    <w:rsid w:val="00336E55"/>
    <w:rsid w:val="0033731E"/>
    <w:rsid w:val="00341C02"/>
    <w:rsid w:val="00342203"/>
    <w:rsid w:val="003457E5"/>
    <w:rsid w:val="00346456"/>
    <w:rsid w:val="00351006"/>
    <w:rsid w:val="003512EB"/>
    <w:rsid w:val="00351745"/>
    <w:rsid w:val="003517BB"/>
    <w:rsid w:val="0035181A"/>
    <w:rsid w:val="00351F12"/>
    <w:rsid w:val="00352927"/>
    <w:rsid w:val="00353304"/>
    <w:rsid w:val="0035492C"/>
    <w:rsid w:val="00354E87"/>
    <w:rsid w:val="00355DA2"/>
    <w:rsid w:val="003603A8"/>
    <w:rsid w:val="00361FA9"/>
    <w:rsid w:val="0036408D"/>
    <w:rsid w:val="003652BA"/>
    <w:rsid w:val="003670FC"/>
    <w:rsid w:val="00370C9A"/>
    <w:rsid w:val="00371D38"/>
    <w:rsid w:val="003723AB"/>
    <w:rsid w:val="00372A99"/>
    <w:rsid w:val="003730F8"/>
    <w:rsid w:val="003746B5"/>
    <w:rsid w:val="003750B9"/>
    <w:rsid w:val="00377393"/>
    <w:rsid w:val="00380ED8"/>
    <w:rsid w:val="0038275B"/>
    <w:rsid w:val="00382D0E"/>
    <w:rsid w:val="003832DF"/>
    <w:rsid w:val="003837D5"/>
    <w:rsid w:val="00383BC5"/>
    <w:rsid w:val="00384412"/>
    <w:rsid w:val="003852A9"/>
    <w:rsid w:val="003858EE"/>
    <w:rsid w:val="0038713B"/>
    <w:rsid w:val="00392832"/>
    <w:rsid w:val="003936B5"/>
    <w:rsid w:val="0039522E"/>
    <w:rsid w:val="00395CBF"/>
    <w:rsid w:val="003A0989"/>
    <w:rsid w:val="003A1358"/>
    <w:rsid w:val="003A2FD1"/>
    <w:rsid w:val="003A3037"/>
    <w:rsid w:val="003A420D"/>
    <w:rsid w:val="003A5460"/>
    <w:rsid w:val="003A5A1D"/>
    <w:rsid w:val="003B2EA3"/>
    <w:rsid w:val="003B3160"/>
    <w:rsid w:val="003B4908"/>
    <w:rsid w:val="003B6FC2"/>
    <w:rsid w:val="003B77F7"/>
    <w:rsid w:val="003C1B36"/>
    <w:rsid w:val="003C46A4"/>
    <w:rsid w:val="003C4F7C"/>
    <w:rsid w:val="003C60AD"/>
    <w:rsid w:val="003C780A"/>
    <w:rsid w:val="003C7BBD"/>
    <w:rsid w:val="003D0D18"/>
    <w:rsid w:val="003D0F9B"/>
    <w:rsid w:val="003D2A77"/>
    <w:rsid w:val="003D372F"/>
    <w:rsid w:val="003D4214"/>
    <w:rsid w:val="003E02EF"/>
    <w:rsid w:val="003E0347"/>
    <w:rsid w:val="003E4BA3"/>
    <w:rsid w:val="003E4FC9"/>
    <w:rsid w:val="003E5889"/>
    <w:rsid w:val="003F15EF"/>
    <w:rsid w:val="003F1E9F"/>
    <w:rsid w:val="003F2793"/>
    <w:rsid w:val="003F5900"/>
    <w:rsid w:val="003F5BCD"/>
    <w:rsid w:val="003F67FB"/>
    <w:rsid w:val="003F6903"/>
    <w:rsid w:val="003F6A41"/>
    <w:rsid w:val="003F6D21"/>
    <w:rsid w:val="003F766F"/>
    <w:rsid w:val="0040145C"/>
    <w:rsid w:val="00401D91"/>
    <w:rsid w:val="00403497"/>
    <w:rsid w:val="00404AEB"/>
    <w:rsid w:val="00405F80"/>
    <w:rsid w:val="0041203A"/>
    <w:rsid w:val="00412061"/>
    <w:rsid w:val="00412DAC"/>
    <w:rsid w:val="00413239"/>
    <w:rsid w:val="00413BD8"/>
    <w:rsid w:val="00416D3A"/>
    <w:rsid w:val="00417391"/>
    <w:rsid w:val="0041787B"/>
    <w:rsid w:val="004179C8"/>
    <w:rsid w:val="00417E62"/>
    <w:rsid w:val="0042014B"/>
    <w:rsid w:val="00421C58"/>
    <w:rsid w:val="00422302"/>
    <w:rsid w:val="00422647"/>
    <w:rsid w:val="00423A11"/>
    <w:rsid w:val="00424690"/>
    <w:rsid w:val="00424D3B"/>
    <w:rsid w:val="00426443"/>
    <w:rsid w:val="00427CF5"/>
    <w:rsid w:val="00430FDB"/>
    <w:rsid w:val="004327CE"/>
    <w:rsid w:val="00433421"/>
    <w:rsid w:val="0043418E"/>
    <w:rsid w:val="004354EC"/>
    <w:rsid w:val="00436392"/>
    <w:rsid w:val="0044048D"/>
    <w:rsid w:val="00440B34"/>
    <w:rsid w:val="00442253"/>
    <w:rsid w:val="0044229A"/>
    <w:rsid w:val="00442893"/>
    <w:rsid w:val="00442F38"/>
    <w:rsid w:val="00443BF3"/>
    <w:rsid w:val="004447EF"/>
    <w:rsid w:val="004451C7"/>
    <w:rsid w:val="004456E6"/>
    <w:rsid w:val="00445ECE"/>
    <w:rsid w:val="0044704D"/>
    <w:rsid w:val="00447356"/>
    <w:rsid w:val="00447EE3"/>
    <w:rsid w:val="00451602"/>
    <w:rsid w:val="004534EB"/>
    <w:rsid w:val="00453B9C"/>
    <w:rsid w:val="0046622C"/>
    <w:rsid w:val="00471B49"/>
    <w:rsid w:val="00471DD1"/>
    <w:rsid w:val="004735B3"/>
    <w:rsid w:val="00474897"/>
    <w:rsid w:val="00474B93"/>
    <w:rsid w:val="00477ED4"/>
    <w:rsid w:val="004810C2"/>
    <w:rsid w:val="004812CC"/>
    <w:rsid w:val="004822BA"/>
    <w:rsid w:val="00482D9D"/>
    <w:rsid w:val="00482E83"/>
    <w:rsid w:val="0048345A"/>
    <w:rsid w:val="004851A2"/>
    <w:rsid w:val="00487280"/>
    <w:rsid w:val="0048776B"/>
    <w:rsid w:val="0049219D"/>
    <w:rsid w:val="00492A44"/>
    <w:rsid w:val="00492AEE"/>
    <w:rsid w:val="0049321D"/>
    <w:rsid w:val="0049340D"/>
    <w:rsid w:val="0049545C"/>
    <w:rsid w:val="00496218"/>
    <w:rsid w:val="004964F5"/>
    <w:rsid w:val="00497C95"/>
    <w:rsid w:val="004A0254"/>
    <w:rsid w:val="004A07F8"/>
    <w:rsid w:val="004A186B"/>
    <w:rsid w:val="004A38C3"/>
    <w:rsid w:val="004A4E84"/>
    <w:rsid w:val="004A749C"/>
    <w:rsid w:val="004B15EA"/>
    <w:rsid w:val="004B2F8A"/>
    <w:rsid w:val="004B3262"/>
    <w:rsid w:val="004B3765"/>
    <w:rsid w:val="004B460E"/>
    <w:rsid w:val="004B7A42"/>
    <w:rsid w:val="004C16BB"/>
    <w:rsid w:val="004C1E13"/>
    <w:rsid w:val="004C233A"/>
    <w:rsid w:val="004C331C"/>
    <w:rsid w:val="004C56F9"/>
    <w:rsid w:val="004D0316"/>
    <w:rsid w:val="004D10EE"/>
    <w:rsid w:val="004D4269"/>
    <w:rsid w:val="004D4A70"/>
    <w:rsid w:val="004E08AF"/>
    <w:rsid w:val="004E11EF"/>
    <w:rsid w:val="004E3D17"/>
    <w:rsid w:val="004E3EB1"/>
    <w:rsid w:val="004E4E2D"/>
    <w:rsid w:val="004E618B"/>
    <w:rsid w:val="004E7A54"/>
    <w:rsid w:val="004F071C"/>
    <w:rsid w:val="004F323D"/>
    <w:rsid w:val="004F3548"/>
    <w:rsid w:val="004F3C24"/>
    <w:rsid w:val="004F4907"/>
    <w:rsid w:val="004F4C28"/>
    <w:rsid w:val="004F4DFD"/>
    <w:rsid w:val="004F545B"/>
    <w:rsid w:val="004F6226"/>
    <w:rsid w:val="00501441"/>
    <w:rsid w:val="005031AA"/>
    <w:rsid w:val="00503C6E"/>
    <w:rsid w:val="00504E53"/>
    <w:rsid w:val="00505A76"/>
    <w:rsid w:val="00506F86"/>
    <w:rsid w:val="005108CA"/>
    <w:rsid w:val="00511E75"/>
    <w:rsid w:val="00512970"/>
    <w:rsid w:val="00512C56"/>
    <w:rsid w:val="00513805"/>
    <w:rsid w:val="00520EBE"/>
    <w:rsid w:val="005213A5"/>
    <w:rsid w:val="005222DE"/>
    <w:rsid w:val="00522AF9"/>
    <w:rsid w:val="00522DBC"/>
    <w:rsid w:val="00525163"/>
    <w:rsid w:val="00526B10"/>
    <w:rsid w:val="00526C2F"/>
    <w:rsid w:val="00526C62"/>
    <w:rsid w:val="0052762B"/>
    <w:rsid w:val="00527BD7"/>
    <w:rsid w:val="00527CC0"/>
    <w:rsid w:val="0053069C"/>
    <w:rsid w:val="0053134B"/>
    <w:rsid w:val="00531F5E"/>
    <w:rsid w:val="00532388"/>
    <w:rsid w:val="00532AC2"/>
    <w:rsid w:val="00533442"/>
    <w:rsid w:val="00533553"/>
    <w:rsid w:val="00535487"/>
    <w:rsid w:val="00537132"/>
    <w:rsid w:val="005412EB"/>
    <w:rsid w:val="00541D48"/>
    <w:rsid w:val="00542703"/>
    <w:rsid w:val="005452B4"/>
    <w:rsid w:val="005468A8"/>
    <w:rsid w:val="0055033B"/>
    <w:rsid w:val="005521B2"/>
    <w:rsid w:val="00552AC5"/>
    <w:rsid w:val="00553AA5"/>
    <w:rsid w:val="00564396"/>
    <w:rsid w:val="005662B6"/>
    <w:rsid w:val="00567490"/>
    <w:rsid w:val="0057109D"/>
    <w:rsid w:val="00572F03"/>
    <w:rsid w:val="00573AAD"/>
    <w:rsid w:val="00574BB0"/>
    <w:rsid w:val="00575033"/>
    <w:rsid w:val="00575206"/>
    <w:rsid w:val="005758AB"/>
    <w:rsid w:val="00575C21"/>
    <w:rsid w:val="0058626E"/>
    <w:rsid w:val="00587060"/>
    <w:rsid w:val="00591B5E"/>
    <w:rsid w:val="00591C0B"/>
    <w:rsid w:val="00593227"/>
    <w:rsid w:val="00594F7D"/>
    <w:rsid w:val="00595260"/>
    <w:rsid w:val="005954F1"/>
    <w:rsid w:val="00596589"/>
    <w:rsid w:val="00596867"/>
    <w:rsid w:val="005A0DC8"/>
    <w:rsid w:val="005A0DF7"/>
    <w:rsid w:val="005A2F44"/>
    <w:rsid w:val="005A4068"/>
    <w:rsid w:val="005A448E"/>
    <w:rsid w:val="005A638E"/>
    <w:rsid w:val="005B2D61"/>
    <w:rsid w:val="005B76EC"/>
    <w:rsid w:val="005B7914"/>
    <w:rsid w:val="005C3FCB"/>
    <w:rsid w:val="005C53CA"/>
    <w:rsid w:val="005C609D"/>
    <w:rsid w:val="005C7E38"/>
    <w:rsid w:val="005D1076"/>
    <w:rsid w:val="005D227A"/>
    <w:rsid w:val="005D3283"/>
    <w:rsid w:val="005D50A1"/>
    <w:rsid w:val="005D52AB"/>
    <w:rsid w:val="005D5568"/>
    <w:rsid w:val="005E0E08"/>
    <w:rsid w:val="005E35FD"/>
    <w:rsid w:val="005E4C21"/>
    <w:rsid w:val="005E4CCE"/>
    <w:rsid w:val="005E51BF"/>
    <w:rsid w:val="005E6269"/>
    <w:rsid w:val="005E6485"/>
    <w:rsid w:val="005E6E19"/>
    <w:rsid w:val="005F0CAB"/>
    <w:rsid w:val="005F303E"/>
    <w:rsid w:val="005F49D7"/>
    <w:rsid w:val="005F50EF"/>
    <w:rsid w:val="005F5651"/>
    <w:rsid w:val="005F5E84"/>
    <w:rsid w:val="0060151B"/>
    <w:rsid w:val="00601F7A"/>
    <w:rsid w:val="006026A4"/>
    <w:rsid w:val="00602B31"/>
    <w:rsid w:val="00605887"/>
    <w:rsid w:val="00605A0E"/>
    <w:rsid w:val="006068AA"/>
    <w:rsid w:val="00607DC0"/>
    <w:rsid w:val="00610014"/>
    <w:rsid w:val="006103C1"/>
    <w:rsid w:val="0061170F"/>
    <w:rsid w:val="0061330D"/>
    <w:rsid w:val="00614769"/>
    <w:rsid w:val="006148B4"/>
    <w:rsid w:val="00616954"/>
    <w:rsid w:val="00620580"/>
    <w:rsid w:val="00620FE1"/>
    <w:rsid w:val="00621DBD"/>
    <w:rsid w:val="00624E86"/>
    <w:rsid w:val="0062632B"/>
    <w:rsid w:val="00631B19"/>
    <w:rsid w:val="00632122"/>
    <w:rsid w:val="0063432D"/>
    <w:rsid w:val="006353FB"/>
    <w:rsid w:val="006358DD"/>
    <w:rsid w:val="006364CB"/>
    <w:rsid w:val="00640C92"/>
    <w:rsid w:val="00642629"/>
    <w:rsid w:val="006430E8"/>
    <w:rsid w:val="00645174"/>
    <w:rsid w:val="00645A4B"/>
    <w:rsid w:val="00645AD8"/>
    <w:rsid w:val="0064613A"/>
    <w:rsid w:val="00647542"/>
    <w:rsid w:val="00647DBF"/>
    <w:rsid w:val="0065266F"/>
    <w:rsid w:val="00655E17"/>
    <w:rsid w:val="00656241"/>
    <w:rsid w:val="00657DC3"/>
    <w:rsid w:val="006600A2"/>
    <w:rsid w:val="00660DD2"/>
    <w:rsid w:val="006642B2"/>
    <w:rsid w:val="00664D78"/>
    <w:rsid w:val="00665383"/>
    <w:rsid w:val="0066547D"/>
    <w:rsid w:val="00667D8B"/>
    <w:rsid w:val="0067062D"/>
    <w:rsid w:val="006729C2"/>
    <w:rsid w:val="00672CD9"/>
    <w:rsid w:val="00675BBB"/>
    <w:rsid w:val="00680A0C"/>
    <w:rsid w:val="00681642"/>
    <w:rsid w:val="00684029"/>
    <w:rsid w:val="006842B2"/>
    <w:rsid w:val="00687433"/>
    <w:rsid w:val="00687B25"/>
    <w:rsid w:val="00687FD5"/>
    <w:rsid w:val="006903C3"/>
    <w:rsid w:val="0069458D"/>
    <w:rsid w:val="00694C53"/>
    <w:rsid w:val="00694C71"/>
    <w:rsid w:val="00696EAC"/>
    <w:rsid w:val="00697025"/>
    <w:rsid w:val="006A1353"/>
    <w:rsid w:val="006A3922"/>
    <w:rsid w:val="006A3E1C"/>
    <w:rsid w:val="006A4656"/>
    <w:rsid w:val="006A4E8A"/>
    <w:rsid w:val="006A5CC2"/>
    <w:rsid w:val="006A62DF"/>
    <w:rsid w:val="006A69F3"/>
    <w:rsid w:val="006A7E05"/>
    <w:rsid w:val="006B340F"/>
    <w:rsid w:val="006B551C"/>
    <w:rsid w:val="006B658E"/>
    <w:rsid w:val="006B73FA"/>
    <w:rsid w:val="006B7DF0"/>
    <w:rsid w:val="006C15E2"/>
    <w:rsid w:val="006C1FCE"/>
    <w:rsid w:val="006C26BC"/>
    <w:rsid w:val="006C298D"/>
    <w:rsid w:val="006C48F6"/>
    <w:rsid w:val="006C5AB5"/>
    <w:rsid w:val="006D0BD4"/>
    <w:rsid w:val="006D0F85"/>
    <w:rsid w:val="006D4A13"/>
    <w:rsid w:val="006D4F62"/>
    <w:rsid w:val="006D5B0F"/>
    <w:rsid w:val="006D7491"/>
    <w:rsid w:val="006D761E"/>
    <w:rsid w:val="006E0A60"/>
    <w:rsid w:val="006E1241"/>
    <w:rsid w:val="006E13AA"/>
    <w:rsid w:val="006E22B6"/>
    <w:rsid w:val="006E3172"/>
    <w:rsid w:val="006E3861"/>
    <w:rsid w:val="006E5E47"/>
    <w:rsid w:val="006E69D8"/>
    <w:rsid w:val="006E6F86"/>
    <w:rsid w:val="006F14E5"/>
    <w:rsid w:val="006F1C7A"/>
    <w:rsid w:val="006F2003"/>
    <w:rsid w:val="006F276F"/>
    <w:rsid w:val="006F3021"/>
    <w:rsid w:val="006F34EC"/>
    <w:rsid w:val="006F4DC1"/>
    <w:rsid w:val="006F6FA5"/>
    <w:rsid w:val="006F7EB2"/>
    <w:rsid w:val="00700317"/>
    <w:rsid w:val="00700748"/>
    <w:rsid w:val="007011D5"/>
    <w:rsid w:val="0070132D"/>
    <w:rsid w:val="00701F5E"/>
    <w:rsid w:val="007026B3"/>
    <w:rsid w:val="00703262"/>
    <w:rsid w:val="00705346"/>
    <w:rsid w:val="00705FC5"/>
    <w:rsid w:val="00706E14"/>
    <w:rsid w:val="00710705"/>
    <w:rsid w:val="00710D09"/>
    <w:rsid w:val="007113F5"/>
    <w:rsid w:val="00711F8C"/>
    <w:rsid w:val="0071280F"/>
    <w:rsid w:val="00712EBF"/>
    <w:rsid w:val="00714A63"/>
    <w:rsid w:val="00714C8B"/>
    <w:rsid w:val="00714DC0"/>
    <w:rsid w:val="00715B71"/>
    <w:rsid w:val="00726EFB"/>
    <w:rsid w:val="00727315"/>
    <w:rsid w:val="0073043F"/>
    <w:rsid w:val="0073251C"/>
    <w:rsid w:val="00733CC3"/>
    <w:rsid w:val="00734275"/>
    <w:rsid w:val="007358C6"/>
    <w:rsid w:val="00735A21"/>
    <w:rsid w:val="00736034"/>
    <w:rsid w:val="007370FC"/>
    <w:rsid w:val="00740BFC"/>
    <w:rsid w:val="0074244F"/>
    <w:rsid w:val="007424C6"/>
    <w:rsid w:val="00743239"/>
    <w:rsid w:val="007465AE"/>
    <w:rsid w:val="00747349"/>
    <w:rsid w:val="00750A18"/>
    <w:rsid w:val="00755D7E"/>
    <w:rsid w:val="007567DD"/>
    <w:rsid w:val="00757CB1"/>
    <w:rsid w:val="007636D4"/>
    <w:rsid w:val="00763737"/>
    <w:rsid w:val="0076504E"/>
    <w:rsid w:val="00765C69"/>
    <w:rsid w:val="0076625D"/>
    <w:rsid w:val="00766C0C"/>
    <w:rsid w:val="00770431"/>
    <w:rsid w:val="00772167"/>
    <w:rsid w:val="00772DA6"/>
    <w:rsid w:val="0077305F"/>
    <w:rsid w:val="00773829"/>
    <w:rsid w:val="007745CA"/>
    <w:rsid w:val="00777847"/>
    <w:rsid w:val="00777E78"/>
    <w:rsid w:val="007821FC"/>
    <w:rsid w:val="00782F72"/>
    <w:rsid w:val="007841A9"/>
    <w:rsid w:val="00784333"/>
    <w:rsid w:val="00785B10"/>
    <w:rsid w:val="0079201C"/>
    <w:rsid w:val="00793833"/>
    <w:rsid w:val="007A34E5"/>
    <w:rsid w:val="007A3600"/>
    <w:rsid w:val="007A7EF6"/>
    <w:rsid w:val="007B1262"/>
    <w:rsid w:val="007B1B99"/>
    <w:rsid w:val="007B3F87"/>
    <w:rsid w:val="007C06E0"/>
    <w:rsid w:val="007C121A"/>
    <w:rsid w:val="007C12CB"/>
    <w:rsid w:val="007C13AA"/>
    <w:rsid w:val="007C20A4"/>
    <w:rsid w:val="007C23A2"/>
    <w:rsid w:val="007C6075"/>
    <w:rsid w:val="007D0594"/>
    <w:rsid w:val="007D6678"/>
    <w:rsid w:val="007D74FA"/>
    <w:rsid w:val="007E225A"/>
    <w:rsid w:val="007E261C"/>
    <w:rsid w:val="007E2833"/>
    <w:rsid w:val="007E3668"/>
    <w:rsid w:val="007E3779"/>
    <w:rsid w:val="007E4816"/>
    <w:rsid w:val="007E74EC"/>
    <w:rsid w:val="007F09AC"/>
    <w:rsid w:val="007F09C1"/>
    <w:rsid w:val="007F23BB"/>
    <w:rsid w:val="007F274E"/>
    <w:rsid w:val="007F2E04"/>
    <w:rsid w:val="007F3A52"/>
    <w:rsid w:val="007F6522"/>
    <w:rsid w:val="0080629A"/>
    <w:rsid w:val="00806BA8"/>
    <w:rsid w:val="00807AD2"/>
    <w:rsid w:val="00807E5F"/>
    <w:rsid w:val="008109C2"/>
    <w:rsid w:val="00811219"/>
    <w:rsid w:val="008118D4"/>
    <w:rsid w:val="00812933"/>
    <w:rsid w:val="00812DAD"/>
    <w:rsid w:val="008147A2"/>
    <w:rsid w:val="00814BA5"/>
    <w:rsid w:val="00815129"/>
    <w:rsid w:val="008166D2"/>
    <w:rsid w:val="00820A3E"/>
    <w:rsid w:val="00820AA0"/>
    <w:rsid w:val="00822C83"/>
    <w:rsid w:val="00824E9F"/>
    <w:rsid w:val="00826032"/>
    <w:rsid w:val="0083024F"/>
    <w:rsid w:val="008331E0"/>
    <w:rsid w:val="00833215"/>
    <w:rsid w:val="008410F8"/>
    <w:rsid w:val="008418E7"/>
    <w:rsid w:val="008432D7"/>
    <w:rsid w:val="0084588A"/>
    <w:rsid w:val="0084786D"/>
    <w:rsid w:val="008501E2"/>
    <w:rsid w:val="00853C4D"/>
    <w:rsid w:val="00853DF9"/>
    <w:rsid w:val="00854B63"/>
    <w:rsid w:val="0085779C"/>
    <w:rsid w:val="00857953"/>
    <w:rsid w:val="0086175A"/>
    <w:rsid w:val="0086183F"/>
    <w:rsid w:val="008642BA"/>
    <w:rsid w:val="008642D1"/>
    <w:rsid w:val="0086481D"/>
    <w:rsid w:val="008657D9"/>
    <w:rsid w:val="00867646"/>
    <w:rsid w:val="00872116"/>
    <w:rsid w:val="00873176"/>
    <w:rsid w:val="00875318"/>
    <w:rsid w:val="00875CA6"/>
    <w:rsid w:val="008768A4"/>
    <w:rsid w:val="00876996"/>
    <w:rsid w:val="00876A44"/>
    <w:rsid w:val="00876C67"/>
    <w:rsid w:val="00876EDC"/>
    <w:rsid w:val="0087747E"/>
    <w:rsid w:val="008807A6"/>
    <w:rsid w:val="00880C00"/>
    <w:rsid w:val="0088183B"/>
    <w:rsid w:val="00881BA5"/>
    <w:rsid w:val="00883B53"/>
    <w:rsid w:val="0088591F"/>
    <w:rsid w:val="0088608F"/>
    <w:rsid w:val="00886AED"/>
    <w:rsid w:val="00887FF8"/>
    <w:rsid w:val="0089161A"/>
    <w:rsid w:val="00892A03"/>
    <w:rsid w:val="0089329E"/>
    <w:rsid w:val="0089396A"/>
    <w:rsid w:val="008942C2"/>
    <w:rsid w:val="00897287"/>
    <w:rsid w:val="008A0843"/>
    <w:rsid w:val="008A1E6A"/>
    <w:rsid w:val="008A5D84"/>
    <w:rsid w:val="008A6557"/>
    <w:rsid w:val="008A7290"/>
    <w:rsid w:val="008A7599"/>
    <w:rsid w:val="008B1D2D"/>
    <w:rsid w:val="008B283F"/>
    <w:rsid w:val="008B59BC"/>
    <w:rsid w:val="008B6B28"/>
    <w:rsid w:val="008B7030"/>
    <w:rsid w:val="008C1A68"/>
    <w:rsid w:val="008C2D16"/>
    <w:rsid w:val="008C4AB3"/>
    <w:rsid w:val="008C6F4C"/>
    <w:rsid w:val="008C744D"/>
    <w:rsid w:val="008D0EDF"/>
    <w:rsid w:val="008D1218"/>
    <w:rsid w:val="008D3B87"/>
    <w:rsid w:val="008D4019"/>
    <w:rsid w:val="008D5123"/>
    <w:rsid w:val="008D6214"/>
    <w:rsid w:val="008D6DA8"/>
    <w:rsid w:val="008E2950"/>
    <w:rsid w:val="008E48D7"/>
    <w:rsid w:val="008E5226"/>
    <w:rsid w:val="008E7CC2"/>
    <w:rsid w:val="008F1F01"/>
    <w:rsid w:val="008F20D4"/>
    <w:rsid w:val="008F48EB"/>
    <w:rsid w:val="008F507E"/>
    <w:rsid w:val="008F5427"/>
    <w:rsid w:val="008F63FF"/>
    <w:rsid w:val="008F652A"/>
    <w:rsid w:val="009002C2"/>
    <w:rsid w:val="00901339"/>
    <w:rsid w:val="0090301F"/>
    <w:rsid w:val="00903071"/>
    <w:rsid w:val="00903AA3"/>
    <w:rsid w:val="00906DDA"/>
    <w:rsid w:val="00911475"/>
    <w:rsid w:val="00912D0D"/>
    <w:rsid w:val="009131EA"/>
    <w:rsid w:val="009136DD"/>
    <w:rsid w:val="009137EB"/>
    <w:rsid w:val="00914B53"/>
    <w:rsid w:val="0091655C"/>
    <w:rsid w:val="0091731D"/>
    <w:rsid w:val="00921BEF"/>
    <w:rsid w:val="00931EA3"/>
    <w:rsid w:val="00932282"/>
    <w:rsid w:val="00932A46"/>
    <w:rsid w:val="00933E02"/>
    <w:rsid w:val="009347DB"/>
    <w:rsid w:val="00935582"/>
    <w:rsid w:val="00936713"/>
    <w:rsid w:val="00936EFB"/>
    <w:rsid w:val="00937619"/>
    <w:rsid w:val="009377CB"/>
    <w:rsid w:val="009426AA"/>
    <w:rsid w:val="00942AC6"/>
    <w:rsid w:val="009456A9"/>
    <w:rsid w:val="00946D9C"/>
    <w:rsid w:val="00947535"/>
    <w:rsid w:val="00947F76"/>
    <w:rsid w:val="00951DAA"/>
    <w:rsid w:val="00952B58"/>
    <w:rsid w:val="009548B7"/>
    <w:rsid w:val="009548CF"/>
    <w:rsid w:val="00954CFE"/>
    <w:rsid w:val="009558FA"/>
    <w:rsid w:val="00956D09"/>
    <w:rsid w:val="00957AA7"/>
    <w:rsid w:val="00961629"/>
    <w:rsid w:val="00961D2D"/>
    <w:rsid w:val="009640FD"/>
    <w:rsid w:val="009644FC"/>
    <w:rsid w:val="0096461A"/>
    <w:rsid w:val="009666DF"/>
    <w:rsid w:val="00970442"/>
    <w:rsid w:val="00970A76"/>
    <w:rsid w:val="0097188A"/>
    <w:rsid w:val="00971D1B"/>
    <w:rsid w:val="009730DC"/>
    <w:rsid w:val="00974F1E"/>
    <w:rsid w:val="009751FC"/>
    <w:rsid w:val="00976260"/>
    <w:rsid w:val="009776C7"/>
    <w:rsid w:val="0098013E"/>
    <w:rsid w:val="0098036B"/>
    <w:rsid w:val="009842B1"/>
    <w:rsid w:val="009863E6"/>
    <w:rsid w:val="00986892"/>
    <w:rsid w:val="00986F9D"/>
    <w:rsid w:val="00991BCD"/>
    <w:rsid w:val="00992D92"/>
    <w:rsid w:val="0099430A"/>
    <w:rsid w:val="0099640D"/>
    <w:rsid w:val="009A0111"/>
    <w:rsid w:val="009A18D6"/>
    <w:rsid w:val="009A192F"/>
    <w:rsid w:val="009A3167"/>
    <w:rsid w:val="009A7C3C"/>
    <w:rsid w:val="009A7DD5"/>
    <w:rsid w:val="009B1E15"/>
    <w:rsid w:val="009B35C3"/>
    <w:rsid w:val="009B6878"/>
    <w:rsid w:val="009B6ABF"/>
    <w:rsid w:val="009B6E9A"/>
    <w:rsid w:val="009B7887"/>
    <w:rsid w:val="009C0651"/>
    <w:rsid w:val="009C0783"/>
    <w:rsid w:val="009C738E"/>
    <w:rsid w:val="009C7DF9"/>
    <w:rsid w:val="009D3BC6"/>
    <w:rsid w:val="009D43F6"/>
    <w:rsid w:val="009D4ABB"/>
    <w:rsid w:val="009D5039"/>
    <w:rsid w:val="009D574E"/>
    <w:rsid w:val="009D6E9D"/>
    <w:rsid w:val="009D7915"/>
    <w:rsid w:val="009E0426"/>
    <w:rsid w:val="009E0CBD"/>
    <w:rsid w:val="009E4567"/>
    <w:rsid w:val="009E4698"/>
    <w:rsid w:val="009E4782"/>
    <w:rsid w:val="009F0055"/>
    <w:rsid w:val="009F00D3"/>
    <w:rsid w:val="009F1F21"/>
    <w:rsid w:val="009F2C6E"/>
    <w:rsid w:val="009F50E0"/>
    <w:rsid w:val="009F67AF"/>
    <w:rsid w:val="009F689B"/>
    <w:rsid w:val="009F6EE7"/>
    <w:rsid w:val="00A03A3E"/>
    <w:rsid w:val="00A05CA4"/>
    <w:rsid w:val="00A060CA"/>
    <w:rsid w:val="00A06F51"/>
    <w:rsid w:val="00A078B8"/>
    <w:rsid w:val="00A17D19"/>
    <w:rsid w:val="00A17E21"/>
    <w:rsid w:val="00A20299"/>
    <w:rsid w:val="00A24BF5"/>
    <w:rsid w:val="00A24CB5"/>
    <w:rsid w:val="00A254DD"/>
    <w:rsid w:val="00A27522"/>
    <w:rsid w:val="00A3208F"/>
    <w:rsid w:val="00A3212A"/>
    <w:rsid w:val="00A33102"/>
    <w:rsid w:val="00A36342"/>
    <w:rsid w:val="00A37DE3"/>
    <w:rsid w:val="00A409A3"/>
    <w:rsid w:val="00A411AE"/>
    <w:rsid w:val="00A41690"/>
    <w:rsid w:val="00A420F2"/>
    <w:rsid w:val="00A42EA3"/>
    <w:rsid w:val="00A43DFB"/>
    <w:rsid w:val="00A466A1"/>
    <w:rsid w:val="00A470AC"/>
    <w:rsid w:val="00A55C4C"/>
    <w:rsid w:val="00A55C9E"/>
    <w:rsid w:val="00A56173"/>
    <w:rsid w:val="00A56FBA"/>
    <w:rsid w:val="00A57488"/>
    <w:rsid w:val="00A577CB"/>
    <w:rsid w:val="00A61C88"/>
    <w:rsid w:val="00A64E6B"/>
    <w:rsid w:val="00A6525B"/>
    <w:rsid w:val="00A66675"/>
    <w:rsid w:val="00A67AA4"/>
    <w:rsid w:val="00A67C7E"/>
    <w:rsid w:val="00A71580"/>
    <w:rsid w:val="00A746E8"/>
    <w:rsid w:val="00A76E8A"/>
    <w:rsid w:val="00A77969"/>
    <w:rsid w:val="00A80B6E"/>
    <w:rsid w:val="00A80CB7"/>
    <w:rsid w:val="00A8129E"/>
    <w:rsid w:val="00A816B6"/>
    <w:rsid w:val="00A853C8"/>
    <w:rsid w:val="00A85575"/>
    <w:rsid w:val="00A866FC"/>
    <w:rsid w:val="00A9169A"/>
    <w:rsid w:val="00A94A05"/>
    <w:rsid w:val="00A96604"/>
    <w:rsid w:val="00A97F7E"/>
    <w:rsid w:val="00AA0CF4"/>
    <w:rsid w:val="00AA113B"/>
    <w:rsid w:val="00AA197D"/>
    <w:rsid w:val="00AA4045"/>
    <w:rsid w:val="00AA7298"/>
    <w:rsid w:val="00AA7E3F"/>
    <w:rsid w:val="00AB0418"/>
    <w:rsid w:val="00AB2FA2"/>
    <w:rsid w:val="00AB4EB9"/>
    <w:rsid w:val="00AB5255"/>
    <w:rsid w:val="00AB6FCE"/>
    <w:rsid w:val="00AB7026"/>
    <w:rsid w:val="00AC0F37"/>
    <w:rsid w:val="00AC2814"/>
    <w:rsid w:val="00AC4CB1"/>
    <w:rsid w:val="00AC6493"/>
    <w:rsid w:val="00AD0AD9"/>
    <w:rsid w:val="00AD1C4B"/>
    <w:rsid w:val="00AD1F7C"/>
    <w:rsid w:val="00AE3472"/>
    <w:rsid w:val="00AE79A3"/>
    <w:rsid w:val="00AF122E"/>
    <w:rsid w:val="00AF131F"/>
    <w:rsid w:val="00AF154D"/>
    <w:rsid w:val="00AF33C8"/>
    <w:rsid w:val="00AF39B1"/>
    <w:rsid w:val="00AF67F5"/>
    <w:rsid w:val="00B00A04"/>
    <w:rsid w:val="00B0123D"/>
    <w:rsid w:val="00B04E6A"/>
    <w:rsid w:val="00B05566"/>
    <w:rsid w:val="00B0642B"/>
    <w:rsid w:val="00B1020C"/>
    <w:rsid w:val="00B1065E"/>
    <w:rsid w:val="00B12236"/>
    <w:rsid w:val="00B132B6"/>
    <w:rsid w:val="00B1410D"/>
    <w:rsid w:val="00B14FF6"/>
    <w:rsid w:val="00B1657B"/>
    <w:rsid w:val="00B165A0"/>
    <w:rsid w:val="00B16A6C"/>
    <w:rsid w:val="00B17440"/>
    <w:rsid w:val="00B176BB"/>
    <w:rsid w:val="00B17C5D"/>
    <w:rsid w:val="00B21AB2"/>
    <w:rsid w:val="00B21EF0"/>
    <w:rsid w:val="00B22DA8"/>
    <w:rsid w:val="00B23C2E"/>
    <w:rsid w:val="00B24A77"/>
    <w:rsid w:val="00B317F0"/>
    <w:rsid w:val="00B3274F"/>
    <w:rsid w:val="00B35370"/>
    <w:rsid w:val="00B404C3"/>
    <w:rsid w:val="00B41B7D"/>
    <w:rsid w:val="00B446DA"/>
    <w:rsid w:val="00B45D20"/>
    <w:rsid w:val="00B465E3"/>
    <w:rsid w:val="00B474D0"/>
    <w:rsid w:val="00B47967"/>
    <w:rsid w:val="00B47E06"/>
    <w:rsid w:val="00B5044F"/>
    <w:rsid w:val="00B52376"/>
    <w:rsid w:val="00B52514"/>
    <w:rsid w:val="00B52CB1"/>
    <w:rsid w:val="00B530B1"/>
    <w:rsid w:val="00B5366D"/>
    <w:rsid w:val="00B56060"/>
    <w:rsid w:val="00B574E4"/>
    <w:rsid w:val="00B604CD"/>
    <w:rsid w:val="00B62C7B"/>
    <w:rsid w:val="00B635FD"/>
    <w:rsid w:val="00B63976"/>
    <w:rsid w:val="00B64D84"/>
    <w:rsid w:val="00B65C5C"/>
    <w:rsid w:val="00B66398"/>
    <w:rsid w:val="00B701FD"/>
    <w:rsid w:val="00B703DC"/>
    <w:rsid w:val="00B70A5A"/>
    <w:rsid w:val="00B70E32"/>
    <w:rsid w:val="00B713DC"/>
    <w:rsid w:val="00B737D6"/>
    <w:rsid w:val="00B7405B"/>
    <w:rsid w:val="00B7472D"/>
    <w:rsid w:val="00B77EA2"/>
    <w:rsid w:val="00B821CF"/>
    <w:rsid w:val="00B82529"/>
    <w:rsid w:val="00B84B10"/>
    <w:rsid w:val="00B85B97"/>
    <w:rsid w:val="00B86952"/>
    <w:rsid w:val="00B900F5"/>
    <w:rsid w:val="00B90D67"/>
    <w:rsid w:val="00B9137C"/>
    <w:rsid w:val="00B91480"/>
    <w:rsid w:val="00B92452"/>
    <w:rsid w:val="00B94A28"/>
    <w:rsid w:val="00B95DAF"/>
    <w:rsid w:val="00BA1E7C"/>
    <w:rsid w:val="00BA20EB"/>
    <w:rsid w:val="00BA22E8"/>
    <w:rsid w:val="00BA2730"/>
    <w:rsid w:val="00BA4089"/>
    <w:rsid w:val="00BA50B5"/>
    <w:rsid w:val="00BA543F"/>
    <w:rsid w:val="00BA6576"/>
    <w:rsid w:val="00BA799E"/>
    <w:rsid w:val="00BB127D"/>
    <w:rsid w:val="00BB4EB2"/>
    <w:rsid w:val="00BB5A4D"/>
    <w:rsid w:val="00BC0798"/>
    <w:rsid w:val="00BC08B6"/>
    <w:rsid w:val="00BC0F33"/>
    <w:rsid w:val="00BC26C1"/>
    <w:rsid w:val="00BC2A26"/>
    <w:rsid w:val="00BC2FD6"/>
    <w:rsid w:val="00BC3451"/>
    <w:rsid w:val="00BC402E"/>
    <w:rsid w:val="00BC57E5"/>
    <w:rsid w:val="00BD0561"/>
    <w:rsid w:val="00BD0752"/>
    <w:rsid w:val="00BD1224"/>
    <w:rsid w:val="00BD7209"/>
    <w:rsid w:val="00BE2AAF"/>
    <w:rsid w:val="00BE36DA"/>
    <w:rsid w:val="00BE71D4"/>
    <w:rsid w:val="00BF0B6D"/>
    <w:rsid w:val="00BF3C13"/>
    <w:rsid w:val="00BF4DA3"/>
    <w:rsid w:val="00BF4FF7"/>
    <w:rsid w:val="00BF678D"/>
    <w:rsid w:val="00BF7791"/>
    <w:rsid w:val="00BF7B0E"/>
    <w:rsid w:val="00BF7E08"/>
    <w:rsid w:val="00C04518"/>
    <w:rsid w:val="00C0532D"/>
    <w:rsid w:val="00C12B59"/>
    <w:rsid w:val="00C12CDF"/>
    <w:rsid w:val="00C13019"/>
    <w:rsid w:val="00C137FF"/>
    <w:rsid w:val="00C1436E"/>
    <w:rsid w:val="00C1593B"/>
    <w:rsid w:val="00C168E3"/>
    <w:rsid w:val="00C202F2"/>
    <w:rsid w:val="00C232C2"/>
    <w:rsid w:val="00C233D6"/>
    <w:rsid w:val="00C2471B"/>
    <w:rsid w:val="00C31BCA"/>
    <w:rsid w:val="00C321C1"/>
    <w:rsid w:val="00C32404"/>
    <w:rsid w:val="00C347F3"/>
    <w:rsid w:val="00C3678A"/>
    <w:rsid w:val="00C36836"/>
    <w:rsid w:val="00C3696F"/>
    <w:rsid w:val="00C37605"/>
    <w:rsid w:val="00C401D8"/>
    <w:rsid w:val="00C40A87"/>
    <w:rsid w:val="00C44679"/>
    <w:rsid w:val="00C44A80"/>
    <w:rsid w:val="00C45309"/>
    <w:rsid w:val="00C45AE7"/>
    <w:rsid w:val="00C463AB"/>
    <w:rsid w:val="00C46567"/>
    <w:rsid w:val="00C50DC6"/>
    <w:rsid w:val="00C51D3C"/>
    <w:rsid w:val="00C52451"/>
    <w:rsid w:val="00C53586"/>
    <w:rsid w:val="00C536D2"/>
    <w:rsid w:val="00C545DF"/>
    <w:rsid w:val="00C55A26"/>
    <w:rsid w:val="00C56E58"/>
    <w:rsid w:val="00C603A0"/>
    <w:rsid w:val="00C62B76"/>
    <w:rsid w:val="00C641FE"/>
    <w:rsid w:val="00C65CB1"/>
    <w:rsid w:val="00C65E3C"/>
    <w:rsid w:val="00C67BDB"/>
    <w:rsid w:val="00C67EDF"/>
    <w:rsid w:val="00C7000C"/>
    <w:rsid w:val="00C71ABF"/>
    <w:rsid w:val="00C7211F"/>
    <w:rsid w:val="00C7491E"/>
    <w:rsid w:val="00C75DCC"/>
    <w:rsid w:val="00C764B1"/>
    <w:rsid w:val="00C7653D"/>
    <w:rsid w:val="00C76CC4"/>
    <w:rsid w:val="00C77053"/>
    <w:rsid w:val="00C770AA"/>
    <w:rsid w:val="00C779D3"/>
    <w:rsid w:val="00C77A25"/>
    <w:rsid w:val="00C77E22"/>
    <w:rsid w:val="00C81252"/>
    <w:rsid w:val="00C822AE"/>
    <w:rsid w:val="00C83288"/>
    <w:rsid w:val="00C839F0"/>
    <w:rsid w:val="00C90F7B"/>
    <w:rsid w:val="00C9218E"/>
    <w:rsid w:val="00C92BB7"/>
    <w:rsid w:val="00C93DBC"/>
    <w:rsid w:val="00C9446A"/>
    <w:rsid w:val="00C9463C"/>
    <w:rsid w:val="00C94B1C"/>
    <w:rsid w:val="00C9541C"/>
    <w:rsid w:val="00C975D0"/>
    <w:rsid w:val="00CA0143"/>
    <w:rsid w:val="00CA0B50"/>
    <w:rsid w:val="00CA3EB6"/>
    <w:rsid w:val="00CA4D4D"/>
    <w:rsid w:val="00CA5137"/>
    <w:rsid w:val="00CA5CF0"/>
    <w:rsid w:val="00CA7DAE"/>
    <w:rsid w:val="00CB2096"/>
    <w:rsid w:val="00CB227D"/>
    <w:rsid w:val="00CB55CC"/>
    <w:rsid w:val="00CB5B67"/>
    <w:rsid w:val="00CC4DF8"/>
    <w:rsid w:val="00CC6C40"/>
    <w:rsid w:val="00CC700D"/>
    <w:rsid w:val="00CC7F07"/>
    <w:rsid w:val="00CD2BCC"/>
    <w:rsid w:val="00CD5C76"/>
    <w:rsid w:val="00CD76CC"/>
    <w:rsid w:val="00CE19A6"/>
    <w:rsid w:val="00CE1D50"/>
    <w:rsid w:val="00CE2741"/>
    <w:rsid w:val="00CE46B8"/>
    <w:rsid w:val="00CF01A4"/>
    <w:rsid w:val="00CF2A37"/>
    <w:rsid w:val="00CF2D6E"/>
    <w:rsid w:val="00CF4D73"/>
    <w:rsid w:val="00CF560B"/>
    <w:rsid w:val="00D02F7B"/>
    <w:rsid w:val="00D0466B"/>
    <w:rsid w:val="00D048A7"/>
    <w:rsid w:val="00D05908"/>
    <w:rsid w:val="00D075BB"/>
    <w:rsid w:val="00D07A1C"/>
    <w:rsid w:val="00D1208F"/>
    <w:rsid w:val="00D1302C"/>
    <w:rsid w:val="00D13048"/>
    <w:rsid w:val="00D14224"/>
    <w:rsid w:val="00D14891"/>
    <w:rsid w:val="00D15330"/>
    <w:rsid w:val="00D1699B"/>
    <w:rsid w:val="00D1739D"/>
    <w:rsid w:val="00D206BE"/>
    <w:rsid w:val="00D23B5E"/>
    <w:rsid w:val="00D24469"/>
    <w:rsid w:val="00D2494D"/>
    <w:rsid w:val="00D258EF"/>
    <w:rsid w:val="00D2626D"/>
    <w:rsid w:val="00D26889"/>
    <w:rsid w:val="00D26BE4"/>
    <w:rsid w:val="00D26F51"/>
    <w:rsid w:val="00D2720B"/>
    <w:rsid w:val="00D30C6C"/>
    <w:rsid w:val="00D3574A"/>
    <w:rsid w:val="00D35F45"/>
    <w:rsid w:val="00D376BE"/>
    <w:rsid w:val="00D376F1"/>
    <w:rsid w:val="00D40007"/>
    <w:rsid w:val="00D40580"/>
    <w:rsid w:val="00D40BA3"/>
    <w:rsid w:val="00D4142C"/>
    <w:rsid w:val="00D4273F"/>
    <w:rsid w:val="00D42D5A"/>
    <w:rsid w:val="00D434F9"/>
    <w:rsid w:val="00D44436"/>
    <w:rsid w:val="00D44A08"/>
    <w:rsid w:val="00D4590B"/>
    <w:rsid w:val="00D46F66"/>
    <w:rsid w:val="00D52A1B"/>
    <w:rsid w:val="00D5496B"/>
    <w:rsid w:val="00D54BB0"/>
    <w:rsid w:val="00D5562F"/>
    <w:rsid w:val="00D55C06"/>
    <w:rsid w:val="00D56F9D"/>
    <w:rsid w:val="00D57C88"/>
    <w:rsid w:val="00D62F6F"/>
    <w:rsid w:val="00D65FA8"/>
    <w:rsid w:val="00D660E6"/>
    <w:rsid w:val="00D66916"/>
    <w:rsid w:val="00D673EE"/>
    <w:rsid w:val="00D709CF"/>
    <w:rsid w:val="00D745D9"/>
    <w:rsid w:val="00D76C5C"/>
    <w:rsid w:val="00D77389"/>
    <w:rsid w:val="00D80AF2"/>
    <w:rsid w:val="00D8230F"/>
    <w:rsid w:val="00D82FD6"/>
    <w:rsid w:val="00D84CEA"/>
    <w:rsid w:val="00D864DA"/>
    <w:rsid w:val="00D86E14"/>
    <w:rsid w:val="00D92466"/>
    <w:rsid w:val="00D92B27"/>
    <w:rsid w:val="00D92CBD"/>
    <w:rsid w:val="00D949FB"/>
    <w:rsid w:val="00D94C01"/>
    <w:rsid w:val="00D94D25"/>
    <w:rsid w:val="00D957D5"/>
    <w:rsid w:val="00D975A3"/>
    <w:rsid w:val="00D976A7"/>
    <w:rsid w:val="00D97CF9"/>
    <w:rsid w:val="00DA0B1B"/>
    <w:rsid w:val="00DA15AE"/>
    <w:rsid w:val="00DA1AA5"/>
    <w:rsid w:val="00DA6B14"/>
    <w:rsid w:val="00DA763F"/>
    <w:rsid w:val="00DA7E80"/>
    <w:rsid w:val="00DB4571"/>
    <w:rsid w:val="00DB49A3"/>
    <w:rsid w:val="00DB6760"/>
    <w:rsid w:val="00DB719F"/>
    <w:rsid w:val="00DC0DA7"/>
    <w:rsid w:val="00DC0F6F"/>
    <w:rsid w:val="00DC2447"/>
    <w:rsid w:val="00DC4188"/>
    <w:rsid w:val="00DC5579"/>
    <w:rsid w:val="00DC7BFA"/>
    <w:rsid w:val="00DD054B"/>
    <w:rsid w:val="00DD154C"/>
    <w:rsid w:val="00DD413E"/>
    <w:rsid w:val="00DD66CC"/>
    <w:rsid w:val="00DD711B"/>
    <w:rsid w:val="00DD7A80"/>
    <w:rsid w:val="00DE1C2A"/>
    <w:rsid w:val="00DE2909"/>
    <w:rsid w:val="00DE291A"/>
    <w:rsid w:val="00DE5A3E"/>
    <w:rsid w:val="00DE6FD9"/>
    <w:rsid w:val="00DF0A1E"/>
    <w:rsid w:val="00DF0CEE"/>
    <w:rsid w:val="00DF109F"/>
    <w:rsid w:val="00DF1674"/>
    <w:rsid w:val="00DF16FC"/>
    <w:rsid w:val="00DF5086"/>
    <w:rsid w:val="00DF5D22"/>
    <w:rsid w:val="00DF6D1F"/>
    <w:rsid w:val="00E003AA"/>
    <w:rsid w:val="00E0159B"/>
    <w:rsid w:val="00E02227"/>
    <w:rsid w:val="00E022BD"/>
    <w:rsid w:val="00E03666"/>
    <w:rsid w:val="00E03F32"/>
    <w:rsid w:val="00E06E94"/>
    <w:rsid w:val="00E073E1"/>
    <w:rsid w:val="00E0768C"/>
    <w:rsid w:val="00E10146"/>
    <w:rsid w:val="00E103B8"/>
    <w:rsid w:val="00E10F44"/>
    <w:rsid w:val="00E12E8A"/>
    <w:rsid w:val="00E13789"/>
    <w:rsid w:val="00E1445D"/>
    <w:rsid w:val="00E242E9"/>
    <w:rsid w:val="00E25F6B"/>
    <w:rsid w:val="00E26988"/>
    <w:rsid w:val="00E269CE"/>
    <w:rsid w:val="00E309DD"/>
    <w:rsid w:val="00E428B3"/>
    <w:rsid w:val="00E436F1"/>
    <w:rsid w:val="00E43797"/>
    <w:rsid w:val="00E43E6B"/>
    <w:rsid w:val="00E43F96"/>
    <w:rsid w:val="00E447D4"/>
    <w:rsid w:val="00E44900"/>
    <w:rsid w:val="00E44F79"/>
    <w:rsid w:val="00E45A7F"/>
    <w:rsid w:val="00E45ACD"/>
    <w:rsid w:val="00E4666F"/>
    <w:rsid w:val="00E46F9C"/>
    <w:rsid w:val="00E479C2"/>
    <w:rsid w:val="00E5275C"/>
    <w:rsid w:val="00E52932"/>
    <w:rsid w:val="00E5408D"/>
    <w:rsid w:val="00E54287"/>
    <w:rsid w:val="00E56E9B"/>
    <w:rsid w:val="00E57735"/>
    <w:rsid w:val="00E6251D"/>
    <w:rsid w:val="00E632D7"/>
    <w:rsid w:val="00E6330B"/>
    <w:rsid w:val="00E64CBD"/>
    <w:rsid w:val="00E66A5C"/>
    <w:rsid w:val="00E71E0D"/>
    <w:rsid w:val="00E72AA6"/>
    <w:rsid w:val="00E7451D"/>
    <w:rsid w:val="00E745D2"/>
    <w:rsid w:val="00E74710"/>
    <w:rsid w:val="00E7649B"/>
    <w:rsid w:val="00E84393"/>
    <w:rsid w:val="00E86E53"/>
    <w:rsid w:val="00E91158"/>
    <w:rsid w:val="00E9268D"/>
    <w:rsid w:val="00E9313B"/>
    <w:rsid w:val="00E95178"/>
    <w:rsid w:val="00EA29D3"/>
    <w:rsid w:val="00EA4297"/>
    <w:rsid w:val="00EA5366"/>
    <w:rsid w:val="00EA5D1D"/>
    <w:rsid w:val="00EB23DD"/>
    <w:rsid w:val="00EB2C6E"/>
    <w:rsid w:val="00EB3D0F"/>
    <w:rsid w:val="00EB4501"/>
    <w:rsid w:val="00EB4C88"/>
    <w:rsid w:val="00EB4E9F"/>
    <w:rsid w:val="00EB6EDE"/>
    <w:rsid w:val="00EB76B9"/>
    <w:rsid w:val="00EC343A"/>
    <w:rsid w:val="00EC428B"/>
    <w:rsid w:val="00EC5A81"/>
    <w:rsid w:val="00EC622F"/>
    <w:rsid w:val="00ED1D57"/>
    <w:rsid w:val="00ED267C"/>
    <w:rsid w:val="00ED28FD"/>
    <w:rsid w:val="00ED6017"/>
    <w:rsid w:val="00EE006E"/>
    <w:rsid w:val="00EE1559"/>
    <w:rsid w:val="00EE3AF1"/>
    <w:rsid w:val="00EE3D1D"/>
    <w:rsid w:val="00EE409E"/>
    <w:rsid w:val="00EE5A9B"/>
    <w:rsid w:val="00EE6D1A"/>
    <w:rsid w:val="00EE74AC"/>
    <w:rsid w:val="00EE7ABC"/>
    <w:rsid w:val="00EF02B5"/>
    <w:rsid w:val="00EF2AD9"/>
    <w:rsid w:val="00EF430F"/>
    <w:rsid w:val="00EF572F"/>
    <w:rsid w:val="00EF6848"/>
    <w:rsid w:val="00EF68AB"/>
    <w:rsid w:val="00EF6A4C"/>
    <w:rsid w:val="00F027CA"/>
    <w:rsid w:val="00F0350D"/>
    <w:rsid w:val="00F07F12"/>
    <w:rsid w:val="00F10217"/>
    <w:rsid w:val="00F10915"/>
    <w:rsid w:val="00F10AD8"/>
    <w:rsid w:val="00F11C67"/>
    <w:rsid w:val="00F11EAF"/>
    <w:rsid w:val="00F13489"/>
    <w:rsid w:val="00F14569"/>
    <w:rsid w:val="00F15F46"/>
    <w:rsid w:val="00F17FD5"/>
    <w:rsid w:val="00F22633"/>
    <w:rsid w:val="00F300FB"/>
    <w:rsid w:val="00F302B6"/>
    <w:rsid w:val="00F30721"/>
    <w:rsid w:val="00F3765B"/>
    <w:rsid w:val="00F37E18"/>
    <w:rsid w:val="00F40E55"/>
    <w:rsid w:val="00F4458C"/>
    <w:rsid w:val="00F459EB"/>
    <w:rsid w:val="00F45ED0"/>
    <w:rsid w:val="00F50237"/>
    <w:rsid w:val="00F5030B"/>
    <w:rsid w:val="00F52AC3"/>
    <w:rsid w:val="00F539F6"/>
    <w:rsid w:val="00F54CDB"/>
    <w:rsid w:val="00F61E25"/>
    <w:rsid w:val="00F701B3"/>
    <w:rsid w:val="00F73075"/>
    <w:rsid w:val="00F7381E"/>
    <w:rsid w:val="00F808F6"/>
    <w:rsid w:val="00F818A4"/>
    <w:rsid w:val="00F821D8"/>
    <w:rsid w:val="00F82A50"/>
    <w:rsid w:val="00F83436"/>
    <w:rsid w:val="00F83A14"/>
    <w:rsid w:val="00F84C43"/>
    <w:rsid w:val="00F853E0"/>
    <w:rsid w:val="00F85954"/>
    <w:rsid w:val="00F863E3"/>
    <w:rsid w:val="00F9225D"/>
    <w:rsid w:val="00F93AAB"/>
    <w:rsid w:val="00F93DA7"/>
    <w:rsid w:val="00F94F02"/>
    <w:rsid w:val="00FA0145"/>
    <w:rsid w:val="00FA3D3C"/>
    <w:rsid w:val="00FA4283"/>
    <w:rsid w:val="00FA4DB9"/>
    <w:rsid w:val="00FA6833"/>
    <w:rsid w:val="00FB0BCE"/>
    <w:rsid w:val="00FB1FAE"/>
    <w:rsid w:val="00FB20AA"/>
    <w:rsid w:val="00FB25F9"/>
    <w:rsid w:val="00FB48EF"/>
    <w:rsid w:val="00FB4D49"/>
    <w:rsid w:val="00FB5462"/>
    <w:rsid w:val="00FB667C"/>
    <w:rsid w:val="00FC0CD2"/>
    <w:rsid w:val="00FC21D3"/>
    <w:rsid w:val="00FC3311"/>
    <w:rsid w:val="00FC34EF"/>
    <w:rsid w:val="00FC4FBC"/>
    <w:rsid w:val="00FC530C"/>
    <w:rsid w:val="00FC782B"/>
    <w:rsid w:val="00FC7D39"/>
    <w:rsid w:val="00FD0A35"/>
    <w:rsid w:val="00FD7EE5"/>
    <w:rsid w:val="00FE147C"/>
    <w:rsid w:val="00FE2064"/>
    <w:rsid w:val="00FE2F97"/>
    <w:rsid w:val="00FE4907"/>
    <w:rsid w:val="00FE4C97"/>
    <w:rsid w:val="00FE5359"/>
    <w:rsid w:val="00FE5AB5"/>
    <w:rsid w:val="00FE6E61"/>
    <w:rsid w:val="00FE6F89"/>
    <w:rsid w:val="00FE7828"/>
    <w:rsid w:val="00FF0F24"/>
    <w:rsid w:val="00FF19EA"/>
    <w:rsid w:val="00FF2F39"/>
    <w:rsid w:val="00FF4CFB"/>
    <w:rsid w:val="00FF4E13"/>
    <w:rsid w:val="00FF55BD"/>
    <w:rsid w:val="00FF607C"/>
    <w:rsid w:val="00FF699E"/>
    <w:rsid w:val="00FF7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B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B7FDD"/>
    <w:pPr>
      <w:spacing w:after="0" w:line="240" w:lineRule="auto"/>
    </w:pPr>
    <w:rPr>
      <w:sz w:val="20"/>
      <w:szCs w:val="20"/>
    </w:rPr>
  </w:style>
  <w:style w:type="character" w:customStyle="1" w:styleId="Char">
    <w:name w:val="نص حاشية سفلية Char"/>
    <w:basedOn w:val="a0"/>
    <w:link w:val="a3"/>
    <w:uiPriority w:val="99"/>
    <w:semiHidden/>
    <w:rsid w:val="002B7FDD"/>
    <w:rPr>
      <w:sz w:val="20"/>
      <w:szCs w:val="20"/>
    </w:rPr>
  </w:style>
  <w:style w:type="character" w:styleId="a4">
    <w:name w:val="footnote reference"/>
    <w:basedOn w:val="a0"/>
    <w:uiPriority w:val="99"/>
    <w:semiHidden/>
    <w:unhideWhenUsed/>
    <w:rsid w:val="002B7FDD"/>
    <w:rPr>
      <w:vertAlign w:val="superscript"/>
    </w:rPr>
  </w:style>
  <w:style w:type="table" w:styleId="a5">
    <w:name w:val="Table Grid"/>
    <w:basedOn w:val="a1"/>
    <w:uiPriority w:val="59"/>
    <w:rsid w:val="0052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02943"/>
    <w:rPr>
      <w:color w:val="808080"/>
    </w:rPr>
  </w:style>
  <w:style w:type="paragraph" w:styleId="a7">
    <w:name w:val="Balloon Text"/>
    <w:basedOn w:val="a"/>
    <w:link w:val="Char0"/>
    <w:uiPriority w:val="99"/>
    <w:semiHidden/>
    <w:unhideWhenUsed/>
    <w:rsid w:val="00102943"/>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102943"/>
    <w:rPr>
      <w:rFonts w:ascii="Tahoma" w:hAnsi="Tahoma" w:cs="Tahoma"/>
      <w:sz w:val="16"/>
      <w:szCs w:val="16"/>
    </w:rPr>
  </w:style>
  <w:style w:type="paragraph" w:styleId="a8">
    <w:name w:val="List Paragraph"/>
    <w:basedOn w:val="a"/>
    <w:uiPriority w:val="34"/>
    <w:qFormat/>
    <w:rsid w:val="00A43DFB"/>
    <w:pPr>
      <w:ind w:left="720"/>
      <w:contextualSpacing/>
    </w:pPr>
  </w:style>
  <w:style w:type="table" w:customStyle="1" w:styleId="1">
    <w:name w:val="شبكة جدول1"/>
    <w:basedOn w:val="a1"/>
    <w:next w:val="a5"/>
    <w:uiPriority w:val="59"/>
    <w:rsid w:val="00C7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C6033"/>
    <w:rPr>
      <w:color w:val="0000FF" w:themeColor="hyperlink"/>
      <w:u w:val="single"/>
    </w:rPr>
  </w:style>
  <w:style w:type="paragraph" w:styleId="a9">
    <w:name w:val="header"/>
    <w:basedOn w:val="a"/>
    <w:link w:val="Char1"/>
    <w:uiPriority w:val="99"/>
    <w:unhideWhenUsed/>
    <w:rsid w:val="00511E75"/>
    <w:pPr>
      <w:tabs>
        <w:tab w:val="center" w:pos="4153"/>
        <w:tab w:val="right" w:pos="8306"/>
      </w:tabs>
      <w:spacing w:after="0" w:line="240" w:lineRule="auto"/>
    </w:pPr>
  </w:style>
  <w:style w:type="character" w:customStyle="1" w:styleId="Char1">
    <w:name w:val="رأس الصفحة Char"/>
    <w:basedOn w:val="a0"/>
    <w:link w:val="a9"/>
    <w:uiPriority w:val="99"/>
    <w:rsid w:val="00511E75"/>
  </w:style>
  <w:style w:type="paragraph" w:styleId="aa">
    <w:name w:val="footer"/>
    <w:basedOn w:val="a"/>
    <w:link w:val="Char2"/>
    <w:uiPriority w:val="99"/>
    <w:unhideWhenUsed/>
    <w:rsid w:val="00511E75"/>
    <w:pPr>
      <w:tabs>
        <w:tab w:val="center" w:pos="4153"/>
        <w:tab w:val="right" w:pos="8306"/>
      </w:tabs>
      <w:spacing w:after="0" w:line="240" w:lineRule="auto"/>
    </w:pPr>
  </w:style>
  <w:style w:type="character" w:customStyle="1" w:styleId="Char2">
    <w:name w:val="تذييل الصفحة Char"/>
    <w:basedOn w:val="a0"/>
    <w:link w:val="aa"/>
    <w:uiPriority w:val="99"/>
    <w:rsid w:val="00511E75"/>
  </w:style>
  <w:style w:type="table" w:customStyle="1" w:styleId="2">
    <w:name w:val="شبكة جدول2"/>
    <w:basedOn w:val="a1"/>
    <w:next w:val="a5"/>
    <w:uiPriority w:val="59"/>
    <w:rsid w:val="007C2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15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5"/>
    <w:uiPriority w:val="59"/>
    <w:rsid w:val="0016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next w:val="a5"/>
    <w:uiPriority w:val="59"/>
    <w:rsid w:val="0016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a1"/>
    <w:next w:val="a5"/>
    <w:uiPriority w:val="59"/>
    <w:rsid w:val="004B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a1"/>
    <w:next w:val="a5"/>
    <w:uiPriority w:val="59"/>
    <w:rsid w:val="004F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a1"/>
    <w:next w:val="a5"/>
    <w:uiPriority w:val="59"/>
    <w:rsid w:val="00B7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بلا قائمة1"/>
    <w:next w:val="a2"/>
    <w:uiPriority w:val="99"/>
    <w:semiHidden/>
    <w:unhideWhenUsed/>
    <w:rsid w:val="00DB49A3"/>
  </w:style>
  <w:style w:type="table" w:customStyle="1" w:styleId="9">
    <w:name w:val="شبكة جدول9"/>
    <w:basedOn w:val="a1"/>
    <w:next w:val="a5"/>
    <w:uiPriority w:val="59"/>
    <w:rsid w:val="00DB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B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B7FDD"/>
    <w:pPr>
      <w:spacing w:after="0" w:line="240" w:lineRule="auto"/>
    </w:pPr>
    <w:rPr>
      <w:sz w:val="20"/>
      <w:szCs w:val="20"/>
    </w:rPr>
  </w:style>
  <w:style w:type="character" w:customStyle="1" w:styleId="Char">
    <w:name w:val="نص حاشية سفلية Char"/>
    <w:basedOn w:val="a0"/>
    <w:link w:val="a3"/>
    <w:uiPriority w:val="99"/>
    <w:semiHidden/>
    <w:rsid w:val="002B7FDD"/>
    <w:rPr>
      <w:sz w:val="20"/>
      <w:szCs w:val="20"/>
    </w:rPr>
  </w:style>
  <w:style w:type="character" w:styleId="a4">
    <w:name w:val="footnote reference"/>
    <w:basedOn w:val="a0"/>
    <w:uiPriority w:val="99"/>
    <w:semiHidden/>
    <w:unhideWhenUsed/>
    <w:rsid w:val="002B7FDD"/>
    <w:rPr>
      <w:vertAlign w:val="superscript"/>
    </w:rPr>
  </w:style>
  <w:style w:type="table" w:styleId="a5">
    <w:name w:val="Table Grid"/>
    <w:basedOn w:val="a1"/>
    <w:uiPriority w:val="59"/>
    <w:rsid w:val="0052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02943"/>
    <w:rPr>
      <w:color w:val="808080"/>
    </w:rPr>
  </w:style>
  <w:style w:type="paragraph" w:styleId="a7">
    <w:name w:val="Balloon Text"/>
    <w:basedOn w:val="a"/>
    <w:link w:val="Char0"/>
    <w:uiPriority w:val="99"/>
    <w:semiHidden/>
    <w:unhideWhenUsed/>
    <w:rsid w:val="00102943"/>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102943"/>
    <w:rPr>
      <w:rFonts w:ascii="Tahoma" w:hAnsi="Tahoma" w:cs="Tahoma"/>
      <w:sz w:val="16"/>
      <w:szCs w:val="16"/>
    </w:rPr>
  </w:style>
  <w:style w:type="paragraph" w:styleId="a8">
    <w:name w:val="List Paragraph"/>
    <w:basedOn w:val="a"/>
    <w:uiPriority w:val="34"/>
    <w:qFormat/>
    <w:rsid w:val="00A43DFB"/>
    <w:pPr>
      <w:ind w:left="720"/>
      <w:contextualSpacing/>
    </w:pPr>
  </w:style>
  <w:style w:type="table" w:customStyle="1" w:styleId="1">
    <w:name w:val="شبكة جدول1"/>
    <w:basedOn w:val="a1"/>
    <w:next w:val="a5"/>
    <w:uiPriority w:val="59"/>
    <w:rsid w:val="00C7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C6033"/>
    <w:rPr>
      <w:color w:val="0000FF" w:themeColor="hyperlink"/>
      <w:u w:val="single"/>
    </w:rPr>
  </w:style>
  <w:style w:type="paragraph" w:styleId="a9">
    <w:name w:val="header"/>
    <w:basedOn w:val="a"/>
    <w:link w:val="Char1"/>
    <w:uiPriority w:val="99"/>
    <w:unhideWhenUsed/>
    <w:rsid w:val="00511E75"/>
    <w:pPr>
      <w:tabs>
        <w:tab w:val="center" w:pos="4153"/>
        <w:tab w:val="right" w:pos="8306"/>
      </w:tabs>
      <w:spacing w:after="0" w:line="240" w:lineRule="auto"/>
    </w:pPr>
  </w:style>
  <w:style w:type="character" w:customStyle="1" w:styleId="Char1">
    <w:name w:val="رأس الصفحة Char"/>
    <w:basedOn w:val="a0"/>
    <w:link w:val="a9"/>
    <w:uiPriority w:val="99"/>
    <w:rsid w:val="00511E75"/>
  </w:style>
  <w:style w:type="paragraph" w:styleId="aa">
    <w:name w:val="footer"/>
    <w:basedOn w:val="a"/>
    <w:link w:val="Char2"/>
    <w:uiPriority w:val="99"/>
    <w:unhideWhenUsed/>
    <w:rsid w:val="00511E75"/>
    <w:pPr>
      <w:tabs>
        <w:tab w:val="center" w:pos="4153"/>
        <w:tab w:val="right" w:pos="8306"/>
      </w:tabs>
      <w:spacing w:after="0" w:line="240" w:lineRule="auto"/>
    </w:pPr>
  </w:style>
  <w:style w:type="character" w:customStyle="1" w:styleId="Char2">
    <w:name w:val="تذييل الصفحة Char"/>
    <w:basedOn w:val="a0"/>
    <w:link w:val="aa"/>
    <w:uiPriority w:val="99"/>
    <w:rsid w:val="00511E75"/>
  </w:style>
  <w:style w:type="table" w:customStyle="1" w:styleId="2">
    <w:name w:val="شبكة جدول2"/>
    <w:basedOn w:val="a1"/>
    <w:next w:val="a5"/>
    <w:uiPriority w:val="59"/>
    <w:rsid w:val="007C2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15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5"/>
    <w:uiPriority w:val="59"/>
    <w:rsid w:val="0016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next w:val="a5"/>
    <w:uiPriority w:val="59"/>
    <w:rsid w:val="0016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a1"/>
    <w:next w:val="a5"/>
    <w:uiPriority w:val="59"/>
    <w:rsid w:val="004B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a1"/>
    <w:next w:val="a5"/>
    <w:uiPriority w:val="59"/>
    <w:rsid w:val="004F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a1"/>
    <w:next w:val="a5"/>
    <w:uiPriority w:val="59"/>
    <w:rsid w:val="00B7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بلا قائمة1"/>
    <w:next w:val="a2"/>
    <w:uiPriority w:val="99"/>
    <w:semiHidden/>
    <w:unhideWhenUsed/>
    <w:rsid w:val="00DB49A3"/>
  </w:style>
  <w:style w:type="table" w:customStyle="1" w:styleId="9">
    <w:name w:val="شبكة جدول9"/>
    <w:basedOn w:val="a1"/>
    <w:next w:val="a5"/>
    <w:uiPriority w:val="59"/>
    <w:rsid w:val="00DB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ho.in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ورقة1!$B$1</c:f>
              <c:strCache>
                <c:ptCount val="1"/>
                <c:pt idx="0">
                  <c:v>سلسلة 1</c:v>
                </c:pt>
              </c:strCache>
            </c:strRef>
          </c:tx>
          <c:invertIfNegative val="0"/>
          <c:cat>
            <c:numRef>
              <c:f>ورقة1!$A$2:$A$11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ورقة1!$B$2:$B$11</c:f>
              <c:numCache>
                <c:formatCode>General</c:formatCode>
                <c:ptCount val="10"/>
                <c:pt idx="0">
                  <c:v>7.0000000000000007E-2</c:v>
                </c:pt>
                <c:pt idx="1">
                  <c:v>0.08</c:v>
                </c:pt>
                <c:pt idx="2">
                  <c:v>7.0000000000000007E-2</c:v>
                </c:pt>
                <c:pt idx="3">
                  <c:v>0.08</c:v>
                </c:pt>
                <c:pt idx="4">
                  <c:v>0.1</c:v>
                </c:pt>
                <c:pt idx="5">
                  <c:v>0.09</c:v>
                </c:pt>
                <c:pt idx="6">
                  <c:v>0.1</c:v>
                </c:pt>
                <c:pt idx="7">
                  <c:v>0.1</c:v>
                </c:pt>
                <c:pt idx="8">
                  <c:v>0.1</c:v>
                </c:pt>
                <c:pt idx="9">
                  <c:v>0.1</c:v>
                </c:pt>
              </c:numCache>
            </c:numRef>
          </c:val>
        </c:ser>
        <c:dLbls>
          <c:showLegendKey val="0"/>
          <c:showVal val="0"/>
          <c:showCatName val="0"/>
          <c:showSerName val="0"/>
          <c:showPercent val="0"/>
          <c:showBubbleSize val="0"/>
        </c:dLbls>
        <c:gapWidth val="150"/>
        <c:shape val="cylinder"/>
        <c:axId val="89997312"/>
        <c:axId val="89998848"/>
        <c:axId val="0"/>
      </c:bar3DChart>
      <c:catAx>
        <c:axId val="89997312"/>
        <c:scaling>
          <c:orientation val="minMax"/>
        </c:scaling>
        <c:delete val="0"/>
        <c:axPos val="b"/>
        <c:numFmt formatCode="General" sourceLinked="1"/>
        <c:majorTickMark val="out"/>
        <c:minorTickMark val="none"/>
        <c:tickLblPos val="nextTo"/>
        <c:crossAx val="89998848"/>
        <c:crosses val="autoZero"/>
        <c:auto val="1"/>
        <c:lblAlgn val="ctr"/>
        <c:lblOffset val="100"/>
        <c:noMultiLvlLbl val="0"/>
      </c:catAx>
      <c:valAx>
        <c:axId val="89998848"/>
        <c:scaling>
          <c:orientation val="minMax"/>
        </c:scaling>
        <c:delete val="0"/>
        <c:axPos val="l"/>
        <c:majorGridlines/>
        <c:numFmt formatCode="General" sourceLinked="1"/>
        <c:majorTickMark val="out"/>
        <c:minorTickMark val="none"/>
        <c:tickLblPos val="nextTo"/>
        <c:crossAx val="899973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ورقة1!$B$1</c:f>
              <c:strCache>
                <c:ptCount val="1"/>
                <c:pt idx="0">
                  <c:v>%</c:v>
                </c:pt>
              </c:strCache>
            </c:strRef>
          </c:tx>
          <c:invertIfNegative val="0"/>
          <c:cat>
            <c:strRef>
              <c:f>ورقة1!$A$2:$A$7</c:f>
              <c:strCache>
                <c:ptCount val="6"/>
                <c:pt idx="0">
                  <c:v>سرطان الثدي </c:v>
                </c:pt>
                <c:pt idx="1">
                  <c:v>سرطان الرئة </c:v>
                </c:pt>
                <c:pt idx="2">
                  <c:v>سرطان الدم </c:v>
                </c:pt>
                <c:pt idx="3">
                  <c:v>سرطان الرحم </c:v>
                </c:pt>
                <c:pt idx="4">
                  <c:v>سرطان المثانة </c:v>
                </c:pt>
                <c:pt idx="5">
                  <c:v>سرطان الغدد اللمفاوية </c:v>
                </c:pt>
              </c:strCache>
            </c:strRef>
          </c:cat>
          <c:val>
            <c:numRef>
              <c:f>ورقة1!$B$2:$B$7</c:f>
              <c:numCache>
                <c:formatCode>General</c:formatCode>
                <c:ptCount val="6"/>
                <c:pt idx="0">
                  <c:v>38.6</c:v>
                </c:pt>
                <c:pt idx="1">
                  <c:v>23.43</c:v>
                </c:pt>
                <c:pt idx="2">
                  <c:v>16.96</c:v>
                </c:pt>
                <c:pt idx="3">
                  <c:v>9.66</c:v>
                </c:pt>
                <c:pt idx="4">
                  <c:v>6.65</c:v>
                </c:pt>
                <c:pt idx="5">
                  <c:v>4.7</c:v>
                </c:pt>
              </c:numCache>
            </c:numRef>
          </c:val>
        </c:ser>
        <c:dLbls>
          <c:showLegendKey val="0"/>
          <c:showVal val="0"/>
          <c:showCatName val="0"/>
          <c:showSerName val="0"/>
          <c:showPercent val="0"/>
          <c:showBubbleSize val="0"/>
        </c:dLbls>
        <c:gapWidth val="150"/>
        <c:shape val="cylinder"/>
        <c:axId val="123282560"/>
        <c:axId val="123284096"/>
        <c:axId val="0"/>
      </c:bar3DChart>
      <c:catAx>
        <c:axId val="123282560"/>
        <c:scaling>
          <c:orientation val="minMax"/>
        </c:scaling>
        <c:delete val="0"/>
        <c:axPos val="b"/>
        <c:majorTickMark val="out"/>
        <c:minorTickMark val="none"/>
        <c:tickLblPos val="nextTo"/>
        <c:crossAx val="123284096"/>
        <c:crosses val="autoZero"/>
        <c:auto val="1"/>
        <c:lblAlgn val="ctr"/>
        <c:lblOffset val="100"/>
        <c:noMultiLvlLbl val="0"/>
      </c:catAx>
      <c:valAx>
        <c:axId val="123284096"/>
        <c:scaling>
          <c:orientation val="minMax"/>
        </c:scaling>
        <c:delete val="0"/>
        <c:axPos val="l"/>
        <c:majorGridlines/>
        <c:numFmt formatCode="General" sourceLinked="1"/>
        <c:majorTickMark val="out"/>
        <c:minorTickMark val="none"/>
        <c:tickLblPos val="nextTo"/>
        <c:crossAx val="1232825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14D9-455A-4FBC-9D05-6D8A7372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6258</TotalTime>
  <Pages>15</Pages>
  <Words>4133</Words>
  <Characters>23560</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الفصل الثالث ...الأبعاد الديموغرافية للمصابين بالأمراض السرطانية في محافظة القادسية </vt:lpstr>
    </vt:vector>
  </TitlesOfParts>
  <Company>Enjoy My Fine Releases.</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 ...الأبعاد الديموغرافية للمصابين بالأمراض السرطانية في محافظة القادسية </dc:title>
  <dc:creator>DR.Ahmed Saker 2O11</dc:creator>
  <cp:lastModifiedBy>DR.Ahmed Saker 2O11</cp:lastModifiedBy>
  <cp:revision>2411</cp:revision>
  <dcterms:created xsi:type="dcterms:W3CDTF">2020-10-18T04:48:00Z</dcterms:created>
  <dcterms:modified xsi:type="dcterms:W3CDTF">2021-07-30T15:58:00Z</dcterms:modified>
</cp:coreProperties>
</file>