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22" w:rsidRPr="000E631F" w:rsidRDefault="00AA6822" w:rsidP="00AA6822">
      <w:pPr>
        <w:spacing w:after="0" w:line="240" w:lineRule="auto"/>
        <w:jc w:val="center"/>
        <w:rPr>
          <w:rFonts w:ascii="Times New Roman" w:eastAsia="Times New Roman" w:hAnsi="Times New Roman" w:cs="Times New Roman"/>
          <w:b/>
          <w:bCs/>
          <w:color w:val="000000"/>
          <w:sz w:val="28"/>
          <w:szCs w:val="28"/>
          <w:lang w:val="en-GB"/>
        </w:rPr>
      </w:pPr>
      <w:r w:rsidRPr="000E631F">
        <w:rPr>
          <w:rFonts w:ascii="Times New Roman" w:eastAsia="Times New Roman" w:hAnsi="Times New Roman" w:cs="Times New Roman"/>
          <w:b/>
          <w:bCs/>
          <w:sz w:val="28"/>
          <w:szCs w:val="28"/>
        </w:rPr>
        <w:t xml:space="preserve">EFFECIENCY OF </w:t>
      </w:r>
      <w:r w:rsidRPr="000E631F">
        <w:rPr>
          <w:rFonts w:ascii="Times New Roman" w:eastAsia="Times New Roman" w:hAnsi="Times New Roman" w:cs="Times New Roman"/>
          <w:b/>
          <w:bCs/>
          <w:color w:val="000000"/>
          <w:sz w:val="28"/>
          <w:szCs w:val="28"/>
        </w:rPr>
        <w:t>DEGREASING / SETTLING TANK FOLLOWED BY CONSTRUCTED WETLAND FOR GREYWATER TREATMENT</w:t>
      </w:r>
    </w:p>
    <w:p w:rsidR="00AA6822" w:rsidRPr="000E631F" w:rsidRDefault="00AA6822" w:rsidP="00AA6822">
      <w:pPr>
        <w:spacing w:after="0" w:line="240" w:lineRule="auto"/>
        <w:jc w:val="center"/>
        <w:rPr>
          <w:rFonts w:ascii="Times New Roman" w:eastAsia="Times New Roman" w:hAnsi="Times New Roman" w:cs="Times New Roman"/>
          <w:sz w:val="24"/>
          <w:szCs w:val="24"/>
          <w:vertAlign w:val="superscript"/>
        </w:rPr>
      </w:pPr>
      <w:r w:rsidRPr="000E631F">
        <w:rPr>
          <w:rFonts w:ascii="Times New Roman" w:eastAsia="Times New Roman" w:hAnsi="Times New Roman" w:cs="Times New Roman"/>
          <w:sz w:val="24"/>
          <w:szCs w:val="24"/>
        </w:rPr>
        <w:t>Hussein I. Abdel-</w:t>
      </w:r>
      <w:proofErr w:type="spellStart"/>
      <w:r w:rsidRPr="000E631F">
        <w:rPr>
          <w:rFonts w:ascii="Times New Roman" w:eastAsia="Times New Roman" w:hAnsi="Times New Roman" w:cs="Times New Roman"/>
          <w:sz w:val="24"/>
          <w:szCs w:val="24"/>
        </w:rPr>
        <w:t>Shafy</w:t>
      </w:r>
      <w:proofErr w:type="spellEnd"/>
      <w:r w:rsidRPr="000E631F">
        <w:rPr>
          <w:rFonts w:ascii="Times New Roman" w:eastAsia="Times New Roman" w:hAnsi="Times New Roman" w:cs="Times New Roman"/>
          <w:sz w:val="24"/>
          <w:szCs w:val="24"/>
        </w:rPr>
        <w:t xml:space="preserve">, Ahmed </w:t>
      </w:r>
      <w:proofErr w:type="spellStart"/>
      <w:r w:rsidRPr="000E631F">
        <w:rPr>
          <w:rFonts w:ascii="Times New Roman" w:eastAsia="Times New Roman" w:hAnsi="Times New Roman" w:cs="Times New Roman"/>
          <w:sz w:val="24"/>
          <w:szCs w:val="24"/>
        </w:rPr>
        <w:t>Makki</w:t>
      </w:r>
      <w:proofErr w:type="spellEnd"/>
      <w:r w:rsidRPr="000E631F">
        <w:rPr>
          <w:rFonts w:ascii="Times New Roman" w:eastAsia="Times New Roman" w:hAnsi="Times New Roman" w:cs="Times New Roman"/>
          <w:sz w:val="24"/>
          <w:szCs w:val="24"/>
        </w:rPr>
        <w:t xml:space="preserve"> Al-</w:t>
      </w:r>
      <w:proofErr w:type="spellStart"/>
      <w:r w:rsidRPr="000E631F">
        <w:rPr>
          <w:rFonts w:ascii="Times New Roman" w:eastAsia="Times New Roman" w:hAnsi="Times New Roman" w:cs="Times New Roman"/>
          <w:sz w:val="24"/>
          <w:szCs w:val="24"/>
        </w:rPr>
        <w:t>Sulaiman</w:t>
      </w:r>
      <w:proofErr w:type="spellEnd"/>
    </w:p>
    <w:p w:rsidR="00AA6822" w:rsidRDefault="00AA6822" w:rsidP="00AA6822">
      <w:pPr>
        <w:spacing w:after="0" w:line="240" w:lineRule="auto"/>
        <w:rPr>
          <w:rFonts w:ascii="Times New Roman" w:eastAsia="Times New Roman" w:hAnsi="Times New Roman" w:cs="Times New Roman"/>
          <w:b/>
          <w:bCs/>
          <w:sz w:val="24"/>
          <w:szCs w:val="24"/>
          <w:u w:val="single"/>
        </w:rPr>
      </w:pPr>
    </w:p>
    <w:p w:rsidR="00AA6822" w:rsidRPr="000E631F" w:rsidRDefault="00AA6822" w:rsidP="00AA6822">
      <w:pPr>
        <w:spacing w:after="0" w:line="240" w:lineRule="auto"/>
        <w:rPr>
          <w:rFonts w:ascii="Times New Roman" w:eastAsia="Times New Roman" w:hAnsi="Times New Roman" w:cs="Times New Roman"/>
          <w:sz w:val="24"/>
          <w:szCs w:val="24"/>
          <w:u w:val="single"/>
        </w:rPr>
      </w:pPr>
      <w:r w:rsidRPr="000E631F">
        <w:rPr>
          <w:rFonts w:ascii="Times New Roman" w:eastAsia="Times New Roman" w:hAnsi="Times New Roman" w:cs="Times New Roman"/>
          <w:b/>
          <w:bCs/>
          <w:sz w:val="24"/>
          <w:szCs w:val="24"/>
          <w:u w:val="single"/>
        </w:rPr>
        <w:t>ABSTRACT</w:t>
      </w:r>
    </w:p>
    <w:p w:rsidR="00B33472" w:rsidRDefault="00AA6822" w:rsidP="00AA6822">
      <w:pPr>
        <w:rPr>
          <w:rFonts w:hint="cs"/>
          <w:lang w:bidi="ar-IQ"/>
        </w:rPr>
      </w:pPr>
      <w:r w:rsidRPr="000E631F">
        <w:rPr>
          <w:rFonts w:ascii="Times New Roman" w:eastAsia="Times New Roman" w:hAnsi="Times New Roman" w:cs="Times New Roman"/>
          <w:sz w:val="24"/>
          <w:szCs w:val="24"/>
        </w:rPr>
        <w:t xml:space="preserve">The present study deals with real </w:t>
      </w:r>
      <w:proofErr w:type="spellStart"/>
      <w:r w:rsidRPr="000E631F">
        <w:rPr>
          <w:rFonts w:ascii="Times New Roman" w:eastAsia="Times New Roman" w:hAnsi="Times New Roman" w:cs="Times New Roman"/>
          <w:sz w:val="24"/>
          <w:szCs w:val="24"/>
        </w:rPr>
        <w:t>greywater</w:t>
      </w:r>
      <w:proofErr w:type="spellEnd"/>
      <w:r w:rsidRPr="000E631F">
        <w:rPr>
          <w:rFonts w:ascii="Times New Roman" w:eastAsia="Times New Roman" w:hAnsi="Times New Roman" w:cs="Times New Roman"/>
          <w:sz w:val="24"/>
          <w:szCs w:val="24"/>
        </w:rPr>
        <w:t xml:space="preserve">. The objective of this study is to investigate the treatment of </w:t>
      </w:r>
      <w:proofErr w:type="spellStart"/>
      <w:r w:rsidRPr="000E631F">
        <w:rPr>
          <w:rFonts w:ascii="Times New Roman" w:eastAsia="Times New Roman" w:hAnsi="Times New Roman" w:cs="Times New Roman"/>
          <w:sz w:val="24"/>
          <w:szCs w:val="24"/>
        </w:rPr>
        <w:t>greywater</w:t>
      </w:r>
      <w:proofErr w:type="spellEnd"/>
      <w:r w:rsidRPr="000E631F">
        <w:rPr>
          <w:rFonts w:ascii="Times New Roman" w:eastAsia="Times New Roman" w:hAnsi="Times New Roman" w:cs="Times New Roman"/>
          <w:sz w:val="24"/>
          <w:szCs w:val="24"/>
        </w:rPr>
        <w:t xml:space="preserve"> for the purposes of reuse. </w:t>
      </w:r>
      <w:proofErr w:type="spellStart"/>
      <w:r w:rsidRPr="000E631F">
        <w:rPr>
          <w:rFonts w:ascii="Times New Roman" w:eastAsia="Times New Roman" w:hAnsi="Times New Roman" w:cs="Times New Roman"/>
          <w:sz w:val="24"/>
          <w:szCs w:val="24"/>
        </w:rPr>
        <w:t>Greywater</w:t>
      </w:r>
      <w:proofErr w:type="spellEnd"/>
      <w:r w:rsidRPr="000E631F">
        <w:rPr>
          <w:rFonts w:ascii="Times New Roman" w:eastAsia="Times New Roman" w:hAnsi="Times New Roman" w:cs="Times New Roman"/>
          <w:sz w:val="24"/>
          <w:szCs w:val="24"/>
        </w:rPr>
        <w:t xml:space="preserve"> treatment was examined first to determine the optimum degreasing / settling time. Further treatment by hybrid constructed wetland was examined. Efficient removal of the pollutant parameters was achieved. The experimental method involves evaluation of the treated effluent to reach the allowable limits of water reuse according to “Egyptian Environmental Association Affair, EEAA”. Final removal rates reached </w:t>
      </w:r>
      <w:r w:rsidRPr="000E631F">
        <w:rPr>
          <w:rFonts w:ascii="Times New Roman" w:eastAsia="Times New Roman" w:hAnsi="Times New Roman" w:cs="Times New Roman"/>
          <w:color w:val="000000"/>
          <w:sz w:val="24"/>
          <w:szCs w:val="24"/>
          <w:lang w:eastAsia="en-GB"/>
        </w:rPr>
        <w:t>87</w:t>
      </w:r>
      <w:r w:rsidRPr="000E631F">
        <w:rPr>
          <w:rFonts w:ascii="Times New Roman" w:eastAsia="Times New Roman" w:hAnsi="Times New Roman" w:cs="Times New Roman"/>
          <w:sz w:val="24"/>
          <w:szCs w:val="24"/>
          <w:lang w:eastAsia="en-GB"/>
        </w:rPr>
        <w:t xml:space="preserve">%, 83%, 88%, 91%, 36%, 92%, and 58% for the TSS, COD, </w:t>
      </w:r>
      <w:r w:rsidRPr="000E631F">
        <w:rPr>
          <w:rFonts w:ascii="Times New Roman" w:eastAsia="Times New Roman" w:hAnsi="Times New Roman" w:cs="Times New Roman"/>
          <w:sz w:val="24"/>
          <w:szCs w:val="24"/>
        </w:rPr>
        <w:t>BOD</w:t>
      </w:r>
      <w:r w:rsidRPr="000E631F">
        <w:rPr>
          <w:rFonts w:ascii="Times New Roman" w:eastAsia="Times New Roman" w:hAnsi="Times New Roman" w:cs="Times New Roman"/>
          <w:sz w:val="24"/>
          <w:szCs w:val="24"/>
          <w:vertAlign w:val="subscript"/>
        </w:rPr>
        <w:t>5</w:t>
      </w:r>
      <w:r w:rsidRPr="000E631F">
        <w:rPr>
          <w:rFonts w:ascii="Times New Roman" w:eastAsia="Times New Roman" w:hAnsi="Times New Roman" w:cs="Times New Roman"/>
          <w:sz w:val="24"/>
          <w:szCs w:val="24"/>
        </w:rPr>
        <w:t>, TP, NO</w:t>
      </w:r>
      <w:r w:rsidRPr="000E631F">
        <w:rPr>
          <w:rFonts w:ascii="Times New Roman" w:eastAsia="Times New Roman" w:hAnsi="Times New Roman" w:cs="Times New Roman"/>
          <w:sz w:val="24"/>
          <w:szCs w:val="24"/>
          <w:vertAlign w:val="subscript"/>
        </w:rPr>
        <w:t>3</w:t>
      </w:r>
      <w:r w:rsidRPr="000E631F">
        <w:rPr>
          <w:rFonts w:ascii="Times New Roman" w:eastAsia="Times New Roman" w:hAnsi="Times New Roman" w:cs="Times New Roman"/>
          <w:sz w:val="24"/>
          <w:szCs w:val="24"/>
        </w:rPr>
        <w:t xml:space="preserve">, oil &amp; grease, and TKN, successively. The </w:t>
      </w:r>
      <w:r w:rsidRPr="000E631F">
        <w:rPr>
          <w:rFonts w:ascii="Times New Roman" w:eastAsia="Times New Roman" w:hAnsi="Times New Roman" w:cs="Times New Roman"/>
          <w:i/>
          <w:sz w:val="24"/>
          <w:szCs w:val="24"/>
          <w:lang w:eastAsia="en-GB"/>
        </w:rPr>
        <w:t>E. coli</w:t>
      </w:r>
      <w:r w:rsidRPr="000E631F">
        <w:rPr>
          <w:rFonts w:ascii="Times New Roman" w:eastAsia="Times New Roman" w:hAnsi="Times New Roman" w:cs="Times New Roman"/>
          <w:sz w:val="24"/>
          <w:szCs w:val="24"/>
          <w:lang w:eastAsia="en-GB"/>
        </w:rPr>
        <w:t xml:space="preserve"> count and the number of cells or eggs of Nematode in the final effluent reached 100/ml and “1 egg/L”, respectively.</w:t>
      </w:r>
      <w:bookmarkStart w:id="0" w:name="_GoBack"/>
      <w:bookmarkEnd w:id="0"/>
    </w:p>
    <w:sectPr w:rsidR="00B33472" w:rsidSect="00B6333A">
      <w:pgSz w:w="11906" w:h="16838" w:code="9"/>
      <w:pgMar w:top="567" w:right="567" w:bottom="567" w:left="567"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22"/>
    <w:rsid w:val="00220767"/>
    <w:rsid w:val="002F0CB5"/>
    <w:rsid w:val="00447958"/>
    <w:rsid w:val="007E2AB2"/>
    <w:rsid w:val="008B0C23"/>
    <w:rsid w:val="0098057F"/>
    <w:rsid w:val="00AA6822"/>
    <w:rsid w:val="00B33472"/>
    <w:rsid w:val="00B63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22"/>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58"/>
    <w:pPr>
      <w:bidi/>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22"/>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58"/>
    <w:pPr>
      <w:bidi/>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Company>Enjoy My Fine Releases.</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2018-10-22T16:12:00Z</dcterms:created>
  <dcterms:modified xsi:type="dcterms:W3CDTF">2018-10-22T16:12:00Z</dcterms:modified>
</cp:coreProperties>
</file>