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74C" w:rsidRPr="00716E48" w:rsidRDefault="006F774C" w:rsidP="006F774C">
      <w:pPr>
        <w:pBdr>
          <w:top w:val="thinThickSmallGap" w:sz="24" w:space="1" w:color="auto"/>
          <w:left w:val="thinThickSmallGap" w:sz="24" w:space="4" w:color="auto"/>
          <w:bottom w:val="thickThinSmallGap" w:sz="24" w:space="31" w:color="auto"/>
          <w:right w:val="thickThinSmallGap" w:sz="24" w:space="4" w:color="auto"/>
        </w:pBdr>
        <w:ind w:left="-874" w:firstLine="874"/>
        <w:rPr>
          <w:rFonts w:hint="cs"/>
          <w:b/>
          <w:bCs/>
          <w:sz w:val="36"/>
          <w:szCs w:val="36"/>
          <w:rtl/>
        </w:rPr>
      </w:pPr>
      <w:r w:rsidRPr="00716E48">
        <w:rPr>
          <w:rFonts w:hint="cs"/>
          <w:b/>
          <w:bCs/>
          <w:sz w:val="36"/>
          <w:szCs w:val="36"/>
          <w:rtl/>
        </w:rPr>
        <w:t>جمهوريّة العراق</w:t>
      </w:r>
    </w:p>
    <w:p w:rsidR="006F774C" w:rsidRPr="00716E48" w:rsidRDefault="006F774C" w:rsidP="006F774C">
      <w:pPr>
        <w:pBdr>
          <w:top w:val="thinThickSmallGap" w:sz="24" w:space="1" w:color="auto"/>
          <w:left w:val="thinThickSmallGap" w:sz="24" w:space="4" w:color="auto"/>
          <w:bottom w:val="thickThinSmallGap" w:sz="24" w:space="31" w:color="auto"/>
          <w:right w:val="thickThinSmallGap" w:sz="24" w:space="4" w:color="auto"/>
        </w:pBdr>
        <w:ind w:left="-874" w:firstLine="874"/>
        <w:rPr>
          <w:rFonts w:hint="cs"/>
          <w:b/>
          <w:bCs/>
          <w:sz w:val="36"/>
          <w:szCs w:val="36"/>
          <w:rtl/>
        </w:rPr>
      </w:pPr>
      <w:r w:rsidRPr="00716E48">
        <w:rPr>
          <w:rFonts w:hint="cs"/>
          <w:b/>
          <w:bCs/>
          <w:sz w:val="36"/>
          <w:szCs w:val="36"/>
          <w:rtl/>
        </w:rPr>
        <w:t>وزارة التعليم العالي والبحث العلميّ</w:t>
      </w:r>
    </w:p>
    <w:p w:rsidR="006F774C" w:rsidRPr="00716E48" w:rsidRDefault="006F774C" w:rsidP="006F774C">
      <w:pPr>
        <w:pBdr>
          <w:top w:val="thinThickSmallGap" w:sz="24" w:space="1" w:color="auto"/>
          <w:left w:val="thinThickSmallGap" w:sz="24" w:space="4" w:color="auto"/>
          <w:bottom w:val="thickThinSmallGap" w:sz="24" w:space="31" w:color="auto"/>
          <w:right w:val="thickThinSmallGap" w:sz="24" w:space="4" w:color="auto"/>
        </w:pBdr>
        <w:ind w:left="-874" w:firstLine="874"/>
        <w:rPr>
          <w:rFonts w:hint="cs"/>
          <w:b/>
          <w:bCs/>
          <w:sz w:val="36"/>
          <w:szCs w:val="36"/>
          <w:rtl/>
        </w:rPr>
      </w:pPr>
      <w:r w:rsidRPr="00716E48">
        <w:rPr>
          <w:rFonts w:hint="cs"/>
          <w:b/>
          <w:bCs/>
          <w:sz w:val="36"/>
          <w:szCs w:val="36"/>
          <w:rtl/>
        </w:rPr>
        <w:t>جامعة القادسيّة</w:t>
      </w:r>
    </w:p>
    <w:p w:rsidR="006F774C" w:rsidRPr="00716E48" w:rsidRDefault="006F774C" w:rsidP="006F774C">
      <w:pPr>
        <w:pBdr>
          <w:top w:val="thinThickSmallGap" w:sz="24" w:space="1" w:color="auto"/>
          <w:left w:val="thinThickSmallGap" w:sz="24" w:space="4" w:color="auto"/>
          <w:bottom w:val="thickThinSmallGap" w:sz="24" w:space="31" w:color="auto"/>
          <w:right w:val="thickThinSmallGap" w:sz="24" w:space="4" w:color="auto"/>
        </w:pBdr>
        <w:ind w:left="-874" w:firstLine="874"/>
        <w:rPr>
          <w:rFonts w:hint="cs"/>
          <w:b/>
          <w:bCs/>
          <w:sz w:val="36"/>
          <w:szCs w:val="36"/>
          <w:rtl/>
        </w:rPr>
      </w:pPr>
      <w:r w:rsidRPr="00716E48">
        <w:rPr>
          <w:rFonts w:hint="cs"/>
          <w:b/>
          <w:bCs/>
          <w:sz w:val="36"/>
          <w:szCs w:val="36"/>
          <w:rtl/>
        </w:rPr>
        <w:t>كليّة التربية</w:t>
      </w:r>
    </w:p>
    <w:p w:rsidR="006F774C" w:rsidRPr="00716E48" w:rsidRDefault="006F774C" w:rsidP="006F774C">
      <w:pPr>
        <w:pBdr>
          <w:top w:val="thinThickSmallGap" w:sz="24" w:space="1" w:color="auto"/>
          <w:left w:val="thinThickSmallGap" w:sz="24" w:space="4" w:color="auto"/>
          <w:bottom w:val="thickThinSmallGap" w:sz="24" w:space="31" w:color="auto"/>
          <w:right w:val="thickThinSmallGap" w:sz="24" w:space="4" w:color="auto"/>
        </w:pBdr>
        <w:ind w:left="-874" w:firstLine="874"/>
        <w:rPr>
          <w:rFonts w:hint="cs"/>
          <w:b/>
          <w:bCs/>
          <w:sz w:val="36"/>
          <w:szCs w:val="36"/>
          <w:rtl/>
        </w:rPr>
      </w:pPr>
      <w:r w:rsidRPr="00716E48">
        <w:rPr>
          <w:rFonts w:hint="cs"/>
          <w:b/>
          <w:bCs/>
          <w:sz w:val="36"/>
          <w:szCs w:val="36"/>
          <w:rtl/>
        </w:rPr>
        <w:t>قسم اللغة العربيّة</w:t>
      </w:r>
    </w:p>
    <w:p w:rsidR="006F774C" w:rsidRDefault="006F774C" w:rsidP="006F774C">
      <w:pPr>
        <w:pBdr>
          <w:top w:val="thinThickSmallGap" w:sz="24" w:space="1" w:color="auto"/>
          <w:left w:val="thinThickSmallGap" w:sz="24" w:space="4" w:color="auto"/>
          <w:bottom w:val="thickThinSmallGap" w:sz="24" w:space="31" w:color="auto"/>
          <w:right w:val="thickThinSmallGap" w:sz="24" w:space="4" w:color="auto"/>
        </w:pBdr>
        <w:ind w:left="-874" w:firstLine="874"/>
        <w:jc w:val="center"/>
        <w:rPr>
          <w:rFonts w:hint="cs"/>
          <w:sz w:val="32"/>
          <w:szCs w:val="32"/>
          <w:rtl/>
        </w:rPr>
      </w:pPr>
    </w:p>
    <w:p w:rsidR="006F774C" w:rsidRDefault="006F774C" w:rsidP="006F774C">
      <w:pPr>
        <w:pBdr>
          <w:top w:val="thinThickSmallGap" w:sz="24" w:space="1" w:color="auto"/>
          <w:left w:val="thinThickSmallGap" w:sz="24" w:space="4" w:color="auto"/>
          <w:bottom w:val="thickThinSmallGap" w:sz="24" w:space="31" w:color="auto"/>
          <w:right w:val="thickThinSmallGap" w:sz="24" w:space="4" w:color="auto"/>
        </w:pBdr>
        <w:ind w:left="-874" w:firstLine="874"/>
        <w:jc w:val="center"/>
        <w:rPr>
          <w:rFonts w:hint="cs"/>
          <w:sz w:val="32"/>
          <w:szCs w:val="32"/>
          <w:rtl/>
        </w:rPr>
      </w:pPr>
    </w:p>
    <w:p w:rsidR="006F774C" w:rsidRDefault="006F774C" w:rsidP="006F774C">
      <w:pPr>
        <w:pBdr>
          <w:top w:val="thinThickSmallGap" w:sz="24" w:space="1" w:color="auto"/>
          <w:left w:val="thinThickSmallGap" w:sz="24" w:space="4" w:color="auto"/>
          <w:bottom w:val="thickThinSmallGap" w:sz="24" w:space="31" w:color="auto"/>
          <w:right w:val="thickThinSmallGap" w:sz="24" w:space="4" w:color="auto"/>
        </w:pBdr>
        <w:ind w:left="-874" w:firstLine="874"/>
        <w:jc w:val="center"/>
        <w:rPr>
          <w:rFonts w:hint="cs"/>
          <w:sz w:val="32"/>
          <w:szCs w:val="32"/>
          <w:rtl/>
        </w:rPr>
      </w:pPr>
    </w:p>
    <w:p w:rsidR="006F774C" w:rsidRDefault="006F774C" w:rsidP="006F774C">
      <w:pPr>
        <w:pBdr>
          <w:top w:val="thinThickSmallGap" w:sz="24" w:space="1" w:color="auto"/>
          <w:left w:val="thinThickSmallGap" w:sz="24" w:space="4" w:color="auto"/>
          <w:bottom w:val="thickThinSmallGap" w:sz="24" w:space="31" w:color="auto"/>
          <w:right w:val="thickThinSmallGap" w:sz="24" w:space="4" w:color="auto"/>
        </w:pBdr>
        <w:ind w:left="-874" w:firstLine="874"/>
        <w:jc w:val="center"/>
        <w:rPr>
          <w:rFonts w:hint="cs"/>
          <w:sz w:val="32"/>
          <w:szCs w:val="32"/>
          <w:rtl/>
        </w:rPr>
      </w:pPr>
    </w:p>
    <w:p w:rsidR="006F774C" w:rsidRDefault="006F774C" w:rsidP="006F774C">
      <w:pPr>
        <w:pBdr>
          <w:top w:val="thinThickSmallGap" w:sz="24" w:space="1" w:color="auto"/>
          <w:left w:val="thinThickSmallGap" w:sz="24" w:space="4" w:color="auto"/>
          <w:bottom w:val="thickThinSmallGap" w:sz="24" w:space="31" w:color="auto"/>
          <w:right w:val="thickThinSmallGap" w:sz="24" w:space="4" w:color="auto"/>
        </w:pBdr>
        <w:ind w:left="-874" w:firstLine="874"/>
        <w:jc w:val="center"/>
        <w:rPr>
          <w:rFonts w:hint="cs"/>
          <w:b/>
          <w:bCs/>
          <w:sz w:val="96"/>
          <w:szCs w:val="96"/>
          <w:rtl/>
        </w:rPr>
      </w:pPr>
      <w:r w:rsidRPr="00716E48">
        <w:rPr>
          <w:rFonts w:hint="cs"/>
          <w:b/>
          <w:bCs/>
          <w:sz w:val="96"/>
          <w:szCs w:val="96"/>
          <w:rtl/>
        </w:rPr>
        <w:t>القرائن في النّظام اللغويّ</w:t>
      </w:r>
    </w:p>
    <w:p w:rsidR="006F774C" w:rsidRDefault="006F774C" w:rsidP="006F774C">
      <w:pPr>
        <w:pBdr>
          <w:top w:val="thinThickSmallGap" w:sz="24" w:space="1" w:color="auto"/>
          <w:left w:val="thinThickSmallGap" w:sz="24" w:space="4" w:color="auto"/>
          <w:bottom w:val="thickThinSmallGap" w:sz="24" w:space="31" w:color="auto"/>
          <w:right w:val="thickThinSmallGap" w:sz="24" w:space="4" w:color="auto"/>
        </w:pBdr>
        <w:ind w:left="-874" w:firstLine="874"/>
        <w:jc w:val="center"/>
        <w:rPr>
          <w:rFonts w:hint="cs"/>
          <w:b/>
          <w:bCs/>
          <w:sz w:val="96"/>
          <w:szCs w:val="96"/>
          <w:rtl/>
        </w:rPr>
      </w:pPr>
    </w:p>
    <w:p w:rsidR="006F774C" w:rsidRDefault="006F774C" w:rsidP="006F774C">
      <w:pPr>
        <w:pBdr>
          <w:top w:val="thinThickSmallGap" w:sz="24" w:space="1" w:color="auto"/>
          <w:left w:val="thinThickSmallGap" w:sz="24" w:space="4" w:color="auto"/>
          <w:bottom w:val="thickThinSmallGap" w:sz="24" w:space="31" w:color="auto"/>
          <w:right w:val="thickThinSmallGap" w:sz="24" w:space="4" w:color="auto"/>
        </w:pBdr>
        <w:ind w:left="-874" w:firstLine="874"/>
        <w:rPr>
          <w:rFonts w:hint="cs"/>
          <w:sz w:val="32"/>
          <w:szCs w:val="32"/>
          <w:rtl/>
        </w:rPr>
      </w:pPr>
    </w:p>
    <w:p w:rsidR="006F774C" w:rsidRDefault="006F774C" w:rsidP="006F774C">
      <w:pPr>
        <w:pBdr>
          <w:top w:val="thinThickSmallGap" w:sz="24" w:space="1" w:color="auto"/>
          <w:left w:val="thinThickSmallGap" w:sz="24" w:space="4" w:color="auto"/>
          <w:bottom w:val="thickThinSmallGap" w:sz="24" w:space="31" w:color="auto"/>
          <w:right w:val="thickThinSmallGap" w:sz="24" w:space="4" w:color="auto"/>
        </w:pBdr>
        <w:ind w:left="-874" w:firstLine="874"/>
        <w:jc w:val="center"/>
        <w:rPr>
          <w:rFonts w:hint="cs"/>
          <w:sz w:val="32"/>
          <w:szCs w:val="32"/>
          <w:rtl/>
        </w:rPr>
      </w:pPr>
    </w:p>
    <w:p w:rsidR="006F774C" w:rsidRDefault="006F774C" w:rsidP="006F774C">
      <w:pPr>
        <w:pBdr>
          <w:top w:val="thinThickSmallGap" w:sz="24" w:space="1" w:color="auto"/>
          <w:left w:val="thinThickSmallGap" w:sz="24" w:space="4" w:color="auto"/>
          <w:bottom w:val="thickThinSmallGap" w:sz="24" w:space="31" w:color="auto"/>
          <w:right w:val="thickThinSmallGap" w:sz="24" w:space="4" w:color="auto"/>
        </w:pBdr>
        <w:ind w:left="-874" w:firstLine="874"/>
        <w:jc w:val="center"/>
        <w:rPr>
          <w:rFonts w:hint="cs"/>
          <w:b/>
          <w:bCs/>
          <w:sz w:val="52"/>
          <w:szCs w:val="52"/>
          <w:rtl/>
        </w:rPr>
      </w:pPr>
      <w:r>
        <w:rPr>
          <w:rFonts w:hint="cs"/>
          <w:b/>
          <w:bCs/>
          <w:sz w:val="52"/>
          <w:szCs w:val="52"/>
          <w:rtl/>
        </w:rPr>
        <w:t xml:space="preserve">بحث </w:t>
      </w:r>
      <w:r w:rsidRPr="00716E48">
        <w:rPr>
          <w:rFonts w:hint="cs"/>
          <w:b/>
          <w:bCs/>
          <w:sz w:val="52"/>
          <w:szCs w:val="52"/>
          <w:rtl/>
        </w:rPr>
        <w:t>يقدّمه الطالب</w:t>
      </w:r>
    </w:p>
    <w:p w:rsidR="006F774C" w:rsidRPr="00716E48" w:rsidRDefault="006F774C" w:rsidP="006F774C">
      <w:pPr>
        <w:pBdr>
          <w:top w:val="thinThickSmallGap" w:sz="24" w:space="1" w:color="auto"/>
          <w:left w:val="thinThickSmallGap" w:sz="24" w:space="4" w:color="auto"/>
          <w:bottom w:val="thickThinSmallGap" w:sz="24" w:space="31" w:color="auto"/>
          <w:right w:val="thickThinSmallGap" w:sz="24" w:space="4" w:color="auto"/>
        </w:pBdr>
        <w:ind w:left="-874" w:firstLine="874"/>
        <w:jc w:val="center"/>
        <w:rPr>
          <w:rFonts w:hint="cs"/>
          <w:b/>
          <w:bCs/>
          <w:sz w:val="52"/>
          <w:szCs w:val="52"/>
          <w:rtl/>
        </w:rPr>
      </w:pPr>
    </w:p>
    <w:p w:rsidR="006F774C" w:rsidRPr="00716E48" w:rsidRDefault="006F774C" w:rsidP="006F774C">
      <w:pPr>
        <w:pBdr>
          <w:top w:val="thinThickSmallGap" w:sz="24" w:space="1" w:color="auto"/>
          <w:left w:val="thinThickSmallGap" w:sz="24" w:space="4" w:color="auto"/>
          <w:bottom w:val="thickThinSmallGap" w:sz="24" w:space="31" w:color="auto"/>
          <w:right w:val="thickThinSmallGap" w:sz="24" w:space="4" w:color="auto"/>
        </w:pBdr>
        <w:ind w:left="-874" w:firstLine="874"/>
        <w:jc w:val="center"/>
        <w:rPr>
          <w:rFonts w:hint="cs"/>
          <w:b/>
          <w:bCs/>
          <w:sz w:val="52"/>
          <w:szCs w:val="52"/>
          <w:rtl/>
        </w:rPr>
      </w:pPr>
      <w:r w:rsidRPr="00716E48">
        <w:rPr>
          <w:rFonts w:hint="cs"/>
          <w:b/>
          <w:bCs/>
          <w:sz w:val="52"/>
          <w:szCs w:val="52"/>
          <w:rtl/>
        </w:rPr>
        <w:t xml:space="preserve">إلى كليّة التربية </w:t>
      </w:r>
      <w:r w:rsidRPr="00716E48">
        <w:rPr>
          <w:b/>
          <w:bCs/>
          <w:sz w:val="52"/>
          <w:szCs w:val="52"/>
          <w:rtl/>
        </w:rPr>
        <w:t>–</w:t>
      </w:r>
      <w:r w:rsidRPr="00716E48">
        <w:rPr>
          <w:rFonts w:hint="cs"/>
          <w:b/>
          <w:bCs/>
          <w:sz w:val="52"/>
          <w:szCs w:val="52"/>
          <w:rtl/>
        </w:rPr>
        <w:t xml:space="preserve"> جامعة القادسيّة</w:t>
      </w:r>
    </w:p>
    <w:p w:rsidR="006F774C" w:rsidRPr="00716E48" w:rsidRDefault="006F774C" w:rsidP="006F774C">
      <w:pPr>
        <w:pBdr>
          <w:top w:val="thinThickSmallGap" w:sz="24" w:space="1" w:color="auto"/>
          <w:left w:val="thinThickSmallGap" w:sz="24" w:space="4" w:color="auto"/>
          <w:bottom w:val="thickThinSmallGap" w:sz="24" w:space="31" w:color="auto"/>
          <w:right w:val="thickThinSmallGap" w:sz="24" w:space="4" w:color="auto"/>
        </w:pBdr>
        <w:ind w:left="-874" w:firstLine="874"/>
        <w:jc w:val="center"/>
        <w:rPr>
          <w:rFonts w:hint="cs"/>
          <w:b/>
          <w:bCs/>
          <w:sz w:val="52"/>
          <w:szCs w:val="52"/>
          <w:rtl/>
        </w:rPr>
      </w:pPr>
    </w:p>
    <w:p w:rsidR="006F774C" w:rsidRPr="00716E48" w:rsidRDefault="006F774C" w:rsidP="006F774C">
      <w:pPr>
        <w:pBdr>
          <w:top w:val="thinThickSmallGap" w:sz="24" w:space="1" w:color="auto"/>
          <w:left w:val="thinThickSmallGap" w:sz="24" w:space="4" w:color="auto"/>
          <w:bottom w:val="thickThinSmallGap" w:sz="24" w:space="31" w:color="auto"/>
          <w:right w:val="thickThinSmallGap" w:sz="24" w:space="4" w:color="auto"/>
        </w:pBdr>
        <w:ind w:left="-874" w:firstLine="874"/>
        <w:jc w:val="center"/>
        <w:rPr>
          <w:rFonts w:hint="cs"/>
          <w:b/>
          <w:bCs/>
          <w:sz w:val="52"/>
          <w:szCs w:val="52"/>
          <w:rtl/>
        </w:rPr>
      </w:pPr>
      <w:r w:rsidRPr="00716E48">
        <w:rPr>
          <w:rFonts w:hint="cs"/>
          <w:b/>
          <w:bCs/>
          <w:sz w:val="52"/>
          <w:szCs w:val="52"/>
          <w:rtl/>
        </w:rPr>
        <w:t>وهو جزء من متطلّبات نيل شهادة البكالوريوس في اللغة العربيّة وآدابها</w:t>
      </w:r>
    </w:p>
    <w:p w:rsidR="006F774C" w:rsidRPr="00716E48" w:rsidRDefault="006F774C" w:rsidP="006F774C">
      <w:pPr>
        <w:pBdr>
          <w:top w:val="thinThickSmallGap" w:sz="24" w:space="1" w:color="auto"/>
          <w:left w:val="thinThickSmallGap" w:sz="24" w:space="4" w:color="auto"/>
          <w:bottom w:val="thickThinSmallGap" w:sz="24" w:space="31" w:color="auto"/>
          <w:right w:val="thickThinSmallGap" w:sz="24" w:space="4" w:color="auto"/>
        </w:pBdr>
        <w:ind w:left="-874" w:firstLine="874"/>
        <w:jc w:val="center"/>
        <w:rPr>
          <w:rFonts w:hint="cs"/>
          <w:b/>
          <w:bCs/>
          <w:sz w:val="52"/>
          <w:szCs w:val="52"/>
          <w:rtl/>
        </w:rPr>
      </w:pPr>
    </w:p>
    <w:p w:rsidR="006F774C" w:rsidRPr="00716E48" w:rsidRDefault="006F774C" w:rsidP="006F774C">
      <w:pPr>
        <w:pBdr>
          <w:top w:val="thinThickSmallGap" w:sz="24" w:space="1" w:color="auto"/>
          <w:left w:val="thinThickSmallGap" w:sz="24" w:space="4" w:color="auto"/>
          <w:bottom w:val="thickThinSmallGap" w:sz="24" w:space="31" w:color="auto"/>
          <w:right w:val="thickThinSmallGap" w:sz="24" w:space="4" w:color="auto"/>
        </w:pBdr>
        <w:ind w:left="-874" w:firstLine="874"/>
        <w:jc w:val="center"/>
        <w:rPr>
          <w:rFonts w:hint="cs"/>
          <w:b/>
          <w:bCs/>
          <w:sz w:val="52"/>
          <w:szCs w:val="52"/>
          <w:rtl/>
        </w:rPr>
      </w:pPr>
      <w:r w:rsidRPr="00716E48">
        <w:rPr>
          <w:rFonts w:hint="cs"/>
          <w:b/>
          <w:bCs/>
          <w:sz w:val="52"/>
          <w:szCs w:val="52"/>
          <w:rtl/>
        </w:rPr>
        <w:t>إشراف :</w:t>
      </w:r>
    </w:p>
    <w:p w:rsidR="006F774C" w:rsidRPr="00F55077" w:rsidRDefault="006F774C" w:rsidP="006F774C">
      <w:pPr>
        <w:pBdr>
          <w:top w:val="thinThickSmallGap" w:sz="24" w:space="1" w:color="auto"/>
          <w:left w:val="thinThickSmallGap" w:sz="24" w:space="4" w:color="auto"/>
          <w:bottom w:val="thickThinSmallGap" w:sz="24" w:space="31" w:color="auto"/>
          <w:right w:val="thickThinSmallGap" w:sz="24" w:space="4" w:color="auto"/>
        </w:pBdr>
        <w:ind w:left="-874" w:firstLine="874"/>
        <w:jc w:val="center"/>
        <w:rPr>
          <w:rFonts w:hint="cs"/>
          <w:b/>
          <w:bCs/>
          <w:sz w:val="52"/>
          <w:szCs w:val="52"/>
          <w:rtl/>
        </w:rPr>
      </w:pPr>
      <w:proofErr w:type="spellStart"/>
      <w:r>
        <w:rPr>
          <w:rFonts w:hint="cs"/>
          <w:b/>
          <w:bCs/>
          <w:sz w:val="52"/>
          <w:szCs w:val="52"/>
          <w:rtl/>
        </w:rPr>
        <w:t>أ.م.</w:t>
      </w:r>
      <w:r w:rsidRPr="00716E48">
        <w:rPr>
          <w:rFonts w:hint="cs"/>
          <w:b/>
          <w:bCs/>
          <w:sz w:val="52"/>
          <w:szCs w:val="52"/>
          <w:rtl/>
        </w:rPr>
        <w:t>د</w:t>
      </w:r>
      <w:proofErr w:type="spellEnd"/>
      <w:r w:rsidRPr="00716E48">
        <w:rPr>
          <w:rFonts w:hint="cs"/>
          <w:b/>
          <w:bCs/>
          <w:sz w:val="52"/>
          <w:szCs w:val="52"/>
          <w:rtl/>
        </w:rPr>
        <w:t>. إحســان فـــؤاد</w:t>
      </w:r>
      <w:r>
        <w:rPr>
          <w:rFonts w:hint="cs"/>
          <w:b/>
          <w:bCs/>
          <w:sz w:val="52"/>
          <w:szCs w:val="52"/>
          <w:rtl/>
        </w:rPr>
        <w:t xml:space="preserve"> عبّاس</w:t>
      </w:r>
    </w:p>
    <w:p w:rsidR="006F774C" w:rsidRDefault="006F774C" w:rsidP="006F774C">
      <w:pPr>
        <w:pBdr>
          <w:top w:val="thinThickSmallGap" w:sz="24" w:space="1" w:color="auto"/>
          <w:left w:val="thinThickSmallGap" w:sz="24" w:space="4" w:color="auto"/>
          <w:bottom w:val="thickThinSmallGap" w:sz="24" w:space="31" w:color="auto"/>
          <w:right w:val="thickThinSmallGap" w:sz="24" w:space="4" w:color="auto"/>
        </w:pBdr>
        <w:ind w:left="-874" w:firstLine="874"/>
        <w:rPr>
          <w:rFonts w:hint="cs"/>
          <w:sz w:val="32"/>
          <w:szCs w:val="32"/>
          <w:rtl/>
        </w:rPr>
      </w:pPr>
    </w:p>
    <w:p w:rsidR="006F774C" w:rsidRDefault="006F774C" w:rsidP="006F774C">
      <w:pPr>
        <w:pBdr>
          <w:top w:val="thinThickSmallGap" w:sz="24" w:space="1" w:color="auto"/>
          <w:left w:val="thinThickSmallGap" w:sz="24" w:space="4" w:color="auto"/>
          <w:bottom w:val="thickThinSmallGap" w:sz="24" w:space="31" w:color="auto"/>
          <w:right w:val="thickThinSmallGap" w:sz="24" w:space="4" w:color="auto"/>
        </w:pBdr>
        <w:ind w:left="-874" w:firstLine="874"/>
        <w:rPr>
          <w:rFonts w:hint="cs"/>
          <w:sz w:val="32"/>
          <w:szCs w:val="32"/>
          <w:rtl/>
        </w:rPr>
      </w:pPr>
    </w:p>
    <w:p w:rsidR="006F774C" w:rsidRPr="00545C4F" w:rsidRDefault="006F774C" w:rsidP="006F774C">
      <w:pPr>
        <w:pBdr>
          <w:top w:val="thinThickSmallGap" w:sz="24" w:space="1" w:color="auto"/>
          <w:left w:val="thinThickSmallGap" w:sz="24" w:space="4" w:color="auto"/>
          <w:bottom w:val="thickThinSmallGap" w:sz="24" w:space="31" w:color="auto"/>
          <w:right w:val="thickThinSmallGap" w:sz="24" w:space="4" w:color="auto"/>
        </w:pBdr>
        <w:ind w:left="-874" w:firstLine="874"/>
        <w:rPr>
          <w:rFonts w:hint="cs"/>
          <w:b/>
          <w:bCs/>
          <w:sz w:val="44"/>
          <w:szCs w:val="44"/>
          <w:rtl/>
        </w:rPr>
      </w:pPr>
      <w:r>
        <w:rPr>
          <w:rFonts w:hint="cs"/>
          <w:b/>
          <w:bCs/>
          <w:sz w:val="44"/>
          <w:szCs w:val="44"/>
          <w:rtl/>
        </w:rPr>
        <w:t xml:space="preserve">    </w:t>
      </w:r>
      <w:smartTag w:uri="urn:schemas-microsoft-com:office:smarttags" w:element="metricconverter">
        <w:smartTagPr>
          <w:attr w:name="ProductID" w:val="2018 م"/>
        </w:smartTagPr>
        <w:r w:rsidRPr="00716E48">
          <w:rPr>
            <w:rFonts w:hint="cs"/>
            <w:b/>
            <w:bCs/>
            <w:sz w:val="44"/>
            <w:szCs w:val="44"/>
            <w:rtl/>
          </w:rPr>
          <w:t>2018 م</w:t>
        </w:r>
      </w:smartTag>
      <w:r>
        <w:rPr>
          <w:rFonts w:hint="cs"/>
          <w:b/>
          <w:bCs/>
          <w:sz w:val="44"/>
          <w:szCs w:val="44"/>
          <w:rtl/>
        </w:rPr>
        <w:t xml:space="preserve">                                              1439 هـ</w:t>
      </w:r>
    </w:p>
    <w:p w:rsidR="006F774C" w:rsidRDefault="006F774C" w:rsidP="006F774C">
      <w:pPr>
        <w:jc w:val="right"/>
        <w:rPr>
          <w:rFonts w:hint="cs"/>
          <w:sz w:val="32"/>
          <w:szCs w:val="32"/>
          <w:rtl/>
        </w:rPr>
      </w:pPr>
    </w:p>
    <w:p w:rsidR="006F774C" w:rsidRDefault="006F774C" w:rsidP="006F774C">
      <w:pPr>
        <w:jc w:val="center"/>
        <w:rPr>
          <w:rFonts w:hint="cs"/>
          <w:sz w:val="32"/>
          <w:szCs w:val="32"/>
          <w:rtl/>
        </w:rPr>
      </w:pPr>
    </w:p>
    <w:p w:rsidR="006F774C" w:rsidRDefault="006F774C" w:rsidP="006F774C">
      <w:pPr>
        <w:rPr>
          <w:rFonts w:hint="cs"/>
          <w:sz w:val="32"/>
          <w:szCs w:val="32"/>
          <w:rtl/>
        </w:rPr>
      </w:pPr>
    </w:p>
    <w:p w:rsidR="006F774C" w:rsidRDefault="006F774C" w:rsidP="006F774C">
      <w:pPr>
        <w:jc w:val="center"/>
        <w:rPr>
          <w:rFonts w:hint="cs"/>
          <w:sz w:val="32"/>
          <w:szCs w:val="32"/>
          <w:rtl/>
        </w:rPr>
      </w:pPr>
    </w:p>
    <w:p w:rsidR="006F774C" w:rsidRPr="00CE5C4F" w:rsidRDefault="006F774C" w:rsidP="006F774C">
      <w:pPr>
        <w:jc w:val="center"/>
        <w:rPr>
          <w:rFonts w:hint="cs"/>
          <w:b/>
          <w:bCs/>
          <w:sz w:val="40"/>
          <w:szCs w:val="40"/>
          <w:rtl/>
        </w:rPr>
      </w:pPr>
      <w:r w:rsidRPr="00CE5C4F">
        <w:rPr>
          <w:rFonts w:hint="cs"/>
          <w:b/>
          <w:bCs/>
          <w:sz w:val="40"/>
          <w:szCs w:val="40"/>
          <w:rtl/>
        </w:rPr>
        <w:t>المقدّمة</w:t>
      </w:r>
    </w:p>
    <w:p w:rsidR="006F774C" w:rsidRDefault="006F774C" w:rsidP="006F774C">
      <w:pPr>
        <w:jc w:val="center"/>
        <w:rPr>
          <w:rFonts w:hint="cs"/>
          <w:sz w:val="32"/>
          <w:szCs w:val="32"/>
          <w:rtl/>
        </w:rPr>
      </w:pPr>
    </w:p>
    <w:p w:rsidR="006F774C" w:rsidRDefault="006F774C" w:rsidP="006F774C">
      <w:pPr>
        <w:ind w:firstLine="720"/>
        <w:jc w:val="lowKashida"/>
        <w:rPr>
          <w:rFonts w:hint="cs"/>
          <w:sz w:val="32"/>
          <w:szCs w:val="32"/>
          <w:rtl/>
        </w:rPr>
      </w:pPr>
      <w:r>
        <w:rPr>
          <w:rFonts w:hint="cs"/>
          <w:sz w:val="32"/>
          <w:szCs w:val="32"/>
          <w:rtl/>
        </w:rPr>
        <w:t xml:space="preserve">الحمد لله الذي علّم الإنسان ما لم يعلم, والصلاة والسلام على سيّد المرسلين وخاتم النبيّين وعلى </w:t>
      </w:r>
      <w:proofErr w:type="spellStart"/>
      <w:r>
        <w:rPr>
          <w:rFonts w:hint="cs"/>
          <w:sz w:val="32"/>
          <w:szCs w:val="32"/>
          <w:rtl/>
        </w:rPr>
        <w:t>آله</w:t>
      </w:r>
      <w:proofErr w:type="spellEnd"/>
      <w:r>
        <w:rPr>
          <w:rFonts w:hint="cs"/>
          <w:sz w:val="32"/>
          <w:szCs w:val="32"/>
          <w:rtl/>
        </w:rPr>
        <w:t xml:space="preserve"> وصحبه </w:t>
      </w:r>
      <w:proofErr w:type="spellStart"/>
      <w:r>
        <w:rPr>
          <w:rFonts w:hint="cs"/>
          <w:sz w:val="32"/>
          <w:szCs w:val="32"/>
          <w:rtl/>
        </w:rPr>
        <w:t>المنتجبين</w:t>
      </w:r>
      <w:proofErr w:type="spellEnd"/>
      <w:r>
        <w:rPr>
          <w:rFonts w:hint="cs"/>
          <w:sz w:val="32"/>
          <w:szCs w:val="32"/>
          <w:rtl/>
        </w:rPr>
        <w:t>.</w:t>
      </w:r>
    </w:p>
    <w:p w:rsidR="006F774C" w:rsidRDefault="006F774C" w:rsidP="006F774C">
      <w:pPr>
        <w:ind w:firstLine="720"/>
        <w:jc w:val="lowKashida"/>
        <w:rPr>
          <w:rFonts w:hint="cs"/>
          <w:sz w:val="32"/>
          <w:szCs w:val="32"/>
          <w:rtl/>
        </w:rPr>
      </w:pPr>
    </w:p>
    <w:p w:rsidR="006F774C" w:rsidRDefault="006F774C" w:rsidP="006F774C">
      <w:pPr>
        <w:ind w:firstLine="720"/>
        <w:jc w:val="lowKashida"/>
        <w:rPr>
          <w:rFonts w:hint="cs"/>
          <w:sz w:val="32"/>
          <w:szCs w:val="32"/>
          <w:rtl/>
        </w:rPr>
      </w:pPr>
      <w:r>
        <w:rPr>
          <w:rFonts w:hint="cs"/>
          <w:sz w:val="32"/>
          <w:szCs w:val="32"/>
          <w:rtl/>
        </w:rPr>
        <w:t>وبعد... فالقرائن في اللغة العربيّة موضوع لابدّ من البحث فيه لما يحمله من أهميّة كبيرة في الكشف عن خبايا الكلام, والتثبّت من حقيقة ما يراد من ورائه من خلال إزالة اللبس ومن أجل ذلك وقع اختياري على هذا العنوان بعد استشارة بعض أساتذتي الأفاضل.</w:t>
      </w:r>
    </w:p>
    <w:p w:rsidR="006F774C" w:rsidRDefault="006F774C" w:rsidP="006F774C">
      <w:pPr>
        <w:ind w:firstLine="720"/>
        <w:jc w:val="lowKashida"/>
        <w:rPr>
          <w:rFonts w:hint="cs"/>
          <w:sz w:val="32"/>
          <w:szCs w:val="32"/>
          <w:rtl/>
        </w:rPr>
      </w:pPr>
      <w:bookmarkStart w:id="0" w:name="_GoBack"/>
      <w:bookmarkEnd w:id="0"/>
    </w:p>
    <w:p w:rsidR="006F774C" w:rsidRDefault="006F774C" w:rsidP="006F774C">
      <w:pPr>
        <w:jc w:val="lowKashida"/>
        <w:rPr>
          <w:rFonts w:hint="cs"/>
          <w:sz w:val="32"/>
          <w:szCs w:val="32"/>
          <w:rtl/>
        </w:rPr>
      </w:pPr>
      <w:r>
        <w:rPr>
          <w:rFonts w:hint="cs"/>
          <w:sz w:val="32"/>
          <w:szCs w:val="32"/>
          <w:rtl/>
        </w:rPr>
        <w:t>وجدير بالذكر أن موضوع القرائن وقف عنده عددٌ غيرُ قليلٍ من الباحثين, فأفاضوا فيه وقدّموا دراساتٍ أغنت اللاحقين لهم؛ ولضيق المقام اكتفيت بهذه الإشارة دون ذكر أسماء الباحثين وما قدّموا.</w:t>
      </w:r>
    </w:p>
    <w:p w:rsidR="006F774C" w:rsidRDefault="006F774C" w:rsidP="006F774C">
      <w:pPr>
        <w:jc w:val="lowKashida"/>
        <w:rPr>
          <w:rFonts w:hint="cs"/>
          <w:sz w:val="32"/>
          <w:szCs w:val="32"/>
          <w:rtl/>
        </w:rPr>
      </w:pPr>
    </w:p>
    <w:p w:rsidR="006F774C" w:rsidRDefault="006F774C" w:rsidP="006F774C">
      <w:pPr>
        <w:jc w:val="lowKashida"/>
        <w:rPr>
          <w:rFonts w:hint="cs"/>
          <w:sz w:val="32"/>
          <w:szCs w:val="32"/>
          <w:rtl/>
        </w:rPr>
      </w:pPr>
      <w:r>
        <w:rPr>
          <w:rFonts w:hint="cs"/>
          <w:sz w:val="32"/>
          <w:szCs w:val="32"/>
          <w:rtl/>
        </w:rPr>
        <w:t>ينقسم هذا البحث على ثلاثة مباحث, عرضْتُ في الأوّل القرينة الصوتيّة وبحثت فيه النبر والتنغيم والحركة نماذج له, وفي الثاني عرضْتُ القرينة الصرفيّة فناقشت علاقة المبنى بالمعنى من خلال صيغتي اسم الفاعل والمبالغة, أمّا في الثالث فقد اخترت القرينة النحويّة متمثّلة بالتقديم والتأخير, والحصر والاستثناء.</w:t>
      </w:r>
    </w:p>
    <w:p w:rsidR="006F774C" w:rsidRDefault="006F774C" w:rsidP="006F774C">
      <w:pPr>
        <w:jc w:val="lowKashida"/>
        <w:rPr>
          <w:rFonts w:hint="cs"/>
          <w:sz w:val="32"/>
          <w:szCs w:val="32"/>
          <w:rtl/>
        </w:rPr>
      </w:pPr>
    </w:p>
    <w:p w:rsidR="006F774C" w:rsidRDefault="006F774C" w:rsidP="006F774C">
      <w:pPr>
        <w:jc w:val="lowKashida"/>
        <w:rPr>
          <w:rFonts w:hint="cs"/>
          <w:sz w:val="32"/>
          <w:szCs w:val="32"/>
          <w:rtl/>
        </w:rPr>
      </w:pPr>
      <w:r>
        <w:rPr>
          <w:rFonts w:hint="cs"/>
          <w:sz w:val="32"/>
          <w:szCs w:val="32"/>
          <w:rtl/>
        </w:rPr>
        <w:t>وكان لأساتذتي الأفاضل, لا سيما الدكتور عصام والدكتور حسن مجّاد فضلٌ كبيرٌ حيث أرشدوني إلى مصادر ومراجع أفدت منها في كتابة هذا البحث, ولا أنسى أن أشكر الأستاذ حسام جليل الذي رفدني ببعض المراجع اللغويّة المهمّة في هذا البحث.</w:t>
      </w:r>
    </w:p>
    <w:p w:rsidR="006F774C" w:rsidRDefault="006F774C" w:rsidP="006F774C">
      <w:pPr>
        <w:jc w:val="lowKashida"/>
        <w:rPr>
          <w:rFonts w:hint="cs"/>
          <w:sz w:val="32"/>
          <w:szCs w:val="32"/>
          <w:rtl/>
        </w:rPr>
      </w:pPr>
    </w:p>
    <w:p w:rsidR="006F774C" w:rsidRDefault="006F774C" w:rsidP="006F774C">
      <w:pPr>
        <w:jc w:val="lowKashida"/>
        <w:rPr>
          <w:rFonts w:hint="cs"/>
          <w:sz w:val="32"/>
          <w:szCs w:val="32"/>
          <w:rtl/>
        </w:rPr>
      </w:pPr>
      <w:r>
        <w:rPr>
          <w:rFonts w:hint="cs"/>
          <w:sz w:val="32"/>
          <w:szCs w:val="32"/>
          <w:rtl/>
        </w:rPr>
        <w:t>وأخيراً أسأل الله أن أكون قد وُفِّقتُ بهذا الجهد المتواضع فأنالَ رضاه واستحسانَ أساتذتي الكرام.</w:t>
      </w:r>
    </w:p>
    <w:p w:rsidR="00D54614" w:rsidRDefault="00D54614">
      <w:pPr>
        <w:rPr>
          <w:rFonts w:hint="cs"/>
          <w:rtl/>
        </w:rPr>
      </w:pPr>
    </w:p>
    <w:p w:rsidR="006F774C" w:rsidRDefault="006F774C">
      <w:pPr>
        <w:rPr>
          <w:rFonts w:hint="cs"/>
          <w:rtl/>
        </w:rPr>
      </w:pPr>
    </w:p>
    <w:p w:rsidR="006F774C" w:rsidRDefault="006F774C">
      <w:pPr>
        <w:rPr>
          <w:rFonts w:hint="cs"/>
          <w:rtl/>
        </w:rPr>
      </w:pPr>
    </w:p>
    <w:p w:rsidR="006F774C" w:rsidRDefault="006F774C">
      <w:pPr>
        <w:rPr>
          <w:rFonts w:hint="cs"/>
          <w:rtl/>
        </w:rPr>
      </w:pPr>
    </w:p>
    <w:p w:rsidR="006F774C" w:rsidRDefault="006F774C">
      <w:pPr>
        <w:rPr>
          <w:rFonts w:hint="cs"/>
          <w:rtl/>
        </w:rPr>
      </w:pPr>
    </w:p>
    <w:p w:rsidR="006F774C" w:rsidRDefault="006F774C">
      <w:pPr>
        <w:rPr>
          <w:rFonts w:hint="cs"/>
          <w:rtl/>
        </w:rPr>
      </w:pPr>
    </w:p>
    <w:p w:rsidR="006F774C" w:rsidRDefault="006F774C">
      <w:pPr>
        <w:rPr>
          <w:rFonts w:hint="cs"/>
          <w:rtl/>
        </w:rPr>
      </w:pPr>
    </w:p>
    <w:p w:rsidR="006F774C" w:rsidRDefault="006F774C">
      <w:pPr>
        <w:rPr>
          <w:rFonts w:hint="cs"/>
          <w:rtl/>
        </w:rPr>
      </w:pPr>
    </w:p>
    <w:p w:rsidR="006F774C" w:rsidRDefault="006F774C">
      <w:pPr>
        <w:rPr>
          <w:rFonts w:hint="cs"/>
          <w:rtl/>
        </w:rPr>
      </w:pPr>
    </w:p>
    <w:p w:rsidR="006F774C" w:rsidRDefault="006F774C">
      <w:pPr>
        <w:rPr>
          <w:rFonts w:hint="cs"/>
          <w:rtl/>
        </w:rPr>
      </w:pPr>
    </w:p>
    <w:p w:rsidR="006F774C" w:rsidRDefault="006F774C">
      <w:pPr>
        <w:rPr>
          <w:rFonts w:hint="cs"/>
          <w:rtl/>
        </w:rPr>
      </w:pPr>
    </w:p>
    <w:p w:rsidR="006F774C" w:rsidRDefault="006F774C">
      <w:pPr>
        <w:rPr>
          <w:rFonts w:hint="cs"/>
          <w:rtl/>
        </w:rPr>
      </w:pPr>
    </w:p>
    <w:p w:rsidR="006F774C" w:rsidRDefault="006F774C">
      <w:pPr>
        <w:rPr>
          <w:rFonts w:hint="cs"/>
          <w:rtl/>
        </w:rPr>
      </w:pPr>
    </w:p>
    <w:p w:rsidR="006F774C" w:rsidRDefault="006F774C">
      <w:pPr>
        <w:rPr>
          <w:rFonts w:hint="cs"/>
          <w:rtl/>
        </w:rPr>
      </w:pPr>
    </w:p>
    <w:p w:rsidR="006F774C" w:rsidRDefault="006F774C">
      <w:pPr>
        <w:rPr>
          <w:rFonts w:hint="cs"/>
          <w:rtl/>
        </w:rPr>
      </w:pPr>
    </w:p>
    <w:p w:rsidR="006F774C" w:rsidRDefault="006F774C">
      <w:pPr>
        <w:rPr>
          <w:rFonts w:hint="cs"/>
          <w:rtl/>
        </w:rPr>
      </w:pPr>
    </w:p>
    <w:p w:rsidR="006F774C" w:rsidRDefault="006F774C">
      <w:pPr>
        <w:rPr>
          <w:rFonts w:hint="cs"/>
          <w:rtl/>
        </w:rPr>
      </w:pPr>
    </w:p>
    <w:p w:rsidR="006F774C" w:rsidRDefault="006F774C">
      <w:pPr>
        <w:rPr>
          <w:rFonts w:hint="cs"/>
          <w:rtl/>
        </w:rPr>
      </w:pPr>
    </w:p>
    <w:p w:rsidR="006F774C" w:rsidRPr="00CE5C4F" w:rsidRDefault="006F774C" w:rsidP="006F774C">
      <w:pPr>
        <w:spacing w:line="360" w:lineRule="auto"/>
        <w:jc w:val="center"/>
        <w:rPr>
          <w:rFonts w:hint="cs"/>
          <w:b/>
          <w:bCs/>
          <w:sz w:val="40"/>
          <w:szCs w:val="40"/>
          <w:rtl/>
        </w:rPr>
      </w:pPr>
      <w:r w:rsidRPr="00CE5C4F">
        <w:rPr>
          <w:rFonts w:hint="cs"/>
          <w:b/>
          <w:bCs/>
          <w:sz w:val="40"/>
          <w:szCs w:val="40"/>
          <w:rtl/>
        </w:rPr>
        <w:lastRenderedPageBreak/>
        <w:t>الخاتم</w:t>
      </w:r>
      <w:r>
        <w:rPr>
          <w:rFonts w:hint="cs"/>
          <w:b/>
          <w:bCs/>
          <w:sz w:val="40"/>
          <w:szCs w:val="40"/>
          <w:rtl/>
        </w:rPr>
        <w:t>ــــــــــ</w:t>
      </w:r>
      <w:r w:rsidRPr="00CE5C4F">
        <w:rPr>
          <w:rFonts w:hint="cs"/>
          <w:b/>
          <w:bCs/>
          <w:sz w:val="40"/>
          <w:szCs w:val="40"/>
          <w:rtl/>
        </w:rPr>
        <w:t>ة</w:t>
      </w:r>
    </w:p>
    <w:p w:rsidR="006F774C" w:rsidRDefault="006F774C" w:rsidP="006F774C">
      <w:pPr>
        <w:spacing w:line="360" w:lineRule="auto"/>
        <w:jc w:val="center"/>
        <w:rPr>
          <w:rFonts w:hint="cs"/>
          <w:sz w:val="32"/>
          <w:szCs w:val="32"/>
          <w:rtl/>
        </w:rPr>
      </w:pPr>
    </w:p>
    <w:p w:rsidR="006F774C" w:rsidRDefault="006F774C" w:rsidP="006F774C">
      <w:pPr>
        <w:spacing w:line="360" w:lineRule="auto"/>
        <w:rPr>
          <w:rFonts w:hint="cs"/>
          <w:sz w:val="32"/>
          <w:szCs w:val="32"/>
          <w:rtl/>
        </w:rPr>
      </w:pPr>
      <w:r>
        <w:rPr>
          <w:rFonts w:hint="cs"/>
          <w:sz w:val="32"/>
          <w:szCs w:val="32"/>
          <w:rtl/>
        </w:rPr>
        <w:t>في ختام هذا البحث الذي شُغِلتُ به مدّة فقدّمتُ له ما استطعت من الجهد والوقت يطيب لي أن أذكر ما توصّلتُ إليه من النتائج, وسألخّصها في النقاط الآتية:</w:t>
      </w:r>
    </w:p>
    <w:p w:rsidR="006F774C" w:rsidRDefault="006F774C" w:rsidP="006F774C">
      <w:pPr>
        <w:spacing w:line="360" w:lineRule="auto"/>
        <w:rPr>
          <w:rFonts w:hint="cs"/>
          <w:sz w:val="32"/>
          <w:szCs w:val="32"/>
          <w:rtl/>
        </w:rPr>
      </w:pPr>
    </w:p>
    <w:p w:rsidR="006F774C" w:rsidRDefault="006F774C" w:rsidP="006F774C">
      <w:pPr>
        <w:numPr>
          <w:ilvl w:val="0"/>
          <w:numId w:val="1"/>
        </w:numPr>
        <w:spacing w:line="360" w:lineRule="auto"/>
        <w:rPr>
          <w:rFonts w:hint="cs"/>
          <w:sz w:val="32"/>
          <w:szCs w:val="32"/>
          <w:rtl/>
        </w:rPr>
      </w:pPr>
      <w:r>
        <w:rPr>
          <w:rFonts w:hint="cs"/>
          <w:sz w:val="32"/>
          <w:szCs w:val="32"/>
          <w:rtl/>
        </w:rPr>
        <w:t>إنّ الأصواتِ في اللغة العربيّة قرينة لا يُستغنى عنها في تحديد المعنى, والتمييز بين المعنى ونقيضه في اللفظ الواحد.</w:t>
      </w:r>
    </w:p>
    <w:p w:rsidR="006F774C" w:rsidRDefault="006F774C" w:rsidP="006F774C">
      <w:pPr>
        <w:numPr>
          <w:ilvl w:val="0"/>
          <w:numId w:val="1"/>
        </w:numPr>
        <w:spacing w:line="360" w:lineRule="auto"/>
        <w:rPr>
          <w:rFonts w:hint="cs"/>
          <w:sz w:val="32"/>
          <w:szCs w:val="32"/>
        </w:rPr>
      </w:pPr>
      <w:r>
        <w:rPr>
          <w:rFonts w:hint="cs"/>
          <w:sz w:val="32"/>
          <w:szCs w:val="32"/>
          <w:rtl/>
        </w:rPr>
        <w:t>إنّ تأثير الحركات في المعنى لا يقتصر على الحركات الإعرابيّة فحسب, بل يتعدّاها إلى الصرفيّة أيضاً.</w:t>
      </w:r>
    </w:p>
    <w:p w:rsidR="006F774C" w:rsidRDefault="006F774C" w:rsidP="006F774C">
      <w:pPr>
        <w:numPr>
          <w:ilvl w:val="0"/>
          <w:numId w:val="1"/>
        </w:numPr>
        <w:spacing w:line="360" w:lineRule="auto"/>
        <w:rPr>
          <w:rFonts w:hint="cs"/>
          <w:sz w:val="32"/>
          <w:szCs w:val="32"/>
        </w:rPr>
      </w:pPr>
      <w:r>
        <w:rPr>
          <w:rFonts w:hint="cs"/>
          <w:sz w:val="32"/>
          <w:szCs w:val="32"/>
          <w:rtl/>
        </w:rPr>
        <w:t>إنّ تأثير المبنى في المعنى لا يكون طرديّاً دائماً, بل قد يكون عكسيّاً في بعض الحالات حيث ينقص المبنى فيزيد المعنى.</w:t>
      </w:r>
    </w:p>
    <w:p w:rsidR="006F774C" w:rsidRDefault="006F774C" w:rsidP="006F774C">
      <w:pPr>
        <w:numPr>
          <w:ilvl w:val="0"/>
          <w:numId w:val="1"/>
        </w:numPr>
        <w:spacing w:line="360" w:lineRule="auto"/>
        <w:rPr>
          <w:rFonts w:hint="cs"/>
          <w:sz w:val="32"/>
          <w:szCs w:val="32"/>
        </w:rPr>
      </w:pPr>
      <w:r>
        <w:rPr>
          <w:rFonts w:hint="cs"/>
          <w:sz w:val="32"/>
          <w:szCs w:val="32"/>
          <w:rtl/>
        </w:rPr>
        <w:t>إنّ اللغة العربيّة تعطي للمتكلّم مساحةً واسعةً من المعنى بألفاظ محدودة.</w:t>
      </w:r>
    </w:p>
    <w:p w:rsidR="006F774C" w:rsidRPr="006F774C" w:rsidRDefault="006F774C"/>
    <w:sectPr w:rsidR="006F774C" w:rsidRPr="006F774C" w:rsidSect="006F774C">
      <w:pgSz w:w="11906" w:h="16838"/>
      <w:pgMar w:top="568" w:right="1800" w:bottom="1440"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B2E5B"/>
    <w:multiLevelType w:val="hybridMultilevel"/>
    <w:tmpl w:val="ABE61000"/>
    <w:lvl w:ilvl="0" w:tplc="0D5E3556">
      <w:start w:val="1"/>
      <w:numFmt w:val="decimal"/>
      <w:lvlText w:val="%1-"/>
      <w:lvlJc w:val="left"/>
      <w:pPr>
        <w:tabs>
          <w:tab w:val="num" w:pos="780"/>
        </w:tabs>
        <w:ind w:left="780" w:hanging="4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3ED"/>
    <w:rsid w:val="006F33ED"/>
    <w:rsid w:val="006F774C"/>
    <w:rsid w:val="00C40516"/>
    <w:rsid w:val="00D546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74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74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ضرغام العبيدي</dc:creator>
  <cp:keywords/>
  <dc:description/>
  <cp:lastModifiedBy>ضرغام العبيدي</cp:lastModifiedBy>
  <cp:revision>2</cp:revision>
  <dcterms:created xsi:type="dcterms:W3CDTF">2018-03-29T09:31:00Z</dcterms:created>
  <dcterms:modified xsi:type="dcterms:W3CDTF">2018-03-29T09:34:00Z</dcterms:modified>
</cp:coreProperties>
</file>