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8" w:rsidRPr="00DB000B" w:rsidRDefault="00BE5078" w:rsidP="00DB000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</w:pPr>
      <w:r>
        <w:rPr>
          <w:rFonts w:ascii="Microsoft Sans Serif" w:eastAsia="Times New Roman" w:hAnsi="Microsoft Sans Serif" w:cs="Microsoft Sans Serif" w:hint="cs"/>
          <w:color w:val="FF0000"/>
          <w:sz w:val="40"/>
          <w:szCs w:val="40"/>
          <w:rtl/>
        </w:rPr>
        <w:t xml:space="preserve">   </w:t>
      </w:r>
      <w:r w:rsidRPr="00DB000B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>وزارة التعليم العالي والبحث العلمي</w:t>
      </w:r>
    </w:p>
    <w:p w:rsidR="00BE5078" w:rsidRPr="00DB000B" w:rsidRDefault="00BE5078" w:rsidP="00BE507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</w:pPr>
      <w:r w:rsidRPr="00DB000B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جامعة كربلاء / </w:t>
      </w:r>
      <w:r w:rsidRPr="00DB000B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>كلية التربية</w:t>
      </w:r>
      <w:r w:rsidRPr="00DB000B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 للعلوم الانسانية</w:t>
      </w:r>
    </w:p>
    <w:p w:rsidR="00BE5078" w:rsidRPr="00DB000B" w:rsidRDefault="00BE5078" w:rsidP="00BE5078">
      <w:pPr>
        <w:spacing w:after="0" w:line="240" w:lineRule="auto"/>
        <w:rPr>
          <w:rFonts w:ascii="Microsoft Sans Serif" w:eastAsia="Times New Roman" w:hAnsi="Microsoft Sans Serif" w:cs="Microsoft Sans Serif"/>
          <w:color w:val="000000" w:themeColor="text1"/>
          <w:sz w:val="40"/>
          <w:szCs w:val="40"/>
          <w:rtl/>
        </w:rPr>
      </w:pPr>
      <w:r w:rsidRPr="00DB000B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    </w:t>
      </w:r>
      <w:r w:rsidR="00DB000B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</w:rPr>
        <w:t xml:space="preserve">  </w:t>
      </w:r>
      <w:r w:rsidRPr="00DB000B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قسم </w:t>
      </w:r>
      <w:r w:rsidRPr="00DB000B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>ا</w:t>
      </w:r>
      <w:r w:rsidRPr="00DB000B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لعلوم </w:t>
      </w:r>
      <w:r w:rsidRPr="00DB000B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>التربوية و</w:t>
      </w:r>
      <w:r w:rsidRPr="00DB000B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>الانسانية</w:t>
      </w:r>
    </w:p>
    <w:p w:rsidR="00BE5078" w:rsidRPr="00DB000B" w:rsidRDefault="00BE5078" w:rsidP="00BE5078">
      <w:pPr>
        <w:spacing w:after="0" w:line="240" w:lineRule="auto"/>
        <w:rPr>
          <w:rFonts w:ascii="Microsoft Sans Serif" w:eastAsia="Times New Roman" w:hAnsi="Microsoft Sans Serif" w:cs="Microsoft Sans Serif"/>
          <w:color w:val="000000" w:themeColor="text1"/>
          <w:sz w:val="40"/>
          <w:szCs w:val="40"/>
          <w:rtl/>
        </w:rPr>
      </w:pPr>
    </w:p>
    <w:p w:rsidR="00BE5078" w:rsidRPr="00DB000B" w:rsidRDefault="00BE5078" w:rsidP="00BE5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rtl/>
        </w:rPr>
      </w:pPr>
    </w:p>
    <w:p w:rsidR="00BE5078" w:rsidRPr="00DB000B" w:rsidRDefault="00BE5078" w:rsidP="00BE5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rtl/>
        </w:rPr>
      </w:pPr>
    </w:p>
    <w:p w:rsidR="0016167E" w:rsidRDefault="0016167E" w:rsidP="00BE5078">
      <w:p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rtl/>
        </w:rPr>
      </w:pPr>
    </w:p>
    <w:p w:rsidR="00BE5078" w:rsidRPr="0016167E" w:rsidRDefault="00BE5078" w:rsidP="00BE5078">
      <w:pPr>
        <w:spacing w:after="0" w:line="240" w:lineRule="auto"/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</w:pPr>
      <w:bookmarkStart w:id="0" w:name="_GoBack"/>
      <w:bookmarkEnd w:id="0"/>
      <w:r w:rsidRPr="00DB000B"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rtl/>
        </w:rPr>
        <w:t xml:space="preserve"> </w:t>
      </w:r>
      <w:r w:rsidRPr="0016167E"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  <w:t>ا</w:t>
      </w:r>
      <w:r w:rsidRPr="0016167E"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  <w:t>لتــــمايــز النفــس</w:t>
      </w:r>
      <w:r w:rsidRPr="0016167E"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  <w:t>ي</w:t>
      </w:r>
      <w:r w:rsidRPr="0016167E"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  <w:t xml:space="preserve"> وعلاقــتــه                        </w:t>
      </w:r>
    </w:p>
    <w:p w:rsidR="00BE5078" w:rsidRPr="0016167E" w:rsidRDefault="00BE5078" w:rsidP="00BE5078">
      <w:pPr>
        <w:spacing w:after="0" w:line="240" w:lineRule="auto"/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</w:pPr>
      <w:r w:rsidRPr="0016167E"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  <w:t xml:space="preserve">       </w:t>
      </w:r>
      <w:r w:rsidR="0016167E"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  <w:t xml:space="preserve">   </w:t>
      </w:r>
      <w:r w:rsidRPr="0016167E"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  <w:t>بسمات</w:t>
      </w:r>
      <w:r w:rsidRPr="0016167E"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  <w:t xml:space="preserve"> الشخصية لدى </w:t>
      </w:r>
    </w:p>
    <w:p w:rsidR="00BE5078" w:rsidRPr="00DB000B" w:rsidRDefault="00BE5078" w:rsidP="00BE50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rtl/>
        </w:rPr>
      </w:pPr>
      <w:r w:rsidRPr="0016167E"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  <w:t xml:space="preserve">           </w:t>
      </w:r>
      <w:r w:rsidR="0016167E"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  <w:t xml:space="preserve">      </w:t>
      </w:r>
      <w:r w:rsidRPr="0016167E">
        <w:rPr>
          <w:rFonts w:ascii="Segoe UI" w:eastAsia="Times New Roman" w:hAnsi="Segoe UI" w:cs="Monotype Koufi" w:hint="cs"/>
          <w:b/>
          <w:bCs/>
          <w:color w:val="000000" w:themeColor="text1"/>
          <w:sz w:val="72"/>
          <w:szCs w:val="72"/>
          <w:rtl/>
        </w:rPr>
        <w:t xml:space="preserve"> طلبة الجامعة</w:t>
      </w:r>
      <w:r w:rsidRPr="00DB000B">
        <w:rPr>
          <w:rFonts w:ascii="Times New Roman" w:eastAsia="Times New Roman" w:hAnsi="Times New Roman" w:cs="Times New Roman" w:hint="cs"/>
          <w:b/>
          <w:bCs/>
          <w:color w:val="000000" w:themeColor="text1"/>
          <w:sz w:val="72"/>
          <w:szCs w:val="72"/>
          <w:rtl/>
        </w:rPr>
        <w:t xml:space="preserve"> </w:t>
      </w:r>
    </w:p>
    <w:p w:rsidR="00BE5078" w:rsidRPr="00DB000B" w:rsidRDefault="00BE5078" w:rsidP="00BE50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:rsidR="00BE5078" w:rsidRPr="00DB000B" w:rsidRDefault="00BE5078" w:rsidP="00BE5078">
      <w:p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</w:pPr>
      <w:r w:rsidRPr="00DB000B"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rtl/>
        </w:rPr>
        <w:t xml:space="preserve">                               </w:t>
      </w:r>
      <w:r w:rsidRPr="00DB000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رسالة تقدمت بها</w:t>
      </w:r>
    </w:p>
    <w:p w:rsidR="00BE5078" w:rsidRPr="00DB000B" w:rsidRDefault="00BE5078" w:rsidP="00BE5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rtl/>
        </w:rPr>
      </w:pPr>
      <w:r w:rsidRPr="00DB000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الى مجس كلية التربية للعلوم الانسانية في جامعة كربلاء وهي جزء من       متطلبات نيل درجة الماجستير آداب في علم النفس التربوي</w:t>
      </w:r>
    </w:p>
    <w:p w:rsidR="00BE5078" w:rsidRPr="00DB000B" w:rsidRDefault="00BE5078" w:rsidP="00BE5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rtl/>
        </w:rPr>
      </w:pPr>
      <w:r w:rsidRPr="00DB000B"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rtl/>
        </w:rPr>
        <w:t xml:space="preserve">                               </w:t>
      </w:r>
    </w:p>
    <w:p w:rsidR="00BE5078" w:rsidRPr="00DB000B" w:rsidRDefault="00BE5078" w:rsidP="00BE5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rtl/>
        </w:rPr>
      </w:pPr>
    </w:p>
    <w:p w:rsidR="00BE5078" w:rsidRPr="0016167E" w:rsidRDefault="00BE5078" w:rsidP="00DB000B">
      <w:pPr>
        <w:spacing w:after="0" w:line="240" w:lineRule="auto"/>
        <w:rPr>
          <w:rFonts w:ascii="Segoe UI" w:eastAsia="Times New Roman" w:hAnsi="Segoe UI" w:cs="Monotype Koufi"/>
          <w:b/>
          <w:bCs/>
          <w:color w:val="000000" w:themeColor="text1"/>
          <w:sz w:val="40"/>
          <w:szCs w:val="40"/>
          <w:rtl/>
        </w:rPr>
      </w:pPr>
      <w:r w:rsidRPr="00DB000B"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rtl/>
        </w:rPr>
        <w:t xml:space="preserve">                       </w:t>
      </w:r>
      <w:r w:rsidRPr="0016167E">
        <w:rPr>
          <w:rFonts w:ascii="Segoe UI" w:eastAsia="Times New Roman" w:hAnsi="Segoe UI" w:cs="Monotype Koufi"/>
          <w:b/>
          <w:bCs/>
          <w:color w:val="000000" w:themeColor="text1"/>
          <w:sz w:val="40"/>
          <w:szCs w:val="40"/>
          <w:rtl/>
        </w:rPr>
        <w:t>شـــروق كاظم جبـــار</w:t>
      </w:r>
    </w:p>
    <w:p w:rsidR="00DB000B" w:rsidRPr="00DB000B" w:rsidRDefault="00DB000B" w:rsidP="00DB000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</w:pPr>
    </w:p>
    <w:p w:rsidR="00DB000B" w:rsidRPr="00DB000B" w:rsidRDefault="00DB000B" w:rsidP="00DB000B">
      <w:p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u w:val="single"/>
          <w:rtl/>
        </w:rPr>
      </w:pPr>
      <w:r w:rsidRPr="00DB000B"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rtl/>
        </w:rPr>
        <w:t xml:space="preserve">                               </w:t>
      </w:r>
      <w:r w:rsidRPr="00DB000B"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u w:val="single"/>
          <w:rtl/>
        </w:rPr>
        <w:t>بأشراف</w:t>
      </w:r>
    </w:p>
    <w:p w:rsidR="00DB000B" w:rsidRPr="00DB000B" w:rsidRDefault="00DB000B" w:rsidP="00DB000B">
      <w:p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rtl/>
        </w:rPr>
      </w:pPr>
      <w:r w:rsidRPr="00DB000B"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rtl/>
        </w:rPr>
        <w:t xml:space="preserve">                      الاستاذ المساعد الدكتور</w:t>
      </w:r>
    </w:p>
    <w:p w:rsidR="00DB000B" w:rsidRPr="00DB000B" w:rsidRDefault="00DB000B" w:rsidP="00DB000B">
      <w:p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rtl/>
        </w:rPr>
      </w:pPr>
    </w:p>
    <w:p w:rsidR="00DB000B" w:rsidRDefault="00DB000B" w:rsidP="00DB000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</w:pPr>
      <w:r w:rsidRPr="00DB000B"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rtl/>
        </w:rPr>
        <w:t xml:space="preserve">                   </w:t>
      </w:r>
      <w:r w:rsidRPr="0016167E">
        <w:rPr>
          <w:rFonts w:ascii="Segoe UI" w:eastAsia="Times New Roman" w:hAnsi="Segoe UI" w:cs="Monotype Koufi" w:hint="cs"/>
          <w:b/>
          <w:bCs/>
          <w:color w:val="000000" w:themeColor="text1"/>
          <w:sz w:val="40"/>
          <w:szCs w:val="40"/>
          <w:rtl/>
        </w:rPr>
        <w:t>عـــــدنــان مـــــــارد جــبـــــــر</w:t>
      </w:r>
    </w:p>
    <w:p w:rsidR="00FA7199" w:rsidRDefault="00FA7199" w:rsidP="00DB000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</w:pPr>
    </w:p>
    <w:p w:rsidR="00FA7199" w:rsidRDefault="00FA7199" w:rsidP="00DB000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</w:pPr>
    </w:p>
    <w:p w:rsidR="00533E47" w:rsidRDefault="00533E47" w:rsidP="00DB000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</w:pPr>
    </w:p>
    <w:p w:rsidR="00533E47" w:rsidRDefault="00533E47" w:rsidP="00DB000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1435 هـ                          </w:t>
      </w:r>
      <w:r w:rsidR="009437FE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   </w:t>
      </w:r>
      <w:r w:rsidR="00151181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       </w:t>
      </w:r>
      <w:r w:rsidR="00F563EF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AE5D4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FB3B10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             2014م</w:t>
      </w:r>
    </w:p>
    <w:p w:rsidR="00533E47" w:rsidRPr="00DB000B" w:rsidRDefault="00662626" w:rsidP="00DB0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1566081</wp:posOffset>
                </wp:positionH>
                <wp:positionV relativeFrom="paragraph">
                  <wp:posOffset>47767</wp:posOffset>
                </wp:positionV>
                <wp:extent cx="2183641" cy="580030"/>
                <wp:effectExtent l="0" t="0" r="26670" b="10795"/>
                <wp:wrapNone/>
                <wp:docPr id="1" name="مجسم مشطوف الحوا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1" cy="58003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626" w:rsidRPr="00662626" w:rsidRDefault="00662626" w:rsidP="0066262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66262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مستخلص الرسال</w:t>
                            </w:r>
                            <w:r w:rsidR="00163D7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ـــ</w:t>
                            </w:r>
                            <w:r w:rsidRPr="0066262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1" o:spid="_x0000_s1026" type="#_x0000_t84" style="position:absolute;left:0;text-align:left;margin-left:123.3pt;margin-top:3.75pt;width:171.95pt;height:4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" fillcolor="white [3201]" strokecolor="#f79646 [3209]" strokeweight="2pt">
                <v:textbox>
                  <w:txbxContent>
                    <w:p w:rsidR="00662626" w:rsidRPr="00662626" w:rsidRDefault="00662626" w:rsidP="00662626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66262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مستخلص الرسال</w:t>
                      </w:r>
                      <w:r w:rsidR="00163D7C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ـــ</w:t>
                      </w:r>
                      <w:r w:rsidRPr="0066262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</w:p>
    <w:p w:rsidR="00BE5078" w:rsidRPr="00DB000B" w:rsidRDefault="00BE5078" w:rsidP="00BE5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rtl/>
        </w:rPr>
      </w:pPr>
    </w:p>
    <w:p w:rsidR="00622E1D" w:rsidRDefault="00622E1D" w:rsidP="00BE5078">
      <w:p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40"/>
          <w:szCs w:val="40"/>
          <w:rtl/>
        </w:rPr>
      </w:pPr>
    </w:p>
    <w:p w:rsidR="00BE5078" w:rsidRPr="00C812DB" w:rsidRDefault="00622E1D" w:rsidP="00BE5078">
      <w:p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</w:pPr>
      <w:r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يهدف البحث الحالي الى التعرف على :</w:t>
      </w:r>
    </w:p>
    <w:p w:rsidR="00622E1D" w:rsidRPr="00C812DB" w:rsidRDefault="00622E1D" w:rsidP="00622E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</w:rPr>
      </w:pPr>
      <w:r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مستوى التمايز النفسي لدى طلبة الجامعة .</w:t>
      </w:r>
    </w:p>
    <w:p w:rsidR="00622E1D" w:rsidRDefault="00622E1D" w:rsidP="00C812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</w:rPr>
      </w:pPr>
      <w:r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الفروق ذات الدلالة الاحصائية في </w:t>
      </w:r>
      <w:r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التمايز النفسي</w:t>
      </w:r>
      <w:r w:rsidR="00C812DB"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على وفق متغيري النوع الاجتماعي (ذكور- اناث) ، والتخصص ( علمي - انساني )</w:t>
      </w:r>
      <w:r w:rsidR="006667D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.</w:t>
      </w:r>
    </w:p>
    <w:p w:rsidR="006667D0" w:rsidRDefault="006667D0" w:rsidP="00C812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تعرف بعض سمات الشخصية </w:t>
      </w:r>
      <w:r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لدى طلبة الجامعة .</w:t>
      </w:r>
    </w:p>
    <w:p w:rsidR="006667D0" w:rsidRDefault="006667D0" w:rsidP="006667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</w:rPr>
      </w:pPr>
      <w:r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الفروق ذات الدلالة الاحصائية في 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سمات الشخصية </w:t>
      </w:r>
      <w:r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على وفق متغيري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النوع الاجتماعي (ذكور- اناث) .</w:t>
      </w:r>
    </w:p>
    <w:p w:rsidR="006667D0" w:rsidRDefault="006667D0" w:rsidP="006667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تعرف على العلاقة الارتباطية بين متغيري </w:t>
      </w:r>
      <w:r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التمايز النفسي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و</w:t>
      </w:r>
      <w:r w:rsidRPr="006667D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سمات الشخصية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لدى طلبة الجامع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ة </w:t>
      </w:r>
      <w:r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وفق متغيري النوع الاجتماعي (ذكور- اناث) ، والتخصص ( علمي - انساني )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.</w:t>
      </w:r>
    </w:p>
    <w:p w:rsidR="00A32897" w:rsidRDefault="00F3118B" w:rsidP="001C2400">
      <w:pPr>
        <w:pStyle w:val="a3"/>
        <w:spacing w:after="0" w:line="240" w:lineRule="auto"/>
        <w:ind w:left="-58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</w:pPr>
      <w:r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ولتحقيق اهداف الدراسة تطب الامر اداتين الاولى لقياس </w:t>
      </w:r>
      <w:r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التمايز النفس</w:t>
      </w:r>
      <w:r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ي والثانية لقياس </w:t>
      </w:r>
      <w:r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سمات الشخصية</w:t>
      </w:r>
      <w:r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A32897"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، فقامت الباحثة ببناء المقياس الاول ل</w:t>
      </w:r>
      <w:r w:rsidR="00A32897"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لتمايز النفسي</w:t>
      </w:r>
      <w:r w:rsidR="00A32897"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اعتمادا</w:t>
      </w:r>
      <w:r w:rsidR="00A32897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على نظرية وتكن ( </w:t>
      </w:r>
      <w:proofErr w:type="spellStart"/>
      <w:r w:rsidR="00A3289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Witkin</w:t>
      </w:r>
      <w:proofErr w:type="spellEnd"/>
      <w:r w:rsidR="00A3289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1979</w:t>
      </w:r>
      <w:r w:rsidR="00A32897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 xml:space="preserve"> ) </w:t>
      </w:r>
      <w:r w:rsidR="00E31C2F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 xml:space="preserve">في </w:t>
      </w:r>
      <w:r w:rsidR="00E31C2F"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التمايز النفس</w:t>
      </w:r>
      <w:r w:rsidR="00E31C2F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ي</w:t>
      </w:r>
      <w:r w:rsidR="00E31C2F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، في حين تبنت الباحثة مقياس </w:t>
      </w:r>
      <w:r w:rsidR="00A32897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سمات الشخصية</w:t>
      </w:r>
      <w:r w:rsidR="00E31C2F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511A1A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لـ ( البورت ) المعد من قبل (الغنام 2005) ، وتحققت الباحثة </w:t>
      </w:r>
      <w:r w:rsidR="00974458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من الخصائص القياسية للمقياس من صدق وثبات </w:t>
      </w:r>
      <w:r w:rsidR="001C240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م</w:t>
      </w:r>
      <w:r w:rsidR="001C240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قياس </w:t>
      </w:r>
      <w:r w:rsidR="001C2400" w:rsidRPr="00C812D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التمايز النفس</w:t>
      </w:r>
      <w:r w:rsidR="001C240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ي</w:t>
      </w:r>
      <w:r w:rsidR="001C240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بطريقتي الصدق الظاهري وصدق البناء ، وتم حساب الثبات بثلاثة طرق هي :</w:t>
      </w:r>
    </w:p>
    <w:p w:rsidR="001C2400" w:rsidRDefault="001C2400" w:rsidP="001C2400">
      <w:pPr>
        <w:pStyle w:val="a3"/>
        <w:spacing w:after="0" w:line="240" w:lineRule="auto"/>
        <w:ind w:left="-58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طريقة </w:t>
      </w:r>
      <w:proofErr w:type="spellStart"/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الفاكرنباخ</w:t>
      </w:r>
      <w:proofErr w:type="spellEnd"/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وطريقة التجزئة النصفية وطريقة اعادة الاختبار .</w:t>
      </w:r>
    </w:p>
    <w:p w:rsidR="001C2400" w:rsidRDefault="001C2400" w:rsidP="00134D3A">
      <w:pPr>
        <w:pStyle w:val="a3"/>
        <w:spacing w:after="0" w:line="240" w:lineRule="auto"/>
        <w:ind w:left="-58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   كما تم حساب </w:t>
      </w:r>
      <w:r w:rsidR="00110886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الصدق ل</w:t>
      </w:r>
      <w:r w:rsidR="00110886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مقياس سمات الشخصية</w:t>
      </w:r>
      <w:r w:rsidR="00110886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E454B2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بطريق</w:t>
      </w:r>
      <w:r w:rsidR="00E454B2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ة</w:t>
      </w:r>
      <w:r w:rsidR="00E454B2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الصدق الظاهري</w:t>
      </w:r>
      <w:r w:rsidR="00E454B2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19677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وصدق البناء ،</w:t>
      </w:r>
      <w:r w:rsidR="0019677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AA319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كما استخرجت الباحثة الثبات ل</w:t>
      </w:r>
      <w:r w:rsidR="00AA319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مقياس سمات الشخصية</w:t>
      </w:r>
      <w:r w:rsidR="00AA319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134D3A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( بسماته الفرعية ) </w:t>
      </w:r>
      <w:r w:rsidR="00134D3A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بطريقتي</w:t>
      </w:r>
      <w:r w:rsidR="00134D3A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ن هما </w:t>
      </w:r>
      <w:r w:rsidR="00134D3A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طريقة </w:t>
      </w:r>
      <w:proofErr w:type="spellStart"/>
      <w:r w:rsidR="00134D3A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الفاكرنباخ</w:t>
      </w:r>
      <w:proofErr w:type="spellEnd"/>
      <w:r w:rsidR="00134D3A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8205D2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وطريقة اعادة الاختبار. </w:t>
      </w:r>
    </w:p>
    <w:p w:rsidR="003F0830" w:rsidRDefault="003F0830" w:rsidP="00710CDE">
      <w:pPr>
        <w:pStyle w:val="a3"/>
        <w:spacing w:after="0" w:line="240" w:lineRule="auto"/>
        <w:ind w:left="-58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وقد تكونت عينة البحث الحالي من (400) طالب وطالبة من طلبة جامعة القادسية بواقع (213 </w:t>
      </w:r>
      <w:proofErr w:type="spellStart"/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طالبآ</w:t>
      </w:r>
      <w:proofErr w:type="spellEnd"/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و 187 طالبة ) اختيروا </w:t>
      </w:r>
      <w:proofErr w:type="spellStart"/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بالاسلوب</w:t>
      </w:r>
      <w:proofErr w:type="spellEnd"/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العشوائي الطبقي ذي التوزيع المتناسب ، وبعد التحقق 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من الخصائص القياسية للمقياس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ين </w:t>
      </w:r>
      <w:r w:rsid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تم تطبيقهما على عينة البحث المتمثلة بطلبة الجامعة ( </w:t>
      </w:r>
      <w:proofErr w:type="spellStart"/>
      <w:r w:rsid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ذكورآ</w:t>
      </w:r>
      <w:proofErr w:type="spellEnd"/>
      <w:r w:rsid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واناثآ</w:t>
      </w:r>
      <w:proofErr w:type="spellEnd"/>
      <w:r w:rsid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) ، وبعد الانتهاء من التطبيق استعملت الباحثة الوسائل الاحصائية المناسبة لتحليل البيانات . واظهرت نتائج البحث ما يأتي :</w:t>
      </w:r>
    </w:p>
    <w:p w:rsidR="00710CDE" w:rsidRDefault="00710CDE" w:rsidP="00710C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وجود مستوى عالٍ من </w:t>
      </w:r>
      <w:r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التمايز النفسي 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و</w:t>
      </w:r>
      <w:r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سمات الشخصية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لدى افراد عينة البحث.</w:t>
      </w:r>
    </w:p>
    <w:p w:rsidR="008B595D" w:rsidRPr="00710CDE" w:rsidRDefault="00710CDE" w:rsidP="008B595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</w:rPr>
      </w:pPr>
      <w:r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وجود </w:t>
      </w:r>
      <w:r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فروق ذات الدلالة الاحصائية 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بين ال</w:t>
      </w:r>
      <w:r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ذكور</w:t>
      </w:r>
      <w:r w:rsidR="00407F87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و</w:t>
      </w:r>
      <w:r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ا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لا</w:t>
      </w:r>
      <w:r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ناث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في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مستوى</w:t>
      </w:r>
      <w:r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التمايز النفسي</w:t>
      </w:r>
      <w:r w:rsidR="00407F87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لصالح </w:t>
      </w:r>
      <w:r w:rsidR="00407F87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ال</w:t>
      </w:r>
      <w:r w:rsidR="00407F87"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ذكور</w:t>
      </w:r>
      <w:r w:rsidR="00407F87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8B595D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، اما </w:t>
      </w:r>
      <w:r w:rsidR="008B595D"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التخصص </w:t>
      </w:r>
      <w:r w:rsidR="008B595D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الدراسي لم تكن هناك </w:t>
      </w:r>
      <w:r w:rsidR="008B595D"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فروق ذات دلالة احصائية</w:t>
      </w:r>
      <w:r w:rsidR="008B595D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8B595D"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.</w:t>
      </w:r>
    </w:p>
    <w:p w:rsidR="00710CDE" w:rsidRDefault="00C26FA7" w:rsidP="00C26FA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وجود علاقة ارتباطية ايجابية ذات دلالة معنوية بين </w:t>
      </w:r>
      <w:r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التمايز النفسي 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و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ال</w:t>
      </w:r>
      <w:r w:rsidRPr="003F0830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سمات </w:t>
      </w: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    ( الاتزان الانفعالي والسيطرة والاجتماعية ) . </w:t>
      </w:r>
      <w:r w:rsidR="00710CDE" w:rsidRPr="00710CD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</w:p>
    <w:p w:rsidR="0000452F" w:rsidRPr="00DB000B" w:rsidRDefault="003C4741" w:rsidP="0016167E">
      <w:pPr>
        <w:pStyle w:val="a3"/>
        <w:spacing w:after="0" w:line="240" w:lineRule="auto"/>
        <w:ind w:left="-341"/>
        <w:rPr>
          <w:rFonts w:hint="cs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 xml:space="preserve">وفي ضوء هذه النتائج قدمت الباحثة بعض التوصيات </w:t>
      </w:r>
      <w:r w:rsidR="0016167E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كما اقترحت عدد من الدراسات المستقبلية .</w:t>
      </w:r>
    </w:p>
    <w:sectPr w:rsidR="0000452F" w:rsidRPr="00DB000B" w:rsidSect="00662626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3F61"/>
    <w:multiLevelType w:val="hybridMultilevel"/>
    <w:tmpl w:val="42148902"/>
    <w:lvl w:ilvl="0" w:tplc="D39EE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7F75"/>
    <w:multiLevelType w:val="hybridMultilevel"/>
    <w:tmpl w:val="F3EAFFD4"/>
    <w:lvl w:ilvl="0" w:tplc="7CFC3F8A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BE"/>
    <w:rsid w:val="0000452F"/>
    <w:rsid w:val="00110886"/>
    <w:rsid w:val="00134D3A"/>
    <w:rsid w:val="00151181"/>
    <w:rsid w:val="0016167E"/>
    <w:rsid w:val="00163D7C"/>
    <w:rsid w:val="0019677B"/>
    <w:rsid w:val="001C2400"/>
    <w:rsid w:val="003C4741"/>
    <w:rsid w:val="003F0830"/>
    <w:rsid w:val="00407F87"/>
    <w:rsid w:val="00511A1A"/>
    <w:rsid w:val="00533E47"/>
    <w:rsid w:val="00617E64"/>
    <w:rsid w:val="00622E1D"/>
    <w:rsid w:val="00662626"/>
    <w:rsid w:val="006667D0"/>
    <w:rsid w:val="00710CDE"/>
    <w:rsid w:val="008205D2"/>
    <w:rsid w:val="008B595D"/>
    <w:rsid w:val="009437FE"/>
    <w:rsid w:val="00953755"/>
    <w:rsid w:val="00974458"/>
    <w:rsid w:val="00A32897"/>
    <w:rsid w:val="00AA319E"/>
    <w:rsid w:val="00AE5D43"/>
    <w:rsid w:val="00B8519F"/>
    <w:rsid w:val="00BE5078"/>
    <w:rsid w:val="00C26FA7"/>
    <w:rsid w:val="00C812DB"/>
    <w:rsid w:val="00DB000B"/>
    <w:rsid w:val="00E31C2F"/>
    <w:rsid w:val="00E368BE"/>
    <w:rsid w:val="00E454B2"/>
    <w:rsid w:val="00F3118B"/>
    <w:rsid w:val="00F563EF"/>
    <w:rsid w:val="00FA7199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الشبكة للحاسبات</dc:creator>
  <cp:keywords/>
  <dc:description/>
  <cp:lastModifiedBy>الشبكة للحاسبات</cp:lastModifiedBy>
  <cp:revision>36</cp:revision>
  <dcterms:created xsi:type="dcterms:W3CDTF">2016-12-23T07:07:00Z</dcterms:created>
  <dcterms:modified xsi:type="dcterms:W3CDTF">2016-12-23T09:16:00Z</dcterms:modified>
</cp:coreProperties>
</file>