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E" w:rsidRDefault="000B4DAE" w:rsidP="000B4DAE">
      <w:pPr>
        <w:bidi/>
        <w:spacing w:line="360" w:lineRule="auto"/>
        <w:ind w:right="-60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لقد توصلت هذهِ الدراسة إلى نتائج أهمها :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من خِلال إطلاعنا ودراستنا للشعر الذي قيل في الإمام عليّ بن أبي طالب -عليه السلام - حتى نهاية القرن الرابع الهجري وجدنا أنَّ هذا الشعر لم يقتصر على فئة معينة من الشعراء ، فقد مدحَهُ أعداؤهُ وأولياؤهُ على حدًٍّ سواء ، كما أنَّ مديحه لم يقتصر على طائفة مُعينة أو مَذهب مُعين ، وهذا دليلٌ على عظمة شخصيته ، وعلو شأنه ، مما حدا بالجميع أن يعترفوا لَهُ بتلك المنزلة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وجدَ الشعراء في شخصية الإمام عليّ بن أبي طالب - عليه السلام - مادة ً غنية ً لشعرهم ، لما تتمتع بها تلك الشخصية العظيمة من فضائل سمحاء ، و خصالٍ غرّاء عزموا على تَخليدها ونشرها بين الناس ، وبعضهم كان يجد في ذلك أجرا ً ، وزادا ً لَهُ في معادهِ ، وطلبا ً للشفاعة ، وتتمثل رقة المشاعر ، وصدق العاطفة الإيمانية - بشكلٍ عام - في الشعر الذي قيل في الإمام عليّ - عليه السلام - حتى نهاية القرن الرابع الهجري ، فقد صوّر هذا الشعر حبّ الناس لَهُ وإيمانهم بقيمتهِ الإنسانية ، فلم يترك الشعراء فضيلة ً من فضائلهِ إلاّ وقالوا فيها شعرا ً ، ولاصفة ً من صفاتهِ إلاّ وصوّروها نَظماً وعلقوا عليها إمعانا ً منهم في إجلالهِ وتجسيما ً لعنايتهم بهِ . 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أغلب الشعر الذي قيل في الإمام عليّ - عليه السلام - حتى نهاية القرن الرابع الهجري ، صُبَّ في موضوع المديح ، أما موضوعي الرثاء والفخر فقد أخذا حيزا ً أقل من الموضوع الأول في هذا الشعر 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أتخذ الشعراء من قول الشعر في الحروب التي خاضوها مع الإمام عليّ - عليه السلام - في الجمل وصفين والنهروان ، وسيلة ً لأستنهاض همم المسلمين ، وشد عزائمهم لنصرة الإمام ، فقد دَوّتْ في تلك الحروب أشعارا ً حماسية كثيرة تُذكر المسلمين بمكانة الإمام </w:t>
      </w:r>
      <w:r>
        <w:rPr>
          <w:rFonts w:hint="cs"/>
          <w:sz w:val="32"/>
          <w:szCs w:val="32"/>
          <w:rtl/>
        </w:rPr>
        <w:lastRenderedPageBreak/>
        <w:t>عليّ - عليه السلام - وقرابتهِ من رسول الله - صلى الله عليه وآله وسلم - وسبقهِ إٍلى إلاسلامِ .. وغيرها من الامتيازات التي تشعرهم بحقّهِ ووجوب نصرته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من خلال دراستنا في الجانب الفني للشعر الذي قيل في الإمام عليّ بن أبي طالب - عليه السلام - حتى نهاية القرن الرابع الهجري ، وجدنا أن هناك تنوعا ً في هيكل هذا الشعر ، ففيه المقطـّعات القصيرة التي سادت في المواقف الحماسية لاسيما الحروب، كما سادت تلك المقطـّعات القصيرة في مراثي الإمام عليّ - عليه السلام - ، والتي لم ترقَ إلى مستوى المرثي بأعتبارهِ خليفةً  للمسلمين ، وهذا ما أشارَ إليه الدكتور صلاح الدين الهادي في معرض تعليقهِ على مراثي الخلفاء ، كما وجدنا المقطـّعات المتوسطة الطول في عدد أبياتها والتي مالَ فيها بعض الشعراء إلى البساطة والسهولة بعض الشيء في اسلوبهم وأفكارهم ومعانيهم وألفاظهم ، ولاحظنا أنَّ الغلبة كانت للقصائد الطوال لاسيما في موضوعي المديح والفخر ، بعضها استهلها شعراؤها بالمقدمات التقليدية (كالطلل والغزل) ، وبعضهاالآخر لم تُستهل بتلك المقدمات ، بل وجدنا ان الشاعر يدخل في الموضوع الرئيس للقصيدة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في حسن التخلص ، استخدم الشعراء جسورا ً لفظية ولوازم كانت تقليدية على العموم ، في الإنتقال من موضوع إلى آخر ، فمن لوازم حسن التخلص عندهم ، استخدام أسلوب التساؤل والأستفهام ، والنداء ، والواو ، ومنهم من يتخلص بغير أداة ، واعتمدوا في ذلك طريقة التمهيد الذي يوحي إلى الإنتقال إلى موضوع جديد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جاءت خواتيم شعرائنا منسجمة مع موضوعات  الإفتتاح ، وأغراضهم الرئيسية ، ومعضمهم ختموا قصائدهم بطلب الشفاعة والأجر ، في مدحهم لأمير المؤمنين علي بن أبي طالب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السهولة والوضوح والعذوبة سمات بارزة في لغة الشعر الذي قيل في الإمام عليّ بن أبي طالب - عليه السلام - ، لاسيما عند شعراء العصر العباسي ، الذين عُرِفوا بتلك السهولة في صياغتهم واساليبهم ، وأرى أن السبب في ذلك يعود بالدرجة الأولى إلى أن هذا الشعر هو شعر ديني - فكري هادف يدعو الشاعر من خلالهِ إلى بث الأفكار والقيم الدينية والخُلقية الرفيعة بين الناس ، والتي يَعُد أمير المؤمنين عليّ بن أبي طالب - عليه السلام - الأنموذج المثالي والقدوة لها ، فهو خليفة رسول الله - صلى الله عليه وآلهِ وسلم - وقبل هذا هو ربيب البيت النّبوي ، وأحد آل البيت الأطهار ، لذلك يتجنب الشاعر أي توقف نابع من لفظة غريبة أو نافرة يصعب على المتلقي فهمها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أتسمت لغة الأشعار التي قالها أصحابها في وصف بطولة الإمام عليّ - عليه السلام - وجهادهِ بقوة العبارة ، ومتانة الأسلوب ، وجزالة الألفاظ ، ووضوح المعاني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أتسمت لغة بعض الأشعار بالسطحية والتقريرية ، واقترابها من النثر ، وذلك مما أفقدها قيمتها الشعرية والجمالية ، ويعود السبب في ذلك الى حرص الشاعرعلى ابلاغ موضوع أو فكرة أو حادثة معينة حصلت في حياة أمير المؤمنين عليّ بن أبي طالب - عليه السلام - ، من خلال الشعر إلى الحد الذي يجعلهُ يتناسى العناية بالجانب الفني والجمالي لشعرهِ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أبرز الأساليب المستخدمة في الشعر الذي قيل في الإمام عليّ بن أبي طالب - عليه السلام -  حتى نهاية القرن الرابع الهجري هي أساليب : التضاد ، والتكرار ، والإقتباس من القرآن الكريم والسنّة النّبوية المطهّرة ، فقد اتخذ الشعراء من هذين المصدرين معيناً يستمد منهُ الأفكار والمعاني والألفاظ ، معبرين من خلاله عن فضائل تلك الشخصية  العظيمة ومزاياها، كما أنَّ الإقتباس من السُنّة يغلب على الإقتباس من القرآن الكريم ، لكثرة الأحاديث التي قيلت في حقهِ - عليه السلام - ، وقد أضفى هذا الإقتباس على لغة الشعر بلاغةً وبيانا ً ، وصفاءً وعذوبة ً وهذّبها من الألفاظ الغريبة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أستعمل الشعراء إسلوب الجناس لأجل تقوية جرس الألفاظ ، وكان تركيزهم على الجناس الناقص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اعتمدَ الشعراء في رسم صورهم على التشبيه والستعارة والكناية ، والتشبيه كان أكثر هذهِ الفنون ورودا ً  في أشعارهم ، وذلك لأنه يزيد المعاني وضوحا ً ،  ويكسبها تأكيدا ً ، وأعتمدت تشبيهاتهم في معظم صورها على المحسوس ، وقل أستعمال المجاز في رسم الصور عند شعرائنا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أستغنى بعض الشعراء في بعض أشعارهم عن الفنون البيانية في رسم صورهم ، وأعتمدوا الألفاظ والتراكيب في تجسيم بعض لوحاتهم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كثرة استعمالهم للألوان في أشعارهم وأكثرها إستعمالا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ً اللون الأبيض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أما الأوزان فتقليدية على العموم ، فنجد الشعراء قد نظموا على الأوزان الطويلة ، كالطويل ، والكامل ، والخفيف ، والبسيط ، والسريع ، والمتقارب ، كما استعانوا بالبحور القصيرة في عدد تفعيلاتها ، وكذلك مجزؤات البحور كمجزؤ الكامل ، ومجزوء الرمل ومجزوء الخفيف وغيرها ، إلا أنَّ الغلبة كانت للأوزان الطويلة ، وشغل الرجز مساحةً غير قليلة من الشعر الذي قيل في الإمام عليّ بن أبي طالب - عليه السلام - ، لاسيما في حالات الحروب ، وذلك لصلاحيته وسهولة نظمهِ وانسجامهِ مع تلك المواقف التي تتميز بالسرعة والحركة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تبين أن الحالة الشعورية التي يمرُّ بها الشاعر أثناء نظمهِ للشعر ، هيَ التي تحدّد الوزن على نحوٍ ما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بينت الدراسة أنَّ الأصوات الأكثر شيوعا ً في الشعر الذي قيل في الإمام عليّ بن أبي طالب - عليه السلام - حتى نهاية القرن الرابع الهجري ، هيَ الأكثر دورانا ً في الشعر العربي عموما ً ، اذ ابتعدَ شعراؤنا عن النافر والوحشي من القوافي .</w:t>
      </w:r>
    </w:p>
    <w:p w:rsidR="000B4DAE" w:rsidRDefault="000B4DAE" w:rsidP="000B4DAE">
      <w:pPr>
        <w:numPr>
          <w:ilvl w:val="0"/>
          <w:numId w:val="1"/>
        </w:numPr>
        <w:tabs>
          <w:tab w:val="right" w:pos="410"/>
        </w:tabs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رصدت الدراسة خمس أنواع من عيوب القافية تتمثل بالإيطاء ، وسناد التأسيس ، وسناد الردف ، والتضمين ، والإجازة .</w:t>
      </w:r>
    </w:p>
    <w:p w:rsidR="000B4DAE" w:rsidRPr="00D34CA2" w:rsidRDefault="000B4DAE" w:rsidP="000B4DAE">
      <w:pPr>
        <w:bidi/>
        <w:spacing w:line="360" w:lineRule="auto"/>
        <w:ind w:right="-60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وحسبُنا أنّنَا حاولنا واجتهدنا ، وقدّمنا مانطمح أن يكون فيهِ إضافة الى المكتبة العربية الزاخرة . والله الموفق والهادي إلى الصواب .</w:t>
      </w:r>
    </w:p>
    <w:p w:rsidR="0022240D" w:rsidRDefault="0022240D">
      <w:bookmarkStart w:id="0" w:name="_GoBack"/>
      <w:bookmarkEnd w:id="0"/>
    </w:p>
    <w:sectPr w:rsidR="0022240D" w:rsidSect="00DD6A6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40" w:right="1742" w:bottom="1440" w:left="1714" w:header="720" w:footer="720" w:gutter="0"/>
      <w:pgNumType w:start="135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07" w:rsidRDefault="00A03807" w:rsidP="000B4DAE">
      <w:r>
        <w:separator/>
      </w:r>
    </w:p>
  </w:endnote>
  <w:endnote w:type="continuationSeparator" w:id="0">
    <w:p w:rsidR="00A03807" w:rsidRDefault="00A03807" w:rsidP="000B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89" w:rsidRDefault="00A03807" w:rsidP="00DD6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589" w:rsidRDefault="00A03807" w:rsidP="00DD6A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89" w:rsidRPr="00DD6A6D" w:rsidRDefault="00A03807" w:rsidP="00DD6A6D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DD6A6D">
      <w:rPr>
        <w:rStyle w:val="PageNumber"/>
        <w:sz w:val="28"/>
        <w:szCs w:val="28"/>
      </w:rPr>
      <w:fldChar w:fldCharType="begin"/>
    </w:r>
    <w:r w:rsidRPr="00DD6A6D">
      <w:rPr>
        <w:rStyle w:val="PageNumber"/>
        <w:sz w:val="28"/>
        <w:szCs w:val="28"/>
      </w:rPr>
      <w:instrText xml:space="preserve">PAGE  </w:instrText>
    </w:r>
    <w:r w:rsidRPr="00DD6A6D">
      <w:rPr>
        <w:rStyle w:val="PageNumber"/>
        <w:sz w:val="28"/>
        <w:szCs w:val="28"/>
      </w:rPr>
      <w:fldChar w:fldCharType="separate"/>
    </w:r>
    <w:r w:rsidR="000B4DAE">
      <w:rPr>
        <w:rStyle w:val="PageNumber"/>
        <w:noProof/>
        <w:sz w:val="28"/>
        <w:szCs w:val="28"/>
      </w:rPr>
      <w:t>135</w:t>
    </w:r>
    <w:r w:rsidRPr="00DD6A6D">
      <w:rPr>
        <w:rStyle w:val="PageNumber"/>
        <w:sz w:val="28"/>
        <w:szCs w:val="28"/>
      </w:rPr>
      <w:fldChar w:fldCharType="end"/>
    </w:r>
  </w:p>
  <w:p w:rsidR="005D3589" w:rsidRDefault="00A03807" w:rsidP="00DD6A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07" w:rsidRDefault="00A03807" w:rsidP="000B4DAE">
      <w:r>
        <w:separator/>
      </w:r>
    </w:p>
  </w:footnote>
  <w:footnote w:type="continuationSeparator" w:id="0">
    <w:p w:rsidR="00A03807" w:rsidRDefault="00A03807" w:rsidP="000B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89" w:rsidRDefault="00A03807" w:rsidP="00CB137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589" w:rsidRDefault="00A03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89" w:rsidRDefault="000B4DAE" w:rsidP="000B4DAE">
    <w:pPr>
      <w:bidi/>
      <w:spacing w:line="360" w:lineRule="auto"/>
      <w:ind w:left="270" w:right="-720"/>
      <w:jc w:val="lowKashida"/>
      <w:outlineLvl w:val="0"/>
      <w:rPr>
        <w:rFonts w:cs="Andalus" w:hint="cs"/>
        <w:sz w:val="36"/>
        <w:szCs w:val="36"/>
        <w:rtl/>
      </w:rPr>
    </w:pPr>
    <w:r>
      <w:rPr>
        <w:rFonts w:cs="Andalus" w:hint="cs"/>
        <w:sz w:val="36"/>
        <w:szCs w:val="36"/>
        <w:rtl/>
        <w:lang w:bidi="ar-IQ"/>
      </w:rPr>
      <w:t xml:space="preserve">ملخص رسالة الماجستير باللغة العربية </w:t>
    </w:r>
    <w:r>
      <w:rPr>
        <w:rFonts w:cs="Andalus" w:hint="cs"/>
        <w:sz w:val="36"/>
        <w:szCs w:val="36"/>
        <w:rtl/>
      </w:rPr>
      <w:t xml:space="preserve">عنوان الرسالة (الامام علي بن ابي طالب </w:t>
    </w:r>
    <w:r>
      <w:rPr>
        <w:rFonts w:cs="Andalus"/>
        <w:sz w:val="36"/>
        <w:szCs w:val="36"/>
        <w:rtl/>
      </w:rPr>
      <w:t>–</w:t>
    </w:r>
    <w:r>
      <w:rPr>
        <w:rFonts w:cs="Andalus" w:hint="cs"/>
        <w:sz w:val="36"/>
        <w:szCs w:val="36"/>
        <w:rtl/>
      </w:rPr>
      <w:t xml:space="preserve">عليه السلام </w:t>
    </w:r>
    <w:r>
      <w:rPr>
        <w:rFonts w:cs="Andalus"/>
        <w:sz w:val="36"/>
        <w:szCs w:val="36"/>
        <w:rtl/>
      </w:rPr>
      <w:t>–</w:t>
    </w:r>
    <w:r>
      <w:rPr>
        <w:rFonts w:cs="Andalus" w:hint="cs"/>
        <w:sz w:val="36"/>
        <w:szCs w:val="36"/>
        <w:rtl/>
      </w:rPr>
      <w:t xml:space="preserve"> في الشعر العربي حتى نهاية القرن الرابع الهجري)  م.م اسراء سالم موسى</w:t>
    </w:r>
  </w:p>
  <w:p w:rsidR="005D3589" w:rsidRDefault="00A03807" w:rsidP="00D34CA2">
    <w:pPr>
      <w:pBdr>
        <w:top w:val="thinThickThinSmallGap" w:sz="24" w:space="1" w:color="auto"/>
      </w:pBdr>
      <w:bidi/>
      <w:spacing w:line="360" w:lineRule="auto"/>
      <w:ind w:left="270" w:right="-720"/>
      <w:jc w:val="lowKashida"/>
      <w:rPr>
        <w:rFonts w:cs="Andalus" w:hint="cs"/>
        <w:sz w:val="36"/>
        <w:szCs w:val="36"/>
        <w:rtl/>
      </w:rPr>
    </w:pPr>
  </w:p>
  <w:p w:rsidR="005D3589" w:rsidRPr="00D34CA2" w:rsidRDefault="00A03807" w:rsidP="00D34CA2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10F2"/>
    <w:multiLevelType w:val="hybridMultilevel"/>
    <w:tmpl w:val="ACAE1D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1"/>
    <w:rsid w:val="000B4DAE"/>
    <w:rsid w:val="0022240D"/>
    <w:rsid w:val="00847941"/>
    <w:rsid w:val="00984388"/>
    <w:rsid w:val="00A0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DA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4DAE"/>
  </w:style>
  <w:style w:type="paragraph" w:styleId="Footer">
    <w:name w:val="footer"/>
    <w:basedOn w:val="Normal"/>
    <w:link w:val="FooterChar"/>
    <w:rsid w:val="000B4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D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DA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4DAE"/>
  </w:style>
  <w:style w:type="paragraph" w:styleId="Footer">
    <w:name w:val="footer"/>
    <w:basedOn w:val="Normal"/>
    <w:link w:val="FooterChar"/>
    <w:rsid w:val="000B4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D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5208</Characters>
  <Application>Microsoft Office Word</Application>
  <DocSecurity>0</DocSecurity>
  <Lines>43</Lines>
  <Paragraphs>12</Paragraphs>
  <ScaleCrop>false</ScaleCrop>
  <Company>Microsoft (C)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asd. al mustafa</dc:creator>
  <cp:keywords/>
  <dc:description/>
  <cp:lastModifiedBy>asd. al mustafa</cp:lastModifiedBy>
  <cp:revision>2</cp:revision>
  <dcterms:created xsi:type="dcterms:W3CDTF">2017-02-06T17:24:00Z</dcterms:created>
  <dcterms:modified xsi:type="dcterms:W3CDTF">2017-02-06T17:27:00Z</dcterms:modified>
</cp:coreProperties>
</file>