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B23" w:rsidRDefault="00C21B23" w:rsidP="00C21B23">
      <w:pPr>
        <w:jc w:val="center"/>
        <w:rPr>
          <w:rFonts w:ascii="Arial" w:hAnsi="Arial" w:cs="MCS Taybah S_I round."/>
          <w:sz w:val="36"/>
          <w:szCs w:val="36"/>
        </w:rPr>
      </w:pPr>
      <w:r>
        <w:rPr>
          <w:rFonts w:ascii="Arial" w:hAnsi="Arial" w:cs="MCS Taybah S_I round." w:hint="cs"/>
          <w:sz w:val="36"/>
          <w:szCs w:val="36"/>
          <w:rtl/>
        </w:rPr>
        <w:t>مستخلص الرسالة</w:t>
      </w:r>
    </w:p>
    <w:p w:rsidR="00C21B23" w:rsidRDefault="00C21B23" w:rsidP="00C21B23">
      <w:pPr>
        <w:jc w:val="center"/>
        <w:rPr>
          <w:rFonts w:ascii="Arial" w:hAnsi="Arial" w:cs="MCS Taybah S_I round." w:hint="cs"/>
          <w:sz w:val="36"/>
          <w:szCs w:val="36"/>
          <w:rtl/>
        </w:rPr>
      </w:pPr>
      <w:r>
        <w:rPr>
          <w:rFonts w:ascii="Arial" w:hAnsi="Arial" w:cs="MCS Taybah S_I round." w:hint="cs"/>
          <w:sz w:val="36"/>
          <w:szCs w:val="36"/>
          <w:rtl/>
        </w:rPr>
        <w:t xml:space="preserve">التوقع الحركي وعلاقته ببعض القدرات العقلية والصفات البدنية لدى حراس المرمى بكرة اليد لصد رمية </w:t>
      </w:r>
      <w:smartTag w:uri="urn:schemas-microsoft-com:office:smarttags" w:element="metricconverter">
        <w:smartTagPr>
          <w:attr w:name="ProductID" w:val="7 أمتار"/>
        </w:smartTagPr>
        <w:r>
          <w:rPr>
            <w:rFonts w:ascii="Arial" w:hAnsi="Arial" w:cs="MCS Taybah S_I round." w:hint="cs"/>
            <w:sz w:val="36"/>
            <w:szCs w:val="36"/>
            <w:rtl/>
          </w:rPr>
          <w:t>7 أمتار</w:t>
        </w:r>
      </w:smartTag>
      <w:r>
        <w:rPr>
          <w:rFonts w:ascii="Arial" w:hAnsi="Arial" w:cs="MCS Taybah S_I round." w:hint="cs"/>
          <w:sz w:val="36"/>
          <w:szCs w:val="36"/>
          <w:rtl/>
        </w:rPr>
        <w:t xml:space="preserve">     </w:t>
      </w:r>
    </w:p>
    <w:p w:rsidR="00C21B23" w:rsidRDefault="00C21B23" w:rsidP="00C21B23">
      <w:pPr>
        <w:jc w:val="center"/>
        <w:rPr>
          <w:rFonts w:ascii="Arial" w:hAnsi="Arial" w:cs="MCS Taybah S_I round." w:hint="cs"/>
          <w:sz w:val="36"/>
          <w:szCs w:val="36"/>
          <w:rtl/>
        </w:rPr>
      </w:pPr>
      <w:r>
        <w:rPr>
          <w:rFonts w:ascii="Arial" w:hAnsi="Arial" w:cs="MCS Taybah S_I round." w:hint="cs"/>
          <w:sz w:val="36"/>
          <w:szCs w:val="36"/>
          <w:rtl/>
        </w:rPr>
        <w:t xml:space="preserve">                                                                                            </w:t>
      </w:r>
    </w:p>
    <w:p w:rsidR="00C21B23" w:rsidRDefault="00C21B23" w:rsidP="00C21B23">
      <w:pPr>
        <w:jc w:val="center"/>
        <w:rPr>
          <w:rFonts w:ascii="Arial" w:hAnsi="Arial" w:cs="Monotype Koufi" w:hint="cs"/>
          <w:szCs w:val="32"/>
          <w:rtl/>
        </w:rPr>
      </w:pPr>
      <w:r>
        <w:rPr>
          <w:rFonts w:ascii="Arial" w:hAnsi="Arial" w:cs="Monotype Koufi" w:hint="cs"/>
          <w:szCs w:val="32"/>
          <w:rtl/>
        </w:rPr>
        <w:t xml:space="preserve">                                                                                                  بإشراف</w:t>
      </w:r>
    </w:p>
    <w:p w:rsidR="00C21B23" w:rsidRDefault="00C21B23" w:rsidP="00C21B23">
      <w:pPr>
        <w:jc w:val="center"/>
        <w:rPr>
          <w:rFonts w:ascii="Arial" w:hAnsi="Arial" w:cs="Monotype Koufi" w:hint="cs"/>
          <w:szCs w:val="32"/>
          <w:rtl/>
        </w:rPr>
      </w:pPr>
      <w:r>
        <w:rPr>
          <w:rFonts w:ascii="Arial" w:hAnsi="Arial" w:cs="Monotype Koufi" w:hint="cs"/>
          <w:szCs w:val="32"/>
          <w:rtl/>
        </w:rPr>
        <w:t xml:space="preserve">                                                                                           </w:t>
      </w:r>
      <w:proofErr w:type="spellStart"/>
      <w:r>
        <w:rPr>
          <w:rFonts w:ascii="Arial" w:hAnsi="Arial" w:cs="Monotype Koufi" w:hint="cs"/>
          <w:szCs w:val="32"/>
          <w:rtl/>
        </w:rPr>
        <w:t>أ.د</w:t>
      </w:r>
      <w:proofErr w:type="spellEnd"/>
      <w:r>
        <w:rPr>
          <w:rFonts w:ascii="Arial" w:hAnsi="Arial" w:cs="Monotype Koufi" w:hint="cs"/>
          <w:szCs w:val="32"/>
          <w:rtl/>
        </w:rPr>
        <w:t>. حسين مردان عمر البياتي</w:t>
      </w:r>
    </w:p>
    <w:p w:rsidR="00C21B23" w:rsidRDefault="00C21B23" w:rsidP="00C21B23">
      <w:pPr>
        <w:rPr>
          <w:rFonts w:ascii="Arial" w:hAnsi="Arial" w:cs="Monotype Koufi" w:hint="cs"/>
          <w:szCs w:val="32"/>
          <w:rtl/>
        </w:rPr>
      </w:pPr>
      <w:r>
        <w:rPr>
          <w:rFonts w:ascii="Arial" w:hAnsi="Arial" w:cs="Monotype Koufi" w:hint="cs"/>
          <w:szCs w:val="32"/>
          <w:rtl/>
        </w:rPr>
        <w:t xml:space="preserve">                  الباحث</w:t>
      </w:r>
    </w:p>
    <w:p w:rsidR="00C21B23" w:rsidRDefault="00C21B23" w:rsidP="00C21B23">
      <w:pPr>
        <w:rPr>
          <w:rFonts w:ascii="Arial" w:hAnsi="Arial" w:cs="Monotype Koufi" w:hint="cs"/>
          <w:szCs w:val="32"/>
          <w:rtl/>
        </w:rPr>
      </w:pPr>
      <w:r>
        <w:rPr>
          <w:rFonts w:ascii="Arial" w:hAnsi="Arial" w:cs="Monotype Koufi" w:hint="cs"/>
          <w:szCs w:val="32"/>
          <w:rtl/>
        </w:rPr>
        <w:t xml:space="preserve">علي </w:t>
      </w:r>
      <w:proofErr w:type="spellStart"/>
      <w:r>
        <w:rPr>
          <w:rFonts w:ascii="Arial" w:hAnsi="Arial" w:cs="Monotype Koufi" w:hint="cs"/>
          <w:szCs w:val="32"/>
          <w:rtl/>
        </w:rPr>
        <w:t>خومان</w:t>
      </w:r>
      <w:proofErr w:type="spellEnd"/>
      <w:r>
        <w:rPr>
          <w:rFonts w:ascii="Arial" w:hAnsi="Arial" w:cs="Monotype Koufi" w:hint="cs"/>
          <w:szCs w:val="32"/>
          <w:rtl/>
        </w:rPr>
        <w:t xml:space="preserve"> علوان </w:t>
      </w:r>
      <w:proofErr w:type="spellStart"/>
      <w:r>
        <w:rPr>
          <w:rFonts w:ascii="Arial" w:hAnsi="Arial" w:cs="Monotype Koufi" w:hint="cs"/>
          <w:szCs w:val="32"/>
          <w:rtl/>
        </w:rPr>
        <w:t>الرماحي</w:t>
      </w:r>
      <w:proofErr w:type="spellEnd"/>
      <w:r>
        <w:rPr>
          <w:rFonts w:ascii="Arial" w:hAnsi="Arial" w:cs="Monotype Koufi" w:hint="cs"/>
          <w:szCs w:val="32"/>
          <w:rtl/>
        </w:rPr>
        <w:t xml:space="preserve"> </w:t>
      </w:r>
    </w:p>
    <w:p w:rsidR="00C21B23" w:rsidRDefault="00C21B23" w:rsidP="00C21B23">
      <w:pPr>
        <w:spacing w:line="360" w:lineRule="auto"/>
        <w:jc w:val="lowKashida"/>
        <w:rPr>
          <w:rFonts w:hint="cs"/>
          <w:rtl/>
        </w:rPr>
      </w:pPr>
      <w:r>
        <w:rPr>
          <w:rtl/>
        </w:rPr>
        <w:t xml:space="preserve">اشتملت الرسالة على خمسة فصول وهي على النحو الآتي </w:t>
      </w:r>
    </w:p>
    <w:p w:rsidR="00C21B23" w:rsidRDefault="00C21B23" w:rsidP="00C21B23">
      <w:pPr>
        <w:spacing w:line="360" w:lineRule="auto"/>
        <w:jc w:val="lowKashida"/>
        <w:rPr>
          <w:rtl/>
        </w:rPr>
      </w:pPr>
      <w:r>
        <w:rPr>
          <w:rtl/>
        </w:rPr>
        <w:t xml:space="preserve">تضمن الفصل الأول  مقدمة البحث وأهميته </w:t>
      </w:r>
    </w:p>
    <w:p w:rsidR="00C21B23" w:rsidRDefault="00C21B23" w:rsidP="00C21B23">
      <w:pPr>
        <w:spacing w:line="360" w:lineRule="auto"/>
        <w:ind w:firstLine="720"/>
        <w:jc w:val="lowKashida"/>
        <w:rPr>
          <w:rtl/>
        </w:rPr>
      </w:pPr>
      <w:r>
        <w:rPr>
          <w:rtl/>
        </w:rPr>
        <w:t xml:space="preserve"> هدفت الدراسة إلى التعرف على العلاقة بين التوقع الحركي وبعض القدرات العقلية لدى حارس المرمى بكرة اليد لصد رمية إل </w:t>
      </w:r>
      <w:smartTag w:uri="urn:schemas-microsoft-com:office:smarttags" w:element="metricconverter">
        <w:smartTagPr>
          <w:attr w:name="ProductID" w:val="7 أمتار"/>
        </w:smartTagPr>
        <w:r>
          <w:rPr>
            <w:rtl/>
          </w:rPr>
          <w:t>7 أمتار</w:t>
        </w:r>
      </w:smartTag>
      <w:r>
        <w:rPr>
          <w:rtl/>
        </w:rPr>
        <w:t xml:space="preserve"> وكذلك التعرف على العلاقة بين التوقع الحركي وبعض الصفات البدنية لدى حارس المرمى بكرة اليد لصد رمية إل7  أمتار وكذلك التعرف على العلاقة بين التوقع الحركي وبعض القدرات العقلية والصفات البدنية لدى حارس المرمى بكرة اليد لصد رمية إل </w:t>
      </w:r>
      <w:smartTag w:uri="urn:schemas-microsoft-com:office:smarttags" w:element="metricconverter">
        <w:smartTagPr>
          <w:attr w:name="ProductID" w:val="7 أمتار"/>
        </w:smartTagPr>
        <w:r>
          <w:rPr>
            <w:rtl/>
          </w:rPr>
          <w:t>7 أمتار</w:t>
        </w:r>
      </w:smartTag>
      <w:r>
        <w:rPr>
          <w:rtl/>
        </w:rPr>
        <w:t xml:space="preserve"> .</w:t>
      </w:r>
    </w:p>
    <w:p w:rsidR="00C21B23" w:rsidRDefault="00C21B23" w:rsidP="00C21B23">
      <w:pPr>
        <w:spacing w:line="360" w:lineRule="auto"/>
        <w:jc w:val="lowKashida"/>
        <w:rPr>
          <w:rtl/>
        </w:rPr>
      </w:pPr>
      <w:r>
        <w:rPr>
          <w:rtl/>
        </w:rPr>
        <w:t xml:space="preserve">وقد افترض الباحث وجود علاقة ارتباط معنوية بين التوقع الحركي وبعض القدرات العقلية وكذلك وجود علاقة ارتباط معنوية بين التوقع الحركي وبعض الصفات البدنية وكذلك وجود علاقة ارتباط معنوية بين التوقع الحركي وبعض القدرات العقلية والصفات البدنية . </w:t>
      </w:r>
    </w:p>
    <w:p w:rsidR="00C21B23" w:rsidRDefault="00C21B23" w:rsidP="00C21B23">
      <w:pPr>
        <w:spacing w:line="360" w:lineRule="auto"/>
        <w:jc w:val="lowKashida"/>
        <w:rPr>
          <w:rtl/>
        </w:rPr>
      </w:pPr>
      <w:r>
        <w:rPr>
          <w:rtl/>
        </w:rPr>
        <w:t xml:space="preserve">إما بالنسبة لمجالات البحث فهي </w:t>
      </w:r>
    </w:p>
    <w:p w:rsidR="00C21B23" w:rsidRDefault="00C21B23" w:rsidP="00C21B23">
      <w:pPr>
        <w:numPr>
          <w:ilvl w:val="0"/>
          <w:numId w:val="1"/>
        </w:numPr>
        <w:spacing w:line="360" w:lineRule="auto"/>
        <w:jc w:val="lowKashida"/>
        <w:rPr>
          <w:rtl/>
        </w:rPr>
      </w:pPr>
      <w:r>
        <w:rPr>
          <w:rtl/>
        </w:rPr>
        <w:t>المجال البشري : - حراس مرمى أندية الدوري الممتاز ( النخبة ) .</w:t>
      </w:r>
    </w:p>
    <w:p w:rsidR="00C21B23" w:rsidRDefault="00C21B23" w:rsidP="00C21B23">
      <w:pPr>
        <w:numPr>
          <w:ilvl w:val="0"/>
          <w:numId w:val="1"/>
        </w:numPr>
        <w:spacing w:line="360" w:lineRule="auto"/>
        <w:jc w:val="lowKashida"/>
        <w:rPr>
          <w:rtl/>
        </w:rPr>
      </w:pPr>
      <w:r>
        <w:rPr>
          <w:rtl/>
        </w:rPr>
        <w:t xml:space="preserve"> المجال ألزماني : - للمدة من 8 / 2 / 2007 ولغاية 30 / 9 / 2007 .</w:t>
      </w:r>
    </w:p>
    <w:p w:rsidR="00C21B23" w:rsidRDefault="00C21B23" w:rsidP="00C21B23">
      <w:pPr>
        <w:numPr>
          <w:ilvl w:val="0"/>
          <w:numId w:val="1"/>
        </w:numPr>
        <w:spacing w:line="360" w:lineRule="auto"/>
        <w:jc w:val="lowKashida"/>
      </w:pPr>
      <w:r>
        <w:rPr>
          <w:rtl/>
        </w:rPr>
        <w:t xml:space="preserve">المجال المكاني : - القاعات الرياضية في منطقة الفرات الأوسط . وقد قام الباحث </w:t>
      </w:r>
    </w:p>
    <w:p w:rsidR="00C21B23" w:rsidRDefault="00C21B23" w:rsidP="00C21B23">
      <w:pPr>
        <w:spacing w:line="360" w:lineRule="auto"/>
        <w:ind w:left="90"/>
        <w:jc w:val="lowKashida"/>
      </w:pPr>
      <w:r>
        <w:rPr>
          <w:rtl/>
        </w:rPr>
        <w:t>إما الفصل الثاني فقد تضمن جملة من المواضع ذات العلاقة بالدراسة وهي  :</w:t>
      </w:r>
    </w:p>
    <w:p w:rsidR="00C21B23" w:rsidRDefault="00C21B23" w:rsidP="00C21B23">
      <w:pPr>
        <w:numPr>
          <w:ilvl w:val="0"/>
          <w:numId w:val="1"/>
        </w:numPr>
        <w:spacing w:line="360" w:lineRule="auto"/>
        <w:jc w:val="lowKashida"/>
        <w:rPr>
          <w:rtl/>
        </w:rPr>
      </w:pPr>
      <w:r>
        <w:rPr>
          <w:rtl/>
        </w:rPr>
        <w:lastRenderedPageBreak/>
        <w:t>العمليات العقلية .</w:t>
      </w:r>
    </w:p>
    <w:p w:rsidR="00C21B23" w:rsidRDefault="00C21B23" w:rsidP="00C21B23">
      <w:pPr>
        <w:numPr>
          <w:ilvl w:val="0"/>
          <w:numId w:val="1"/>
        </w:numPr>
        <w:spacing w:line="360" w:lineRule="auto"/>
        <w:jc w:val="lowKashida"/>
        <w:rPr>
          <w:rtl/>
        </w:rPr>
      </w:pPr>
      <w:r>
        <w:rPr>
          <w:rtl/>
        </w:rPr>
        <w:t xml:space="preserve">التوقع الحركي أنواعه وأهميته وتطوره . </w:t>
      </w:r>
    </w:p>
    <w:p w:rsidR="00C21B23" w:rsidRDefault="00C21B23" w:rsidP="00C21B23">
      <w:pPr>
        <w:numPr>
          <w:ilvl w:val="0"/>
          <w:numId w:val="1"/>
        </w:numPr>
        <w:spacing w:line="360" w:lineRule="auto"/>
        <w:jc w:val="lowKashida"/>
      </w:pPr>
      <w:r>
        <w:rPr>
          <w:rtl/>
        </w:rPr>
        <w:t xml:space="preserve">الانتباه مفهومه أنواعه وأهميته . </w:t>
      </w:r>
    </w:p>
    <w:p w:rsidR="00C21B23" w:rsidRDefault="00C21B23" w:rsidP="00C21B23">
      <w:pPr>
        <w:numPr>
          <w:ilvl w:val="0"/>
          <w:numId w:val="1"/>
        </w:numPr>
        <w:spacing w:line="360" w:lineRule="auto"/>
        <w:jc w:val="lowKashida"/>
      </w:pPr>
      <w:r>
        <w:rPr>
          <w:rtl/>
        </w:rPr>
        <w:t>الإدراك الحسن – حركي مفهومة أنواعه وأهميته.</w:t>
      </w:r>
      <w:r>
        <w:rPr>
          <w:rtl/>
        </w:rPr>
        <w:tab/>
        <w:t xml:space="preserve"> </w:t>
      </w:r>
    </w:p>
    <w:p w:rsidR="00C21B23" w:rsidRDefault="00C21B23" w:rsidP="00C21B23">
      <w:pPr>
        <w:numPr>
          <w:ilvl w:val="0"/>
          <w:numId w:val="1"/>
        </w:numPr>
        <w:spacing w:line="360" w:lineRule="auto"/>
        <w:jc w:val="lowKashida"/>
      </w:pPr>
      <w:r>
        <w:rPr>
          <w:rtl/>
        </w:rPr>
        <w:t>الذكاء مفهومة وأنواعه وأهميته.</w:t>
      </w:r>
    </w:p>
    <w:p w:rsidR="00C21B23" w:rsidRDefault="00C21B23" w:rsidP="00C21B23">
      <w:pPr>
        <w:numPr>
          <w:ilvl w:val="0"/>
          <w:numId w:val="1"/>
        </w:numPr>
        <w:spacing w:line="360" w:lineRule="auto"/>
        <w:jc w:val="lowKashida"/>
      </w:pPr>
      <w:r>
        <w:rPr>
          <w:rtl/>
        </w:rPr>
        <w:t>السرعة مفهومها وأنواعها .</w:t>
      </w:r>
    </w:p>
    <w:p w:rsidR="00C21B23" w:rsidRDefault="00C21B23" w:rsidP="00C21B23">
      <w:pPr>
        <w:numPr>
          <w:ilvl w:val="0"/>
          <w:numId w:val="1"/>
        </w:numPr>
        <w:spacing w:line="360" w:lineRule="auto"/>
        <w:jc w:val="lowKashida"/>
      </w:pPr>
      <w:r>
        <w:rPr>
          <w:rtl/>
        </w:rPr>
        <w:t>سرعة الاستجابة الحركية مفهومها وأنواعها .</w:t>
      </w:r>
    </w:p>
    <w:p w:rsidR="00C21B23" w:rsidRDefault="00C21B23" w:rsidP="00C21B23">
      <w:pPr>
        <w:spacing w:line="360" w:lineRule="auto"/>
        <w:jc w:val="lowKashida"/>
      </w:pPr>
      <w:r>
        <w:rPr>
          <w:rtl/>
        </w:rPr>
        <w:t xml:space="preserve">المرونة مفهومها وأنواعها </w:t>
      </w:r>
      <w:proofErr w:type="spellStart"/>
      <w:r>
        <w:rPr>
          <w:rtl/>
        </w:rPr>
        <w:t>وأهميتها.الدراسات</w:t>
      </w:r>
      <w:proofErr w:type="spellEnd"/>
      <w:r>
        <w:rPr>
          <w:rtl/>
        </w:rPr>
        <w:t xml:space="preserve"> المشابهة</w:t>
      </w:r>
    </w:p>
    <w:p w:rsidR="00C21B23" w:rsidRDefault="00C21B23" w:rsidP="00C21B23">
      <w:pPr>
        <w:spacing w:line="360" w:lineRule="auto"/>
        <w:ind w:left="90"/>
        <w:jc w:val="lowKashida"/>
        <w:rPr>
          <w:rtl/>
        </w:rPr>
      </w:pPr>
      <w:r>
        <w:rPr>
          <w:rtl/>
        </w:rPr>
        <w:t xml:space="preserve">وقد تطرق الباحث في الفصل الثالث إلى منهجية البحث </w:t>
      </w:r>
      <w:proofErr w:type="spellStart"/>
      <w:r>
        <w:rPr>
          <w:rtl/>
        </w:rPr>
        <w:t>واجراءاتة</w:t>
      </w:r>
      <w:proofErr w:type="spellEnd"/>
      <w:r>
        <w:rPr>
          <w:rtl/>
        </w:rPr>
        <w:t xml:space="preserve"> الميدانية إذ استخدم الباحث المنهج الوصفي بأسلوب العلاقات الارتباطية وقد تضمن البحث باختيار عينة البحث بالطريقة العشوائية وشملت على ( 12 ) حارس مرمى يمثلون أنديه الدوري الممتاز ( النخبة ) المجموعة الثانية وأيضا وسائل جمع المعلومات وخطوات تنفيذ البحث وإعداد الاختبارات الخاصة بالدراسة . وإجراء التجارب الاستطلاعية واستخدام الوسائل الإحصائية .</w:t>
      </w:r>
    </w:p>
    <w:p w:rsidR="00C21B23" w:rsidRDefault="00C21B23" w:rsidP="00C21B23">
      <w:pPr>
        <w:spacing w:line="360" w:lineRule="auto"/>
        <w:ind w:firstLine="720"/>
        <w:jc w:val="lowKashida"/>
        <w:rPr>
          <w:rtl/>
        </w:rPr>
      </w:pPr>
      <w:r>
        <w:rPr>
          <w:rtl/>
        </w:rPr>
        <w:t>وقد تم عرض النتائج وتحليلها ومناقشتها في الفصل الرابع بعد إجراء الطرق والقوانين الإحصائية  لكي يسهل التعامل معها .</w:t>
      </w:r>
    </w:p>
    <w:p w:rsidR="00C21B23" w:rsidRDefault="00C21B23" w:rsidP="00C21B23">
      <w:pPr>
        <w:spacing w:line="360" w:lineRule="auto"/>
        <w:ind w:firstLine="720"/>
        <w:jc w:val="lowKashida"/>
        <w:rPr>
          <w:rtl/>
        </w:rPr>
      </w:pPr>
      <w:r>
        <w:rPr>
          <w:rtl/>
        </w:rPr>
        <w:t xml:space="preserve">وقد تضمن الباب الخامس الاستنتاجات التي توصل إليها الباحث وظهر ان اختبار التوقع الحركي  بالحاسوب قادرا على قياس التوقع الحركي لدى حارس المرمى بكرة اليد بالرغم من انه يميل إلى قياس القدرات العقلية بنسبة كبيرة وكذلك وجود علاقة ارتباط بين التوقع الحركي لحارس المرمى مع الصفات البدنية وكذلك ارتباط التوقع الحركي مع القدرات العقلية باستثناء الإدراك الحس –حركي إما بالنسبة للعلاقة بين التوقع الحركي والصفات البدنية والعقلية فقد </w:t>
      </w:r>
      <w:r>
        <w:rPr>
          <w:rtl/>
        </w:rPr>
        <w:lastRenderedPageBreak/>
        <w:t xml:space="preserve">ظهرت علاقة ارتباط بينه وبين المتغيرات ( الذكاء – سرعة الاستجابة  - الإدراك الحس –حركي ) وهذا مؤثر على إن الاختبار يميل إلى قياس القدرات العقلية أكثر من البدنية إما بالنسبة للتوقع الحركي مع الصفات البدنية فقد ظهرت علاقة ارتباط معنوية بالنسبة للمتغيرات  (السرعة الحركية –والاستجابة الحركية  ) إما علاقته مع القدرات العقلية فقد ظهر مع متغير( الانتباه ). </w:t>
      </w:r>
    </w:p>
    <w:p w:rsidR="00C21B23" w:rsidRDefault="00C21B23" w:rsidP="00C21B23">
      <w:pPr>
        <w:spacing w:line="360" w:lineRule="auto"/>
        <w:jc w:val="lowKashida"/>
        <w:rPr>
          <w:rtl/>
        </w:rPr>
      </w:pPr>
      <w:r>
        <w:rPr>
          <w:rtl/>
        </w:rPr>
        <w:t xml:space="preserve">وقد انتهى الباحث إلى التوصيات الخاصة بالبحث وهي اعتماد الاختبار الخاص بالتوقع الحركي لقياس مستوى التوقع الحركي لحارس المرمى وكذلك تطوير القدرات العقلية لدى حارس المرمى وكذلك استخدام تقنية الحاسوب في الاختبارات والتدريبات للحصول على نتائج دقيقة . </w:t>
      </w:r>
    </w:p>
    <w:p w:rsidR="007821BD" w:rsidRDefault="007821BD">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Default="002505F2">
      <w:pPr>
        <w:rPr>
          <w:rFonts w:hint="cs"/>
          <w:rtl/>
        </w:rPr>
      </w:pPr>
    </w:p>
    <w:p w:rsidR="002505F2" w:rsidRPr="002505F2" w:rsidRDefault="002505F2" w:rsidP="002505F2">
      <w:pPr>
        <w:jc w:val="center"/>
        <w:rPr>
          <w:rFonts w:ascii="French Script MT" w:eastAsia="Times New Roman" w:hAnsi="French Script MT" w:cs="Times New Roman"/>
          <w:color w:val="000000"/>
          <w:sz w:val="50"/>
          <w:szCs w:val="50"/>
          <w:lang w:eastAsia="en-US" w:bidi="ar-SA"/>
        </w:rPr>
      </w:pPr>
      <w:r w:rsidRPr="002505F2">
        <w:rPr>
          <w:rFonts w:ascii="French Script MT" w:eastAsia="Times New Roman" w:hAnsi="French Script MT" w:cs="Times New Roman"/>
          <w:color w:val="000000"/>
          <w:sz w:val="50"/>
          <w:szCs w:val="50"/>
          <w:lang w:eastAsia="en-US" w:bidi="ar-SA"/>
        </w:rPr>
        <w:lastRenderedPageBreak/>
        <w:t xml:space="preserve">The letter obtained </w:t>
      </w:r>
      <w:r w:rsidRPr="002505F2">
        <w:rPr>
          <w:rFonts w:ascii="French Script MT" w:eastAsia="Times New Roman" w:hAnsi="French Script MT" w:cs="Times New Roman"/>
          <w:color w:val="000000"/>
          <w:sz w:val="50"/>
          <w:szCs w:val="50"/>
          <w:lang w:eastAsia="en-US" w:bidi="ar-SA"/>
        </w:rPr>
        <w:br/>
        <w:t xml:space="preserve">Kinetic forecast and its relationship with some mental capacity and physical qualities of the guards Goalkeepers Handball repel discarding </w:t>
      </w:r>
      <w:smartTag w:uri="urn:schemas-microsoft-com:office:smarttags" w:element="metricconverter">
        <w:smartTagPr>
          <w:attr w:name="ProductID" w:val="7 meters"/>
        </w:smartTagPr>
        <w:r w:rsidRPr="002505F2">
          <w:rPr>
            <w:rFonts w:ascii="French Script MT" w:eastAsia="Times New Roman" w:hAnsi="French Script MT" w:cs="Times New Roman"/>
            <w:color w:val="000000"/>
            <w:sz w:val="50"/>
            <w:szCs w:val="50"/>
            <w:lang w:eastAsia="en-US" w:bidi="ar-SA"/>
          </w:rPr>
          <w:t>7 meters</w:t>
        </w:r>
      </w:smartTag>
    </w:p>
    <w:p w:rsidR="002505F2" w:rsidRPr="002505F2" w:rsidRDefault="002505F2" w:rsidP="002505F2">
      <w:pPr>
        <w:jc w:val="right"/>
        <w:rPr>
          <w:rFonts w:ascii="French Script MT" w:eastAsia="Times New Roman" w:hAnsi="French Script MT" w:cs="Times New Roman"/>
          <w:color w:val="000000"/>
          <w:sz w:val="50"/>
          <w:szCs w:val="50"/>
          <w:lang w:eastAsia="en-US" w:bidi="ar-SA"/>
        </w:rPr>
      </w:pPr>
    </w:p>
    <w:p w:rsidR="002505F2" w:rsidRPr="002505F2" w:rsidRDefault="002505F2" w:rsidP="002505F2">
      <w:pPr>
        <w:bidi w:val="0"/>
        <w:spacing w:before="13" w:after="480" w:line="204" w:lineRule="auto"/>
        <w:rPr>
          <w:rFonts w:eastAsia="Dotum" w:cs="Times New Roman"/>
          <w:i/>
          <w:iCs/>
          <w:color w:val="000000"/>
          <w:sz w:val="26"/>
          <w:szCs w:val="26"/>
          <w:lang w:eastAsia="en-US" w:bidi="ar-SA"/>
        </w:rPr>
      </w:pPr>
      <w:r w:rsidRPr="002505F2">
        <w:rPr>
          <w:rFonts w:eastAsia="Dotum" w:cs="Times New Roman"/>
          <w:i/>
          <w:iCs/>
          <w:color w:val="000000"/>
          <w:szCs w:val="32"/>
          <w:lang w:eastAsia="en-US" w:bidi="ar-SA"/>
        </w:rPr>
        <w:t xml:space="preserve">                Supervision by </w:t>
      </w:r>
    </w:p>
    <w:p w:rsidR="002505F2" w:rsidRPr="002505F2" w:rsidRDefault="002505F2" w:rsidP="002505F2">
      <w:pPr>
        <w:bidi w:val="0"/>
        <w:spacing w:before="13" w:after="480" w:line="204" w:lineRule="auto"/>
        <w:rPr>
          <w:rFonts w:eastAsia="Dotum" w:cs="Times New Roman"/>
          <w:i/>
          <w:iCs/>
          <w:color w:val="000000"/>
          <w:sz w:val="26"/>
          <w:szCs w:val="26"/>
          <w:lang w:eastAsia="en-US" w:bidi="ar-SA"/>
        </w:rPr>
      </w:pPr>
      <w:r w:rsidRPr="002505F2">
        <w:rPr>
          <w:rFonts w:eastAsia="Dotum" w:cs="Times New Roman"/>
          <w:i/>
          <w:iCs/>
          <w:color w:val="000000"/>
          <w:szCs w:val="32"/>
          <w:lang w:eastAsia="en-US" w:bidi="ar-SA"/>
        </w:rPr>
        <w:t>Prof.</w:t>
      </w:r>
      <w:r w:rsidRPr="002505F2">
        <w:rPr>
          <w:rFonts w:eastAsia="Dotum" w:cs="Times New Roman"/>
          <w:i/>
          <w:iCs/>
          <w:color w:val="000000"/>
          <w:sz w:val="26"/>
          <w:szCs w:val="26"/>
          <w:lang w:eastAsia="en-US" w:bidi="ar-SA"/>
        </w:rPr>
        <w:t xml:space="preserve"> </w:t>
      </w:r>
      <w:r w:rsidRPr="002505F2">
        <w:rPr>
          <w:rFonts w:eastAsia="Dotum" w:cs="Times New Roman"/>
          <w:i/>
          <w:iCs/>
          <w:color w:val="000000"/>
          <w:szCs w:val="32"/>
          <w:lang w:eastAsia="en-US" w:bidi="ar-SA"/>
        </w:rPr>
        <w:t xml:space="preserve">D. </w:t>
      </w:r>
      <w:proofErr w:type="spellStart"/>
      <w:r w:rsidRPr="002505F2">
        <w:rPr>
          <w:rFonts w:eastAsia="Dotum" w:cs="Times New Roman"/>
          <w:i/>
          <w:iCs/>
          <w:color w:val="000000"/>
          <w:szCs w:val="32"/>
          <w:lang w:eastAsia="en-US" w:bidi="ar-SA"/>
        </w:rPr>
        <w:t>Mardan</w:t>
      </w:r>
      <w:proofErr w:type="spellEnd"/>
      <w:r w:rsidRPr="002505F2">
        <w:rPr>
          <w:rFonts w:eastAsia="Dotum" w:cs="Times New Roman"/>
          <w:i/>
          <w:iCs/>
          <w:color w:val="000000"/>
          <w:szCs w:val="32"/>
          <w:lang w:eastAsia="en-US" w:bidi="ar-SA"/>
        </w:rPr>
        <w:t xml:space="preserve"> Hussein Omar Al-</w:t>
      </w:r>
      <w:proofErr w:type="spellStart"/>
      <w:r w:rsidRPr="002505F2">
        <w:rPr>
          <w:rFonts w:eastAsia="Dotum" w:cs="Times New Roman"/>
          <w:i/>
          <w:iCs/>
          <w:color w:val="000000"/>
          <w:szCs w:val="32"/>
          <w:lang w:eastAsia="en-US" w:bidi="ar-SA"/>
        </w:rPr>
        <w:t>Bayati</w:t>
      </w:r>
      <w:proofErr w:type="spellEnd"/>
    </w:p>
    <w:p w:rsidR="002505F2" w:rsidRPr="002505F2" w:rsidRDefault="002505F2" w:rsidP="002505F2">
      <w:pPr>
        <w:bidi w:val="0"/>
        <w:spacing w:before="13" w:after="480" w:line="204" w:lineRule="auto"/>
        <w:rPr>
          <w:rFonts w:eastAsia="Dotum" w:cs="Times New Roman"/>
          <w:i/>
          <w:iCs/>
          <w:color w:val="000000"/>
          <w:szCs w:val="32"/>
          <w:lang w:eastAsia="en-US" w:bidi="ar-SA"/>
        </w:rPr>
      </w:pPr>
      <w:r w:rsidRPr="002505F2">
        <w:rPr>
          <w:rFonts w:eastAsia="Dotum" w:cs="Times New Roman"/>
          <w:i/>
          <w:iCs/>
          <w:color w:val="000000"/>
          <w:szCs w:val="32"/>
          <w:lang w:eastAsia="en-US" w:bidi="ar-SA"/>
        </w:rPr>
        <w:t xml:space="preserve">                                                                   Submitted by </w:t>
      </w:r>
    </w:p>
    <w:p w:rsidR="002505F2" w:rsidRPr="002505F2" w:rsidRDefault="002505F2" w:rsidP="002505F2">
      <w:pPr>
        <w:bidi w:val="0"/>
        <w:spacing w:before="13" w:after="480" w:line="204" w:lineRule="auto"/>
        <w:rPr>
          <w:rFonts w:eastAsia="Dotum" w:cs="Times New Roman"/>
          <w:i/>
          <w:iCs/>
          <w:color w:val="000000"/>
          <w:szCs w:val="32"/>
          <w:lang w:eastAsia="en-US" w:bidi="ar-SA"/>
        </w:rPr>
      </w:pPr>
      <w:r w:rsidRPr="002505F2">
        <w:rPr>
          <w:rFonts w:eastAsia="Dotum" w:cs="Times New Roman"/>
          <w:i/>
          <w:iCs/>
          <w:color w:val="000000"/>
          <w:szCs w:val="32"/>
          <w:lang w:eastAsia="en-US" w:bidi="ar-SA"/>
        </w:rPr>
        <w:t xml:space="preserve">                                                            </w:t>
      </w:r>
      <w:proofErr w:type="spellStart"/>
      <w:r w:rsidRPr="002505F2">
        <w:rPr>
          <w:rFonts w:eastAsia="Dotum" w:cs="Times New Roman"/>
          <w:i/>
          <w:iCs/>
          <w:color w:val="000000"/>
          <w:szCs w:val="32"/>
          <w:lang w:eastAsia="en-US" w:bidi="ar-SA"/>
        </w:rPr>
        <w:t>Alwan</w:t>
      </w:r>
      <w:proofErr w:type="spellEnd"/>
      <w:r w:rsidRPr="002505F2">
        <w:rPr>
          <w:rFonts w:eastAsia="Dotum" w:cs="Times New Roman"/>
          <w:i/>
          <w:iCs/>
          <w:color w:val="000000"/>
          <w:szCs w:val="32"/>
          <w:lang w:eastAsia="en-US" w:bidi="ar-SA"/>
        </w:rPr>
        <w:t xml:space="preserve"> Ali </w:t>
      </w:r>
      <w:proofErr w:type="spellStart"/>
      <w:r w:rsidRPr="002505F2">
        <w:rPr>
          <w:rFonts w:eastAsia="Dotum" w:cs="Times New Roman"/>
          <w:i/>
          <w:iCs/>
          <w:color w:val="000000"/>
          <w:szCs w:val="32"/>
          <w:lang w:eastAsia="en-US" w:bidi="ar-SA"/>
        </w:rPr>
        <w:t>Koman</w:t>
      </w:r>
      <w:proofErr w:type="spellEnd"/>
      <w:r w:rsidRPr="002505F2">
        <w:rPr>
          <w:rFonts w:eastAsia="Dotum" w:cs="Times New Roman"/>
          <w:i/>
          <w:iCs/>
          <w:color w:val="000000"/>
          <w:szCs w:val="32"/>
          <w:lang w:eastAsia="en-US" w:bidi="ar-SA"/>
        </w:rPr>
        <w:t xml:space="preserve"> </w:t>
      </w:r>
    </w:p>
    <w:p w:rsidR="002505F2" w:rsidRPr="002505F2" w:rsidRDefault="002505F2" w:rsidP="002505F2">
      <w:pPr>
        <w:jc w:val="right"/>
        <w:rPr>
          <w:rFonts w:eastAsia="Times New Roman" w:cs="Times New Roman" w:hint="cs"/>
          <w:color w:val="000000"/>
          <w:sz w:val="28"/>
          <w:rtl/>
          <w:lang w:eastAsia="en-US"/>
        </w:rPr>
      </w:pPr>
      <w:r w:rsidRPr="002505F2">
        <w:rPr>
          <w:rFonts w:eastAsia="Times New Roman" w:cs="Times New Roman"/>
          <w:color w:val="000000"/>
          <w:sz w:val="28"/>
          <w:lang w:eastAsia="en-US" w:bidi="ar-SA"/>
        </w:rPr>
        <w:br/>
      </w:r>
    </w:p>
    <w:p w:rsidR="002505F2" w:rsidRPr="002505F2" w:rsidRDefault="002505F2" w:rsidP="002505F2">
      <w:pPr>
        <w:jc w:val="right"/>
        <w:rPr>
          <w:rFonts w:eastAsia="Times New Roman" w:cs="Times New Roman"/>
          <w:sz w:val="28"/>
          <w:lang w:eastAsia="en-US"/>
        </w:rPr>
      </w:pPr>
      <w:r w:rsidRPr="002505F2">
        <w:rPr>
          <w:rFonts w:eastAsia="Times New Roman" w:cs="Times New Roman"/>
          <w:color w:val="000000"/>
          <w:sz w:val="28"/>
          <w:lang w:eastAsia="en-US" w:bidi="ar-SA"/>
        </w:rPr>
        <w:t xml:space="preserve">The letter included five chapters, as follows </w:t>
      </w:r>
      <w:r w:rsidRPr="002505F2">
        <w:rPr>
          <w:rFonts w:eastAsia="Times New Roman" w:cs="Times New Roman"/>
          <w:color w:val="000000"/>
          <w:sz w:val="28"/>
          <w:lang w:eastAsia="en-US" w:bidi="ar-SA"/>
        </w:rPr>
        <w:br/>
        <w:t xml:space="preserve">The first chapter on the importance of research and Introduction </w:t>
      </w:r>
      <w:r w:rsidRPr="002505F2">
        <w:rPr>
          <w:rFonts w:eastAsia="Times New Roman" w:cs="Times New Roman"/>
          <w:color w:val="000000"/>
          <w:sz w:val="28"/>
          <w:lang w:eastAsia="en-US" w:bidi="ar-SA"/>
        </w:rPr>
        <w:br/>
        <w:t xml:space="preserve">The study aimed to identify the relationship between expectation and kinetic some mental capacity when goalkeeper ball hand to repel discarding of </w:t>
      </w:r>
      <w:smartTag w:uri="urn:schemas-microsoft-com:office:smarttags" w:element="metricconverter">
        <w:smartTagPr>
          <w:attr w:name="ProductID" w:val="7 meters"/>
        </w:smartTagPr>
        <w:r w:rsidRPr="002505F2">
          <w:rPr>
            <w:rFonts w:eastAsia="Times New Roman" w:cs="Times New Roman"/>
            <w:color w:val="000000"/>
            <w:sz w:val="28"/>
            <w:lang w:eastAsia="en-US" w:bidi="ar-SA"/>
          </w:rPr>
          <w:t>7 meters</w:t>
        </w:r>
      </w:smartTag>
      <w:r w:rsidRPr="002505F2">
        <w:rPr>
          <w:rFonts w:eastAsia="Times New Roman" w:cs="Times New Roman"/>
          <w:color w:val="000000"/>
          <w:sz w:val="28"/>
          <w:lang w:eastAsia="en-US" w:bidi="ar-SA"/>
        </w:rPr>
        <w:t xml:space="preserve">, as well as to identify the relationship between expectation and some kinetic physical attributes to the hands of goalkeeper ball repel discarding of </w:t>
      </w:r>
      <w:smartTag w:uri="urn:schemas-microsoft-com:office:smarttags" w:element="metricconverter">
        <w:smartTagPr>
          <w:attr w:name="ProductID" w:val="7 meters"/>
        </w:smartTagPr>
        <w:r w:rsidRPr="002505F2">
          <w:rPr>
            <w:rFonts w:eastAsia="Times New Roman" w:cs="Times New Roman"/>
            <w:color w:val="000000"/>
            <w:sz w:val="28"/>
            <w:lang w:eastAsia="en-US" w:bidi="ar-SA"/>
          </w:rPr>
          <w:t>7 meters</w:t>
        </w:r>
      </w:smartTag>
      <w:r w:rsidRPr="002505F2">
        <w:rPr>
          <w:rFonts w:eastAsia="Times New Roman" w:cs="Times New Roman"/>
          <w:color w:val="000000"/>
          <w:sz w:val="28"/>
          <w:lang w:eastAsia="en-US" w:bidi="ar-SA"/>
        </w:rPr>
        <w:t xml:space="preserve">, as well as to identify the relationship between expectation and some motor building the mental and physical attributes to the hot hand ball goal repelling discarding of </w:t>
      </w:r>
      <w:smartTag w:uri="urn:schemas-microsoft-com:office:smarttags" w:element="metricconverter">
        <w:smartTagPr>
          <w:attr w:name="ProductID" w:val="7 meters"/>
        </w:smartTagPr>
        <w:r w:rsidRPr="002505F2">
          <w:rPr>
            <w:rFonts w:eastAsia="Times New Roman" w:cs="Times New Roman"/>
            <w:color w:val="000000"/>
            <w:sz w:val="28"/>
            <w:lang w:eastAsia="en-US" w:bidi="ar-SA"/>
          </w:rPr>
          <w:t>7 meters</w:t>
        </w:r>
      </w:smartTag>
      <w:r w:rsidRPr="002505F2">
        <w:rPr>
          <w:rFonts w:eastAsia="Times New Roman" w:cs="Times New Roman"/>
          <w:color w:val="000000"/>
          <w:sz w:val="28"/>
          <w:lang w:eastAsia="en-US" w:bidi="ar-SA"/>
        </w:rPr>
        <w:t xml:space="preserve">. </w:t>
      </w:r>
      <w:r w:rsidRPr="002505F2">
        <w:rPr>
          <w:rFonts w:eastAsia="Times New Roman" w:cs="Times New Roman"/>
          <w:color w:val="000000"/>
          <w:sz w:val="28"/>
          <w:lang w:eastAsia="en-US" w:bidi="ar-SA"/>
        </w:rPr>
        <w:br/>
        <w:t xml:space="preserve">The researcher assumed a relationship between the association moral expectation motor and some mental capacity, as well as a correlation relationship between moral expectation motor and some physical attributes as well as a correlation relationship between moral expectation motor and some mental capacity and physical attributes. </w:t>
      </w:r>
      <w:r w:rsidRPr="002505F2">
        <w:rPr>
          <w:rFonts w:eastAsia="Times New Roman" w:cs="Times New Roman"/>
          <w:color w:val="000000"/>
          <w:sz w:val="28"/>
          <w:lang w:eastAsia="en-US" w:bidi="ar-SA"/>
        </w:rPr>
        <w:br/>
        <w:t xml:space="preserve">As for the areas of research it </w:t>
      </w:r>
      <w:r w:rsidRPr="002505F2">
        <w:rPr>
          <w:rFonts w:eastAsia="Times New Roman" w:cs="Times New Roman"/>
          <w:color w:val="000000"/>
          <w:sz w:val="28"/>
          <w:lang w:eastAsia="en-US" w:bidi="ar-SA"/>
        </w:rPr>
        <w:br/>
        <w:t xml:space="preserve">Human-area:-league clubs excellent (elite). </w:t>
      </w:r>
      <w:r w:rsidRPr="002505F2">
        <w:rPr>
          <w:rFonts w:eastAsia="Times New Roman" w:cs="Times New Roman"/>
          <w:color w:val="000000"/>
          <w:sz w:val="28"/>
          <w:lang w:eastAsia="en-US" w:bidi="ar-SA"/>
        </w:rPr>
        <w:br/>
        <w:t xml:space="preserve">- Temporal area:-for the duration of the February 8, 2007 until September 30, 2007. </w:t>
      </w:r>
      <w:r w:rsidRPr="002505F2">
        <w:rPr>
          <w:rFonts w:eastAsia="Times New Roman" w:cs="Times New Roman"/>
          <w:color w:val="000000"/>
          <w:sz w:val="28"/>
          <w:lang w:eastAsia="en-US" w:bidi="ar-SA"/>
        </w:rPr>
        <w:br/>
        <w:t xml:space="preserve">- Spatial area:-sports halls in the Euphrates East. The researcher </w:t>
      </w:r>
      <w:r w:rsidRPr="002505F2">
        <w:rPr>
          <w:rFonts w:eastAsia="Times New Roman" w:cs="Times New Roman"/>
          <w:color w:val="000000"/>
          <w:sz w:val="28"/>
          <w:lang w:eastAsia="en-US" w:bidi="ar-SA"/>
        </w:rPr>
        <w:br/>
        <w:t xml:space="preserve">Select a sample search random manner included Ali (12) guard goalkeeper league clubs representing excellent (elite) group II Chapter II </w:t>
      </w:r>
      <w:r w:rsidRPr="002505F2">
        <w:rPr>
          <w:rFonts w:eastAsia="Times New Roman" w:cs="Times New Roman"/>
          <w:color w:val="000000"/>
          <w:sz w:val="28"/>
          <w:lang w:eastAsia="en-US" w:bidi="ar-SA"/>
        </w:rPr>
        <w:lastRenderedPageBreak/>
        <w:t xml:space="preserve">has included a number of positions related to a study chapter. </w:t>
      </w:r>
      <w:r w:rsidRPr="002505F2">
        <w:rPr>
          <w:rFonts w:eastAsia="Times New Roman" w:cs="Times New Roman"/>
          <w:color w:val="000000"/>
          <w:sz w:val="28"/>
          <w:lang w:eastAsia="en-US" w:bidi="ar-SA"/>
        </w:rPr>
        <w:br/>
        <w:t xml:space="preserve">- Mental processes. </w:t>
      </w:r>
      <w:r w:rsidRPr="002505F2">
        <w:rPr>
          <w:rFonts w:eastAsia="Times New Roman" w:cs="Times New Roman"/>
          <w:color w:val="000000"/>
          <w:sz w:val="28"/>
          <w:lang w:eastAsia="en-US" w:bidi="ar-SA"/>
        </w:rPr>
        <w:br/>
        <w:t xml:space="preserve">Expectation-motor types and importance and evolution. </w:t>
      </w:r>
      <w:r w:rsidRPr="002505F2">
        <w:rPr>
          <w:rFonts w:eastAsia="Times New Roman" w:cs="Times New Roman"/>
          <w:color w:val="000000"/>
          <w:sz w:val="28"/>
          <w:lang w:eastAsia="en-US" w:bidi="ar-SA"/>
        </w:rPr>
        <w:br/>
        <w:t xml:space="preserve">Attention-understood types and relevance. </w:t>
      </w:r>
      <w:r w:rsidRPr="002505F2">
        <w:rPr>
          <w:rFonts w:eastAsia="Times New Roman" w:cs="Times New Roman"/>
          <w:color w:val="000000"/>
          <w:sz w:val="28"/>
          <w:lang w:eastAsia="en-US" w:bidi="ar-SA"/>
        </w:rPr>
        <w:br/>
        <w:t xml:space="preserve">Perception-Hassan-activist types and understood its importance. </w:t>
      </w:r>
      <w:r w:rsidRPr="002505F2">
        <w:rPr>
          <w:rFonts w:eastAsia="Times New Roman" w:cs="Times New Roman"/>
          <w:color w:val="000000"/>
          <w:sz w:val="28"/>
          <w:lang w:eastAsia="en-US" w:bidi="ar-SA"/>
        </w:rPr>
        <w:br/>
        <w:t xml:space="preserve">Intelligence-understood, types and relevance. </w:t>
      </w:r>
      <w:r w:rsidRPr="002505F2">
        <w:rPr>
          <w:rFonts w:eastAsia="Times New Roman" w:cs="Times New Roman"/>
          <w:color w:val="000000"/>
          <w:sz w:val="28"/>
          <w:lang w:eastAsia="en-US" w:bidi="ar-SA"/>
        </w:rPr>
        <w:br/>
        <w:t xml:space="preserve">- Speed concept and types. </w:t>
      </w:r>
      <w:r w:rsidRPr="002505F2">
        <w:rPr>
          <w:rFonts w:eastAsia="Times New Roman" w:cs="Times New Roman"/>
          <w:color w:val="000000"/>
          <w:sz w:val="28"/>
          <w:lang w:eastAsia="en-US" w:bidi="ar-SA"/>
        </w:rPr>
        <w:br/>
        <w:t xml:space="preserve">Rapid-response dynamic concept and types. </w:t>
      </w:r>
      <w:r w:rsidRPr="002505F2">
        <w:rPr>
          <w:rFonts w:eastAsia="Times New Roman" w:cs="Times New Roman"/>
          <w:color w:val="000000"/>
          <w:sz w:val="28"/>
          <w:lang w:eastAsia="en-US" w:bidi="ar-SA"/>
        </w:rPr>
        <w:br/>
        <w:t xml:space="preserve">Its flexibility and types and relevance. Similar studies </w:t>
      </w:r>
      <w:r w:rsidRPr="002505F2">
        <w:rPr>
          <w:rFonts w:eastAsia="Times New Roman" w:cs="Times New Roman"/>
          <w:color w:val="000000"/>
          <w:sz w:val="28"/>
          <w:lang w:eastAsia="en-US" w:bidi="ar-SA"/>
        </w:rPr>
        <w:br/>
        <w:t xml:space="preserve">The researcher spoke in chapter III to the research methodology and procedures used as field researcher curriculum descriptive manner relations Relational has also included research and methods of collecting information and steps to implement the research and preparation of tests for the study. The exploratory testing and the use of statistical methods. Results have been presented, analyzed and discussed in chapter IV after roads and statistical laws so easy to deal with. </w:t>
      </w:r>
      <w:r w:rsidRPr="002505F2">
        <w:rPr>
          <w:rFonts w:eastAsia="Times New Roman" w:cs="Times New Roman"/>
          <w:color w:val="000000"/>
          <w:sz w:val="28"/>
          <w:lang w:eastAsia="en-US" w:bidi="ar-SA"/>
        </w:rPr>
        <w:br/>
        <w:t xml:space="preserve">Section V has included the conclusions reached by the researcher afternoon expectation that the test motor computer capable of measuring the kinetic expectation goalkeeper hand ball, although it tends to measure the mental capacity by large, as well as a relationship correlation between kinetic expectation of goalkeeper with the physical attributes as well as the correlation expectation kinetic with mental capacity except aware sense-activist As for the relationship between expectation and dynamic physical and mental qualities have emerged correlation relationship between him and variables (intelligence-speed response-aware sense-activist) and the influential that the test tends to measure the mental capacity of more than physical either For sign activist with the physical qualities have emerged for moral relationship correlation of the variables (speed kinetic - kinetic response) The relationship with the mental capacity has emerged with variable (attention). </w:t>
      </w:r>
      <w:r w:rsidRPr="002505F2">
        <w:rPr>
          <w:rFonts w:eastAsia="Times New Roman" w:cs="Times New Roman"/>
          <w:color w:val="000000"/>
          <w:sz w:val="28"/>
          <w:lang w:eastAsia="en-US" w:bidi="ar-SA"/>
        </w:rPr>
        <w:br/>
        <w:t>The researcher concluded the recommendations for research and testing private adoption expectation motor to measure the level of expectation for motor goalkeeper, as well as develop mental capacity to goalkeeper, as well as the use of computer technology in the tests and exercises to obtain accurate results</w:t>
      </w:r>
    </w:p>
    <w:p w:rsidR="002505F2" w:rsidRPr="002505F2" w:rsidRDefault="002505F2">
      <w:pPr>
        <w:rPr>
          <w:rFonts w:hint="cs"/>
        </w:rPr>
      </w:pPr>
      <w:bookmarkStart w:id="0" w:name="_GoBack"/>
      <w:bookmarkEnd w:id="0"/>
    </w:p>
    <w:sectPr w:rsidR="002505F2" w:rsidRPr="002505F2" w:rsidSect="003F3E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CS Taybah S_I roun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French Script MT">
    <w:panose1 w:val="03020402040607040605"/>
    <w:charset w:val="00"/>
    <w:family w:val="script"/>
    <w:pitch w:val="variable"/>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627263"/>
    <w:multiLevelType w:val="hybridMultilevel"/>
    <w:tmpl w:val="B9428DE4"/>
    <w:lvl w:ilvl="0" w:tplc="CBD8996E">
      <w:numFmt w:val="bullet"/>
      <w:lvlText w:val="-"/>
      <w:lvlJc w:val="left"/>
      <w:pPr>
        <w:tabs>
          <w:tab w:val="num" w:pos="450"/>
        </w:tabs>
        <w:ind w:left="450" w:hanging="360"/>
      </w:pPr>
      <w:rPr>
        <w:rFonts w:ascii="Times New Roman" w:eastAsia="Times New Roman" w:hAnsi="Times New Roman" w:cs="Simplified Arabic" w:hint="default"/>
      </w:rPr>
    </w:lvl>
    <w:lvl w:ilvl="1" w:tplc="04090003">
      <w:start w:val="1"/>
      <w:numFmt w:val="bullet"/>
      <w:lvlText w:val="o"/>
      <w:lvlJc w:val="left"/>
      <w:pPr>
        <w:tabs>
          <w:tab w:val="num" w:pos="1170"/>
        </w:tabs>
        <w:ind w:left="1170" w:hanging="360"/>
      </w:pPr>
      <w:rPr>
        <w:rFonts w:ascii="Courier New" w:hAnsi="Courier New" w:cs="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start w:val="1"/>
      <w:numFmt w:val="bullet"/>
      <w:lvlText w:val="o"/>
      <w:lvlJc w:val="left"/>
      <w:pPr>
        <w:tabs>
          <w:tab w:val="num" w:pos="3330"/>
        </w:tabs>
        <w:ind w:left="3330" w:hanging="360"/>
      </w:pPr>
      <w:rPr>
        <w:rFonts w:ascii="Courier New" w:hAnsi="Courier New" w:cs="Courier New" w:hint="default"/>
      </w:rPr>
    </w:lvl>
    <w:lvl w:ilvl="5" w:tplc="04090005">
      <w:start w:val="1"/>
      <w:numFmt w:val="bullet"/>
      <w:lvlText w:val=""/>
      <w:lvlJc w:val="left"/>
      <w:pPr>
        <w:tabs>
          <w:tab w:val="num" w:pos="4050"/>
        </w:tabs>
        <w:ind w:left="4050" w:hanging="360"/>
      </w:pPr>
      <w:rPr>
        <w:rFonts w:ascii="Wingdings" w:hAnsi="Wingdings" w:hint="default"/>
      </w:rPr>
    </w:lvl>
    <w:lvl w:ilvl="6" w:tplc="04090001">
      <w:start w:val="1"/>
      <w:numFmt w:val="bullet"/>
      <w:lvlText w:val=""/>
      <w:lvlJc w:val="left"/>
      <w:pPr>
        <w:tabs>
          <w:tab w:val="num" w:pos="4770"/>
        </w:tabs>
        <w:ind w:left="4770" w:hanging="360"/>
      </w:pPr>
      <w:rPr>
        <w:rFonts w:ascii="Symbol" w:hAnsi="Symbol" w:hint="default"/>
      </w:rPr>
    </w:lvl>
    <w:lvl w:ilvl="7" w:tplc="04090003">
      <w:start w:val="1"/>
      <w:numFmt w:val="bullet"/>
      <w:lvlText w:val="o"/>
      <w:lvlJc w:val="left"/>
      <w:pPr>
        <w:tabs>
          <w:tab w:val="num" w:pos="5490"/>
        </w:tabs>
        <w:ind w:left="5490" w:hanging="360"/>
      </w:pPr>
      <w:rPr>
        <w:rFonts w:ascii="Courier New" w:hAnsi="Courier New" w:cs="Courier New" w:hint="default"/>
      </w:rPr>
    </w:lvl>
    <w:lvl w:ilvl="8" w:tplc="04090005">
      <w:start w:val="1"/>
      <w:numFmt w:val="bullet"/>
      <w:lvlText w:val=""/>
      <w:lvlJc w:val="left"/>
      <w:pPr>
        <w:tabs>
          <w:tab w:val="num" w:pos="6210"/>
        </w:tabs>
        <w:ind w:left="621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FD7"/>
    <w:rsid w:val="002505F2"/>
    <w:rsid w:val="003F3E3E"/>
    <w:rsid w:val="007821BD"/>
    <w:rsid w:val="00915FD7"/>
    <w:rsid w:val="00C21B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B23"/>
    <w:pPr>
      <w:bidi/>
      <w:spacing w:after="0" w:line="240" w:lineRule="auto"/>
    </w:pPr>
    <w:rPr>
      <w:rFonts w:ascii="Times New Roman" w:eastAsia="SimSun" w:hAnsi="Times New Roman" w:cs="Simplified Arabic"/>
      <w:sz w:val="32"/>
      <w:szCs w:val="28"/>
      <w:lang w:eastAsia="zh-CN" w:bidi="ar-IQ"/>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B23"/>
    <w:pPr>
      <w:bidi/>
      <w:spacing w:after="0" w:line="240" w:lineRule="auto"/>
    </w:pPr>
    <w:rPr>
      <w:rFonts w:ascii="Times New Roman" w:eastAsia="SimSun" w:hAnsi="Times New Roman" w:cs="Simplified Arabic"/>
      <w:sz w:val="32"/>
      <w:szCs w:val="28"/>
      <w:lang w:eastAsia="zh-CN" w:bidi="ar-IQ"/>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65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6144</Characters>
  <Application>Microsoft Office Word</Application>
  <DocSecurity>0</DocSecurity>
  <Lines>51</Lines>
  <Paragraphs>14</Paragraphs>
  <ScaleCrop>false</ScaleCrop>
  <Company>Enjoy My Fine Releases.</Company>
  <LinksUpToDate>false</LinksUpToDate>
  <CharactersWithSpaces>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3</cp:revision>
  <dcterms:created xsi:type="dcterms:W3CDTF">2016-02-11T09:10:00Z</dcterms:created>
  <dcterms:modified xsi:type="dcterms:W3CDTF">2016-02-11T09:11:00Z</dcterms:modified>
</cp:coreProperties>
</file>