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3" w:rsidRPr="008F6D65" w:rsidRDefault="008E1DE3" w:rsidP="008E1DE3">
      <w:pPr>
        <w:jc w:val="lowKashida"/>
        <w:rPr>
          <w:rFonts w:hint="cs"/>
          <w:b/>
          <w:bCs/>
          <w:szCs w:val="36"/>
          <w:rtl/>
        </w:rPr>
      </w:pPr>
      <w:r>
        <w:rPr>
          <w:rFonts w:hAnsi="Arial" w:cs="MCS Taybah H_I normal."/>
          <w:b/>
          <w:bCs/>
          <w:noProof/>
          <w:sz w:val="50"/>
          <w:szCs w:val="4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38735</wp:posOffset>
                </wp:positionV>
                <wp:extent cx="5791200" cy="1129030"/>
                <wp:effectExtent l="28575" t="9525" r="28575" b="13970"/>
                <wp:wrapNone/>
                <wp:docPr id="1" name="شريط إلى الأسف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129030"/>
                        </a:xfrm>
                        <a:prstGeom prst="ribbon">
                          <a:avLst>
                            <a:gd name="adj1" fmla="val 33333"/>
                            <a:gd name="adj2" fmla="val 72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DE3" w:rsidRPr="00451A8C" w:rsidRDefault="008E1DE3" w:rsidP="008E1DE3">
                            <w:pPr>
                              <w:pStyle w:val="3"/>
                              <w:jc w:val="center"/>
                              <w:rPr>
                                <w:rFonts w:hAnsi="Arial" w:cs="PT Bold Heading" w:hint="cs"/>
                                <w:b/>
                                <w:bCs/>
                                <w:sz w:val="50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Ansi="Arial" w:cs="PT Bold Heading" w:hint="cs"/>
                                <w:b/>
                                <w:bCs/>
                                <w:sz w:val="50"/>
                                <w:szCs w:val="48"/>
                                <w:rtl/>
                              </w:rPr>
                              <w:t xml:space="preserve"> ملخص الأطروحة باللغة العربية</w:t>
                            </w:r>
                          </w:p>
                          <w:p w:rsidR="008E1DE3" w:rsidRDefault="008E1DE3" w:rsidP="008E1DE3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1" o:spid="_x0000_s1026" type="#_x0000_t53" style="position:absolute;left:0;text-align:left;margin-left:-2.7pt;margin-top:3.05pt;width:456pt;height:8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" adj="2979,7200">
                <v:textbox>
                  <w:txbxContent>
                    <w:p w:rsidR="008E1DE3" w:rsidRPr="00451A8C" w:rsidRDefault="008E1DE3" w:rsidP="008E1DE3">
                      <w:pPr>
                        <w:pStyle w:val="3"/>
                        <w:jc w:val="center"/>
                        <w:rPr>
                          <w:rFonts w:hAnsi="Arial" w:cs="PT Bold Heading" w:hint="cs"/>
                          <w:b/>
                          <w:bCs/>
                          <w:sz w:val="50"/>
                          <w:szCs w:val="48"/>
                          <w:rtl/>
                        </w:rPr>
                      </w:pPr>
                      <w:r>
                        <w:rPr>
                          <w:rFonts w:hAnsi="Arial" w:cs="PT Bold Heading" w:hint="cs"/>
                          <w:b/>
                          <w:bCs/>
                          <w:sz w:val="50"/>
                          <w:szCs w:val="48"/>
                          <w:rtl/>
                        </w:rPr>
                        <w:t xml:space="preserve"> ملخص الأطروحة باللغة العربية</w:t>
                      </w:r>
                    </w:p>
                    <w:p w:rsidR="008E1DE3" w:rsidRDefault="008E1DE3" w:rsidP="008E1DE3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1DE3" w:rsidRPr="008F6D65" w:rsidRDefault="008E1DE3" w:rsidP="008E1DE3">
      <w:pPr>
        <w:jc w:val="lowKashida"/>
        <w:rPr>
          <w:b/>
          <w:bCs/>
          <w:sz w:val="18"/>
          <w:szCs w:val="22"/>
          <w:rtl/>
        </w:rPr>
      </w:pPr>
      <w:r w:rsidRPr="008F6D65">
        <w:rPr>
          <w:b/>
          <w:bCs/>
          <w:szCs w:val="36"/>
          <w:rtl/>
        </w:rPr>
        <w:t xml:space="preserve">   </w:t>
      </w:r>
    </w:p>
    <w:p w:rsidR="008E1DE3" w:rsidRPr="008F6D65" w:rsidRDefault="008E1DE3" w:rsidP="008E1DE3">
      <w:pPr>
        <w:jc w:val="lowKashida"/>
        <w:rPr>
          <w:b/>
          <w:bCs/>
          <w:sz w:val="2"/>
          <w:szCs w:val="12"/>
          <w:rtl/>
        </w:rPr>
      </w:pPr>
    </w:p>
    <w:p w:rsidR="008E1DE3" w:rsidRPr="008F6D65" w:rsidRDefault="008E1DE3" w:rsidP="008E1DE3">
      <w:pPr>
        <w:tabs>
          <w:tab w:val="left" w:pos="2873"/>
          <w:tab w:val="left" w:pos="3698"/>
        </w:tabs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</w:t>
      </w:r>
    </w:p>
    <w:p w:rsidR="008E1DE3" w:rsidRPr="008F6D65" w:rsidRDefault="008E1DE3" w:rsidP="008E1DE3">
      <w:pPr>
        <w:jc w:val="center"/>
        <w:rPr>
          <w:rFonts w:cs="PT Bold Heading"/>
          <w:b/>
          <w:bCs/>
          <w:sz w:val="38"/>
          <w:szCs w:val="38"/>
          <w:rtl/>
          <w:lang w:bidi="ar-IQ"/>
        </w:rPr>
      </w:pPr>
      <w:r>
        <w:rPr>
          <w:rFonts w:cs="PT Bold Heading"/>
          <w:b/>
          <w:bCs/>
          <w:sz w:val="38"/>
          <w:szCs w:val="38"/>
          <w:rtl/>
          <w:lang w:bidi="ar-IQ"/>
        </w:rPr>
        <w:t>منهج تعليمي</w:t>
      </w:r>
      <w:r w:rsidRPr="008F6D65">
        <w:rPr>
          <w:rFonts w:cs="PT Bold Heading"/>
          <w:b/>
          <w:bCs/>
          <w:sz w:val="38"/>
          <w:szCs w:val="38"/>
          <w:rtl/>
          <w:lang w:bidi="ar-IQ"/>
        </w:rPr>
        <w:t xml:space="preserve"> بأس</w:t>
      </w:r>
      <w:r w:rsidRPr="008F6D65">
        <w:rPr>
          <w:rFonts w:cs="PT Bold Heading" w:hint="cs"/>
          <w:b/>
          <w:bCs/>
          <w:sz w:val="38"/>
          <w:szCs w:val="38"/>
          <w:rtl/>
          <w:lang w:bidi="ar-IQ"/>
        </w:rPr>
        <w:t>ــ</w:t>
      </w:r>
      <w:r>
        <w:rPr>
          <w:rFonts w:cs="PT Bold Heading" w:hint="cs"/>
          <w:b/>
          <w:bCs/>
          <w:sz w:val="38"/>
          <w:szCs w:val="38"/>
          <w:rtl/>
          <w:lang w:bidi="ar-IQ"/>
        </w:rPr>
        <w:t xml:space="preserve">اليب </w:t>
      </w:r>
      <w:r>
        <w:rPr>
          <w:rFonts w:cs="PT Bold Heading"/>
          <w:b/>
          <w:bCs/>
          <w:sz w:val="38"/>
          <w:szCs w:val="38"/>
          <w:rtl/>
          <w:lang w:bidi="ar-IQ"/>
        </w:rPr>
        <w:t>مختلف</w:t>
      </w:r>
      <w:r>
        <w:rPr>
          <w:rFonts w:cs="PT Bold Heading" w:hint="cs"/>
          <w:b/>
          <w:bCs/>
          <w:sz w:val="38"/>
          <w:szCs w:val="38"/>
          <w:rtl/>
          <w:lang w:bidi="ar-IQ"/>
        </w:rPr>
        <w:t xml:space="preserve">ة </w:t>
      </w:r>
      <w:r w:rsidRPr="008F6D65">
        <w:rPr>
          <w:rFonts w:cs="PT Bold Heading"/>
          <w:b/>
          <w:bCs/>
          <w:sz w:val="38"/>
          <w:szCs w:val="38"/>
          <w:rtl/>
          <w:lang w:bidi="ar-IQ"/>
        </w:rPr>
        <w:t>لتطوير مهارات</w:t>
      </w:r>
      <w:r w:rsidRPr="00057B29">
        <w:rPr>
          <w:rFonts w:cs="PT Bold Heading"/>
          <w:b/>
          <w:bCs/>
          <w:sz w:val="38"/>
          <w:szCs w:val="38"/>
          <w:rtl/>
          <w:lang w:bidi="ar-IQ"/>
        </w:rPr>
        <w:t xml:space="preserve"> </w:t>
      </w:r>
      <w:r w:rsidRPr="008F6D65">
        <w:rPr>
          <w:rFonts w:cs="PT Bold Heading"/>
          <w:b/>
          <w:bCs/>
          <w:sz w:val="38"/>
          <w:szCs w:val="38"/>
          <w:rtl/>
          <w:lang w:bidi="ar-IQ"/>
        </w:rPr>
        <w:t>تعليم</w:t>
      </w:r>
    </w:p>
    <w:p w:rsidR="008E1DE3" w:rsidRPr="008F6D65" w:rsidRDefault="008E1DE3" w:rsidP="008E1DE3">
      <w:pPr>
        <w:jc w:val="center"/>
        <w:rPr>
          <w:rFonts w:cs="PT Bold Heading"/>
          <w:b/>
          <w:bCs/>
          <w:sz w:val="38"/>
          <w:szCs w:val="38"/>
          <w:rtl/>
          <w:lang w:bidi="ar-IQ"/>
        </w:rPr>
      </w:pPr>
      <w:r w:rsidRPr="008F6D65">
        <w:rPr>
          <w:rFonts w:cs="PT Bold Heading"/>
          <w:b/>
          <w:bCs/>
          <w:sz w:val="38"/>
          <w:szCs w:val="38"/>
          <w:rtl/>
          <w:lang w:bidi="ar-IQ"/>
        </w:rPr>
        <w:t xml:space="preserve">بعض حركات </w:t>
      </w:r>
      <w:proofErr w:type="spellStart"/>
      <w:r w:rsidRPr="008F6D65">
        <w:rPr>
          <w:rFonts w:cs="PT Bold Heading"/>
          <w:b/>
          <w:bCs/>
          <w:sz w:val="38"/>
          <w:szCs w:val="38"/>
          <w:rtl/>
          <w:lang w:bidi="ar-IQ"/>
        </w:rPr>
        <w:t>الجمناستك</w:t>
      </w:r>
      <w:proofErr w:type="spellEnd"/>
      <w:r w:rsidRPr="008F6D65">
        <w:rPr>
          <w:rFonts w:cs="PT Bold Heading"/>
          <w:b/>
          <w:bCs/>
          <w:sz w:val="38"/>
          <w:szCs w:val="38"/>
          <w:rtl/>
          <w:lang w:bidi="ar-IQ"/>
        </w:rPr>
        <w:t xml:space="preserve"> بعد التعلم وتأثيـــره على التـعلم</w:t>
      </w:r>
    </w:p>
    <w:p w:rsidR="008E1DE3" w:rsidRPr="00D63F7B" w:rsidRDefault="008E1DE3" w:rsidP="008E1DE3">
      <w:pPr>
        <w:jc w:val="center"/>
        <w:rPr>
          <w:rFonts w:cs="PT Bold Heading" w:hint="cs"/>
          <w:b/>
          <w:bCs/>
          <w:sz w:val="16"/>
          <w:szCs w:val="16"/>
          <w:rtl/>
          <w:lang w:bidi="ar-IQ"/>
        </w:rPr>
      </w:pPr>
    </w:p>
    <w:p w:rsidR="008E1DE3" w:rsidRPr="00D63F7B" w:rsidRDefault="008E1DE3" w:rsidP="008E1DE3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D63F7B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     </w:t>
      </w:r>
      <w:r w:rsidRPr="00D63F7B">
        <w:rPr>
          <w:rFonts w:ascii="Arial" w:hAnsi="Arial" w:cs="Arial"/>
          <w:b/>
          <w:bCs/>
          <w:sz w:val="36"/>
          <w:szCs w:val="36"/>
          <w:rtl/>
        </w:rPr>
        <w:t xml:space="preserve">المشرف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                            </w:t>
      </w:r>
      <w:r w:rsidRPr="00D63F7B">
        <w:rPr>
          <w:rFonts w:ascii="Arial" w:hAnsi="Arial" w:cs="Arial"/>
          <w:b/>
          <w:bCs/>
          <w:sz w:val="36"/>
          <w:szCs w:val="36"/>
          <w:rtl/>
        </w:rPr>
        <w:t xml:space="preserve">الباحث                                             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</w:t>
      </w:r>
      <w:r w:rsidRPr="00D63F7B">
        <w:rPr>
          <w:rFonts w:ascii="Arial" w:hAnsi="Arial" w:cs="Arial"/>
          <w:b/>
          <w:bCs/>
          <w:sz w:val="36"/>
          <w:szCs w:val="36"/>
          <w:rtl/>
        </w:rPr>
        <w:t xml:space="preserve">      </w:t>
      </w:r>
    </w:p>
    <w:p w:rsidR="008E1DE3" w:rsidRPr="00D63F7B" w:rsidRDefault="008E1DE3" w:rsidP="008E1DE3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D63F7B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 أ. د  عادل تركي </w:t>
      </w:r>
      <w:proofErr w:type="spellStart"/>
      <w:r w:rsidRPr="00D63F7B">
        <w:rPr>
          <w:rFonts w:ascii="Arial" w:hAnsi="Arial" w:cs="Arial" w:hint="cs"/>
          <w:b/>
          <w:bCs/>
          <w:sz w:val="36"/>
          <w:szCs w:val="36"/>
          <w:rtl/>
          <w:lang w:bidi="ar-IQ"/>
        </w:rPr>
        <w:t>ألدلوي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                                     </w:t>
      </w:r>
      <w:r w:rsidRPr="00D63F7B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حامد نوري علي                                   </w:t>
      </w: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   </w:t>
      </w:r>
      <w:r w:rsidRPr="00D63F7B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 </w:t>
      </w:r>
    </w:p>
    <w:p w:rsidR="008E1DE3" w:rsidRPr="00D63F7B" w:rsidRDefault="008E1DE3" w:rsidP="008E1DE3">
      <w:pPr>
        <w:jc w:val="lowKashida"/>
        <w:rPr>
          <w:rFonts w:ascii="Arial" w:hAnsi="Arial" w:cs="Arial"/>
          <w:b/>
          <w:bCs/>
          <w:rtl/>
          <w:lang w:bidi="ar-IQ"/>
        </w:rPr>
      </w:pPr>
      <w:r w:rsidRPr="00D63F7B">
        <w:rPr>
          <w:rFonts w:ascii="Arial" w:hAnsi="Arial" w:cs="Arial"/>
          <w:b/>
          <w:bCs/>
          <w:rtl/>
          <w:lang w:bidi="ar-IQ"/>
        </w:rPr>
        <w:t xml:space="preserve">    1432هـ                                                    </w:t>
      </w:r>
      <w:r>
        <w:rPr>
          <w:rFonts w:ascii="Arial" w:hAnsi="Arial" w:cs="Arial" w:hint="cs"/>
          <w:b/>
          <w:bCs/>
          <w:rtl/>
          <w:lang w:bidi="ar-IQ"/>
        </w:rPr>
        <w:t xml:space="preserve">      </w:t>
      </w:r>
      <w:r w:rsidRPr="00D63F7B">
        <w:rPr>
          <w:rFonts w:ascii="Arial" w:hAnsi="Arial" w:cs="Arial"/>
          <w:b/>
          <w:bCs/>
          <w:rtl/>
          <w:lang w:bidi="ar-IQ"/>
        </w:rPr>
        <w:t xml:space="preserve">       2011م</w:t>
      </w:r>
    </w:p>
    <w:p w:rsidR="008E1DE3" w:rsidRPr="00ED47EF" w:rsidRDefault="008E1DE3" w:rsidP="008E1DE3">
      <w:pPr>
        <w:jc w:val="lowKashida"/>
        <w:rPr>
          <w:rFonts w:hint="cs"/>
          <w:b/>
          <w:bCs/>
          <w:sz w:val="20"/>
          <w:szCs w:val="20"/>
          <w:rtl/>
          <w:lang w:bidi="ar-IQ"/>
        </w:rPr>
      </w:pPr>
    </w:p>
    <w:p w:rsidR="008E1DE3" w:rsidRPr="008F6D65" w:rsidRDefault="008E1DE3" w:rsidP="008E1DE3">
      <w:p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</w:t>
      </w:r>
      <w:r w:rsidRPr="008F6D65">
        <w:rPr>
          <w:rFonts w:hint="cs"/>
          <w:b/>
          <w:bCs/>
          <w:rtl/>
          <w:lang w:bidi="ar-IQ"/>
        </w:rPr>
        <w:t>تكمن أهمية البحث في</w:t>
      </w:r>
      <w:r>
        <w:rPr>
          <w:rFonts w:hint="cs"/>
          <w:b/>
          <w:bCs/>
          <w:rtl/>
          <w:lang w:bidi="ar-IQ"/>
        </w:rPr>
        <w:t xml:space="preserve"> فتح المجال </w:t>
      </w:r>
      <w:proofErr w:type="spellStart"/>
      <w:r>
        <w:rPr>
          <w:rFonts w:hint="cs"/>
          <w:b/>
          <w:bCs/>
          <w:rtl/>
          <w:lang w:bidi="ar-IQ"/>
        </w:rPr>
        <w:t>لإختيار</w:t>
      </w:r>
      <w:proofErr w:type="spellEnd"/>
      <w:r>
        <w:rPr>
          <w:rFonts w:hint="cs"/>
          <w:b/>
          <w:bCs/>
          <w:rtl/>
          <w:lang w:bidi="ar-IQ"/>
        </w:rPr>
        <w:t xml:space="preserve"> الأسلوب الأفضل ،الذي يختصر الزمن والجهود للمعلمين والمدربين والمربين في تعلم وتعليم المهارات الحركية</w:t>
      </w:r>
      <w:r w:rsidRPr="008F6D65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و</w:t>
      </w:r>
      <w:r w:rsidRPr="008F6D65">
        <w:rPr>
          <w:rFonts w:hint="cs"/>
          <w:b/>
          <w:bCs/>
          <w:rtl/>
          <w:lang w:bidi="ar-IQ"/>
        </w:rPr>
        <w:t xml:space="preserve">تخريج طلاب كليات التربية الرياضية وهم على قدر المسؤولية والامكانيات والقابليات في قدرتهم على اختيار الأسلوب التعليمي المناسب للمادة التعليمية وقدرتهم في تعليم مهارات </w:t>
      </w:r>
      <w:proofErr w:type="spellStart"/>
      <w:r w:rsidRPr="008F6D65">
        <w:rPr>
          <w:rFonts w:hint="cs"/>
          <w:b/>
          <w:bCs/>
          <w:rtl/>
          <w:lang w:bidi="ar-IQ"/>
        </w:rPr>
        <w:t>الجمناستك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الحركية .</w:t>
      </w: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أ</w:t>
      </w:r>
      <w:r w:rsidRPr="008F6D65">
        <w:rPr>
          <w:rFonts w:hint="cs"/>
          <w:b/>
          <w:bCs/>
          <w:rtl/>
          <w:lang w:bidi="ar-IQ"/>
        </w:rPr>
        <w:t xml:space="preserve">ما مشكلة البحث فكانت </w:t>
      </w:r>
      <w:r>
        <w:rPr>
          <w:rFonts w:hint="cs"/>
          <w:b/>
          <w:bCs/>
          <w:rtl/>
          <w:lang w:bidi="ar-IQ"/>
        </w:rPr>
        <w:t xml:space="preserve">وجود ضعف في إمكانية وقابلية الطلاب على تعليم المهارات الحركية بصورة عامة ومهارات </w:t>
      </w:r>
      <w:proofErr w:type="spellStart"/>
      <w:r>
        <w:rPr>
          <w:rFonts w:hint="cs"/>
          <w:b/>
          <w:bCs/>
          <w:rtl/>
          <w:lang w:bidi="ar-IQ"/>
        </w:rPr>
        <w:t>الجمناستك</w:t>
      </w:r>
      <w:proofErr w:type="spellEnd"/>
      <w:r>
        <w:rPr>
          <w:rFonts w:hint="cs"/>
          <w:b/>
          <w:bCs/>
          <w:rtl/>
          <w:lang w:bidi="ar-IQ"/>
        </w:rPr>
        <w:t xml:space="preserve"> بصورة خاصة ، بالإضافة الى ذلك وجد الباحث أن مفردات مناهج </w:t>
      </w:r>
      <w:proofErr w:type="spellStart"/>
      <w:r>
        <w:rPr>
          <w:rFonts w:hint="cs"/>
          <w:b/>
          <w:bCs/>
          <w:rtl/>
          <w:lang w:bidi="ar-IQ"/>
        </w:rPr>
        <w:t>الجمناستك</w:t>
      </w:r>
      <w:proofErr w:type="spellEnd"/>
      <w:r>
        <w:rPr>
          <w:rFonts w:hint="cs"/>
          <w:b/>
          <w:bCs/>
          <w:rtl/>
          <w:lang w:bidi="ar-IQ"/>
        </w:rPr>
        <w:t xml:space="preserve"> مقتصرة على تعلم الأداء </w:t>
      </w:r>
      <w:proofErr w:type="spellStart"/>
      <w:r>
        <w:rPr>
          <w:rFonts w:hint="cs"/>
          <w:b/>
          <w:bCs/>
          <w:rtl/>
          <w:lang w:bidi="ar-IQ"/>
        </w:rPr>
        <w:t>المهاري</w:t>
      </w:r>
      <w:proofErr w:type="spellEnd"/>
      <w:r>
        <w:rPr>
          <w:rFonts w:hint="cs"/>
          <w:b/>
          <w:bCs/>
          <w:rtl/>
          <w:lang w:bidi="ar-IQ"/>
        </w:rPr>
        <w:t xml:space="preserve"> ،مبتعدة عن تطوير مهارات تعليم الحركات والمساعدة اليدوية وأنواعها وتشخيص أخطاء الأداء ونقص المتطلبات الخاصة بكل مهارة وبعد تحليل المهارة تحليلاً ذاتياً تحديد التغذية الراجعة المناسبة ، لذلك </w:t>
      </w:r>
      <w:proofErr w:type="spellStart"/>
      <w:r>
        <w:rPr>
          <w:rFonts w:hint="cs"/>
          <w:b/>
          <w:bCs/>
          <w:rtl/>
          <w:lang w:bidi="ar-IQ"/>
        </w:rPr>
        <w:t>إرتأى</w:t>
      </w:r>
      <w:proofErr w:type="spellEnd"/>
      <w:r>
        <w:rPr>
          <w:rFonts w:hint="cs"/>
          <w:b/>
          <w:bCs/>
          <w:rtl/>
          <w:lang w:bidi="ar-IQ"/>
        </w:rPr>
        <w:t xml:space="preserve"> الباحث تصميم منهج تعلمي تعليمي وفق عدد الوحدات التعليمية الحالية وعدم زيادة عدد الوحدات يتضمن تعلم الأداء </w:t>
      </w:r>
      <w:proofErr w:type="spellStart"/>
      <w:r>
        <w:rPr>
          <w:rFonts w:hint="cs"/>
          <w:b/>
          <w:bCs/>
          <w:rtl/>
          <w:lang w:bidi="ar-IQ"/>
        </w:rPr>
        <w:t>المهاري</w:t>
      </w:r>
      <w:proofErr w:type="spellEnd"/>
      <w:r>
        <w:rPr>
          <w:rFonts w:hint="cs"/>
          <w:b/>
          <w:bCs/>
          <w:rtl/>
          <w:lang w:bidi="ar-IQ"/>
        </w:rPr>
        <w:t xml:space="preserve"> وتطوير مهارات تعليم الحركات بأساليب مختلفة ليتمرن الطلاب على شرح المهارة وعرضها وتقديم المساعدة اليدوية بكفاءة والتغذية الراجعة المناسبة .</w:t>
      </w: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Pr="008F6D65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Pr="008F6D65" w:rsidRDefault="008E1DE3" w:rsidP="008E1DE3">
      <w:p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</w:t>
      </w:r>
      <w:r w:rsidRPr="008F6D65">
        <w:rPr>
          <w:rFonts w:hint="cs"/>
          <w:b/>
          <w:bCs/>
          <w:rtl/>
          <w:lang w:bidi="ar-IQ"/>
        </w:rPr>
        <w:t>ويهدف البحث الى :</w:t>
      </w:r>
    </w:p>
    <w:p w:rsidR="008E1DE3" w:rsidRPr="008F6D65" w:rsidRDefault="008E1DE3" w:rsidP="008E1DE3">
      <w:pPr>
        <w:numPr>
          <w:ilvl w:val="0"/>
          <w:numId w:val="1"/>
        </w:num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إعداد</w:t>
      </w:r>
      <w:r w:rsidRPr="008F6D65">
        <w:rPr>
          <w:rFonts w:hint="cs"/>
          <w:b/>
          <w:bCs/>
          <w:rtl/>
          <w:lang w:bidi="ar-IQ"/>
        </w:rPr>
        <w:t xml:space="preserve"> منهج </w:t>
      </w:r>
      <w:r>
        <w:rPr>
          <w:rFonts w:hint="cs"/>
          <w:b/>
          <w:bCs/>
          <w:rtl/>
          <w:lang w:bidi="ar-IQ"/>
        </w:rPr>
        <w:t>تعليمي بأساليب مختلفة</w:t>
      </w:r>
      <w:r w:rsidRPr="008F6D65">
        <w:rPr>
          <w:rFonts w:hint="cs"/>
          <w:b/>
          <w:bCs/>
          <w:rtl/>
          <w:lang w:bidi="ar-IQ"/>
        </w:rPr>
        <w:t xml:space="preserve"> لتطوير م</w:t>
      </w:r>
      <w:r>
        <w:rPr>
          <w:rFonts w:hint="cs"/>
          <w:b/>
          <w:bCs/>
          <w:rtl/>
          <w:lang w:bidi="ar-IQ"/>
        </w:rPr>
        <w:t xml:space="preserve">هارات تعليم بعض حركات </w:t>
      </w:r>
      <w:proofErr w:type="spellStart"/>
      <w:r>
        <w:rPr>
          <w:rFonts w:hint="cs"/>
          <w:b/>
          <w:bCs/>
          <w:rtl/>
          <w:lang w:bidi="ar-IQ"/>
        </w:rPr>
        <w:t>الجمناستك</w:t>
      </w:r>
      <w:proofErr w:type="spellEnd"/>
      <w:r w:rsidRPr="008F6D65">
        <w:rPr>
          <w:rFonts w:hint="cs"/>
          <w:b/>
          <w:bCs/>
          <w:rtl/>
          <w:lang w:bidi="ar-IQ"/>
        </w:rPr>
        <w:t>.</w:t>
      </w:r>
    </w:p>
    <w:p w:rsidR="008E1DE3" w:rsidRPr="008F6D65" w:rsidRDefault="008E1DE3" w:rsidP="008E1DE3">
      <w:pPr>
        <w:numPr>
          <w:ilvl w:val="0"/>
          <w:numId w:val="1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معرفة اثر المنهج في تعل</w:t>
      </w:r>
      <w:r w:rsidRPr="008F6D65">
        <w:rPr>
          <w:rFonts w:hint="cs"/>
          <w:b/>
          <w:bCs/>
          <w:rtl/>
          <w:lang w:bidi="ar-IQ"/>
        </w:rPr>
        <w:t xml:space="preserve">م الأداء </w:t>
      </w:r>
      <w:proofErr w:type="spellStart"/>
      <w:r w:rsidRPr="008F6D65">
        <w:rPr>
          <w:rFonts w:hint="cs"/>
          <w:b/>
          <w:bCs/>
          <w:rtl/>
          <w:lang w:bidi="ar-IQ"/>
        </w:rPr>
        <w:t>المهاري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لبعض حركات </w:t>
      </w:r>
      <w:proofErr w:type="spellStart"/>
      <w:r w:rsidRPr="008F6D65">
        <w:rPr>
          <w:rFonts w:hint="cs"/>
          <w:b/>
          <w:bCs/>
          <w:rtl/>
          <w:lang w:bidi="ar-IQ"/>
        </w:rPr>
        <w:t>الجمناستك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.</w:t>
      </w:r>
    </w:p>
    <w:p w:rsidR="008E1DE3" w:rsidRPr="008F6D65" w:rsidRDefault="008E1DE3" w:rsidP="008E1DE3">
      <w:pPr>
        <w:numPr>
          <w:ilvl w:val="0"/>
          <w:numId w:val="1"/>
        </w:numPr>
        <w:jc w:val="lowKashida"/>
        <w:rPr>
          <w:rFonts w:hint="cs"/>
          <w:b/>
          <w:bCs/>
          <w:lang w:bidi="ar-IQ"/>
        </w:rPr>
      </w:pPr>
      <w:r w:rsidRPr="008F6D65">
        <w:rPr>
          <w:rFonts w:hint="cs"/>
          <w:b/>
          <w:bCs/>
          <w:rtl/>
          <w:lang w:bidi="ar-IQ"/>
        </w:rPr>
        <w:t xml:space="preserve">معرفة اثر المنهج في </w:t>
      </w:r>
      <w:r>
        <w:rPr>
          <w:rFonts w:hint="cs"/>
          <w:b/>
          <w:bCs/>
          <w:rtl/>
          <w:lang w:bidi="ar-IQ"/>
        </w:rPr>
        <w:t xml:space="preserve">مهارات </w:t>
      </w:r>
      <w:r w:rsidRPr="008F6D65">
        <w:rPr>
          <w:rFonts w:hint="cs"/>
          <w:b/>
          <w:bCs/>
          <w:rtl/>
          <w:lang w:bidi="ar-IQ"/>
        </w:rPr>
        <w:t xml:space="preserve">تعليم الأداء </w:t>
      </w:r>
      <w:proofErr w:type="spellStart"/>
      <w:r w:rsidRPr="008F6D65">
        <w:rPr>
          <w:rFonts w:hint="cs"/>
          <w:b/>
          <w:bCs/>
          <w:rtl/>
          <w:lang w:bidi="ar-IQ"/>
        </w:rPr>
        <w:t>المهاري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للحركات قيد الدراسة .</w:t>
      </w:r>
    </w:p>
    <w:p w:rsidR="008E1DE3" w:rsidRPr="008F6D65" w:rsidRDefault="008E1DE3" w:rsidP="008E1DE3">
      <w:pPr>
        <w:numPr>
          <w:ilvl w:val="0"/>
          <w:numId w:val="1"/>
        </w:numPr>
        <w:jc w:val="lowKashida"/>
        <w:rPr>
          <w:rFonts w:hint="cs"/>
          <w:b/>
          <w:bCs/>
          <w:rtl/>
          <w:lang w:bidi="ar-IQ"/>
        </w:rPr>
      </w:pPr>
      <w:r w:rsidRPr="008F6D65">
        <w:rPr>
          <w:rFonts w:hint="cs"/>
          <w:b/>
          <w:bCs/>
          <w:rtl/>
          <w:lang w:bidi="ar-IQ"/>
        </w:rPr>
        <w:t xml:space="preserve">معرفة اثر تعليم الأداء </w:t>
      </w:r>
      <w:proofErr w:type="spellStart"/>
      <w:r w:rsidRPr="008F6D65">
        <w:rPr>
          <w:rFonts w:hint="cs"/>
          <w:b/>
          <w:bCs/>
          <w:rtl/>
          <w:lang w:bidi="ar-IQ"/>
        </w:rPr>
        <w:t>المهاري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على تعلم أدائه .</w:t>
      </w: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وكانت فروض البحث كالآتي</w:t>
      </w:r>
      <w:r w:rsidRPr="00CD14B9">
        <w:rPr>
          <w:rFonts w:hint="cs"/>
          <w:b/>
          <w:bCs/>
          <w:rtl/>
          <w:lang w:bidi="ar-IQ"/>
        </w:rPr>
        <w:t xml:space="preserve"> :</w:t>
      </w:r>
    </w:p>
    <w:p w:rsidR="008E1DE3" w:rsidRDefault="008E1DE3" w:rsidP="008E1DE3">
      <w:pPr>
        <w:numPr>
          <w:ilvl w:val="0"/>
          <w:numId w:val="3"/>
        </w:numPr>
        <w:jc w:val="lowKashida"/>
        <w:rPr>
          <w:rFonts w:hint="cs"/>
          <w:b/>
          <w:bCs/>
          <w:rtl/>
          <w:lang w:bidi="ar-IQ"/>
        </w:rPr>
      </w:pPr>
      <w:r w:rsidRPr="008F6D65">
        <w:rPr>
          <w:rFonts w:hint="cs"/>
          <w:b/>
          <w:bCs/>
          <w:rtl/>
          <w:lang w:bidi="ar-IQ"/>
        </w:rPr>
        <w:t>وجود فروق إحصائية ذات دلالة معنوية بين الاختبارين الأول والثاني في</w:t>
      </w:r>
      <w:r>
        <w:rPr>
          <w:rFonts w:hint="cs"/>
          <w:b/>
          <w:bCs/>
          <w:rtl/>
          <w:lang w:bidi="ar-IQ"/>
        </w:rPr>
        <w:t xml:space="preserve"> تعلم</w:t>
      </w:r>
      <w:r w:rsidRPr="008F6D65">
        <w:rPr>
          <w:rFonts w:hint="cs"/>
          <w:b/>
          <w:bCs/>
          <w:rtl/>
          <w:lang w:bidi="ar-IQ"/>
        </w:rPr>
        <w:t xml:space="preserve"> أداء</w:t>
      </w:r>
      <w:r>
        <w:rPr>
          <w:rFonts w:hint="cs"/>
          <w:b/>
          <w:bCs/>
          <w:rtl/>
          <w:lang w:bidi="ar-IQ"/>
        </w:rPr>
        <w:t xml:space="preserve">       المهارات قيد الدراسة </w:t>
      </w:r>
      <w:r w:rsidRPr="00FA1A0D">
        <w:rPr>
          <w:rFonts w:hint="cs"/>
          <w:b/>
          <w:bCs/>
          <w:rtl/>
          <w:lang w:bidi="ar-IQ"/>
        </w:rPr>
        <w:t xml:space="preserve">لصالح الاختبار الثاني </w:t>
      </w:r>
      <w:r>
        <w:rPr>
          <w:rFonts w:hint="cs"/>
          <w:b/>
          <w:bCs/>
          <w:rtl/>
          <w:lang w:bidi="ar-IQ"/>
        </w:rPr>
        <w:t>،لكل أسلوب من الأساليب الثلاثة ألأمري والتنافسي والتعاوني .</w:t>
      </w:r>
    </w:p>
    <w:p w:rsidR="008E1DE3" w:rsidRPr="008F6D65" w:rsidRDefault="008E1DE3" w:rsidP="008E1DE3">
      <w:pPr>
        <w:numPr>
          <w:ilvl w:val="0"/>
          <w:numId w:val="3"/>
        </w:numPr>
        <w:jc w:val="lowKashida"/>
        <w:rPr>
          <w:rFonts w:hint="cs"/>
          <w:b/>
          <w:bCs/>
          <w:lang w:bidi="ar-IQ"/>
        </w:rPr>
      </w:pPr>
      <w:r w:rsidRPr="008F6D65">
        <w:rPr>
          <w:rFonts w:hint="cs"/>
          <w:b/>
          <w:bCs/>
          <w:rtl/>
          <w:lang w:bidi="ar-IQ"/>
        </w:rPr>
        <w:t>توجد فروق إحصائية ذات دلالة معنوية بين مجاميع البحث الثلاث في اختبار تعليم المهارات الحركية لصالح مجموعة التعلم التعاوني .</w:t>
      </w:r>
    </w:p>
    <w:p w:rsidR="008E1DE3" w:rsidRPr="008F6D65" w:rsidRDefault="008E1DE3" w:rsidP="008E1DE3">
      <w:pPr>
        <w:numPr>
          <w:ilvl w:val="0"/>
          <w:numId w:val="3"/>
        </w:num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Pr="008F6D65">
        <w:rPr>
          <w:rFonts w:hint="cs"/>
          <w:b/>
          <w:bCs/>
          <w:rtl/>
          <w:lang w:bidi="ar-IQ"/>
        </w:rPr>
        <w:t xml:space="preserve">توجد فروق إحصائية ذات دلالة معنوية بين مجموعة التعلم </w:t>
      </w:r>
      <w:r>
        <w:rPr>
          <w:rFonts w:hint="cs"/>
          <w:b/>
          <w:bCs/>
          <w:rtl/>
          <w:lang w:bidi="ar-IQ"/>
        </w:rPr>
        <w:t>ألأمري والتعلم التنافسي والتعلم</w:t>
      </w:r>
      <w:r w:rsidRPr="008F6D65">
        <w:rPr>
          <w:rFonts w:hint="cs"/>
          <w:b/>
          <w:bCs/>
          <w:rtl/>
          <w:lang w:bidi="ar-IQ"/>
        </w:rPr>
        <w:t xml:space="preserve"> التعا</w:t>
      </w:r>
      <w:r>
        <w:rPr>
          <w:rFonts w:hint="cs"/>
          <w:b/>
          <w:bCs/>
          <w:rtl/>
          <w:lang w:bidi="ar-IQ"/>
        </w:rPr>
        <w:t>وني لصالح مجموعة التعلم التعاوني</w:t>
      </w:r>
      <w:r w:rsidRPr="008F6D65">
        <w:rPr>
          <w:rFonts w:hint="cs"/>
          <w:b/>
          <w:bCs/>
          <w:rtl/>
          <w:lang w:bidi="ar-IQ"/>
        </w:rPr>
        <w:t xml:space="preserve"> في اخ</w:t>
      </w:r>
      <w:r>
        <w:rPr>
          <w:rFonts w:hint="cs"/>
          <w:b/>
          <w:bCs/>
          <w:rtl/>
          <w:lang w:bidi="ar-IQ"/>
        </w:rPr>
        <w:t>تبار أداء المهارات الحركية الثاني</w:t>
      </w:r>
      <w:r w:rsidRPr="008F6D65">
        <w:rPr>
          <w:rFonts w:hint="cs"/>
          <w:b/>
          <w:bCs/>
          <w:rtl/>
          <w:lang w:bidi="ar-IQ"/>
        </w:rPr>
        <w:t xml:space="preserve"> .</w:t>
      </w:r>
    </w:p>
    <w:p w:rsidR="008E1DE3" w:rsidRPr="008F6D65" w:rsidRDefault="008E1DE3" w:rsidP="008E1DE3">
      <w:p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أ</w:t>
      </w:r>
      <w:r w:rsidRPr="008F6D65">
        <w:rPr>
          <w:rFonts w:hint="cs"/>
          <w:b/>
          <w:bCs/>
          <w:rtl/>
          <w:lang w:bidi="ar-IQ"/>
        </w:rPr>
        <w:t xml:space="preserve">ما مجالات البحث فكان المجال البشري طلاب الصف الثاني من كلية التربية الرياضية </w:t>
      </w:r>
      <w:r w:rsidRPr="008F6D65">
        <w:rPr>
          <w:b/>
          <w:bCs/>
          <w:rtl/>
          <w:lang w:bidi="ar-IQ"/>
        </w:rPr>
        <w:t>–</w:t>
      </w:r>
      <w:r w:rsidRPr="008F6D65">
        <w:rPr>
          <w:rFonts w:hint="cs"/>
          <w:b/>
          <w:bCs/>
          <w:rtl/>
          <w:lang w:bidi="ar-IQ"/>
        </w:rPr>
        <w:t xml:space="preserve"> جامعة القادسية ، وكان المجال المكاني قاعة </w:t>
      </w:r>
      <w:proofErr w:type="spellStart"/>
      <w:r w:rsidRPr="008F6D65">
        <w:rPr>
          <w:rFonts w:hint="cs"/>
          <w:b/>
          <w:bCs/>
          <w:rtl/>
          <w:lang w:bidi="ar-IQ"/>
        </w:rPr>
        <w:t>الجمناستك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في الكلية ذاتها للفترة من </w:t>
      </w:r>
      <w:r>
        <w:rPr>
          <w:rFonts w:hint="cs"/>
          <w:b/>
          <w:bCs/>
          <w:rtl/>
          <w:lang w:bidi="ar-IQ"/>
        </w:rPr>
        <w:t>27</w:t>
      </w:r>
      <w:r w:rsidRPr="008F6D65">
        <w:rPr>
          <w:rFonts w:hint="cs"/>
          <w:b/>
          <w:bCs/>
          <w:rtl/>
          <w:lang w:bidi="ar-IQ"/>
        </w:rPr>
        <w:t>/</w:t>
      </w:r>
      <w:r>
        <w:rPr>
          <w:rFonts w:hint="cs"/>
          <w:b/>
          <w:bCs/>
          <w:rtl/>
          <w:lang w:bidi="ar-IQ"/>
        </w:rPr>
        <w:t>10</w:t>
      </w:r>
      <w:r w:rsidRPr="008F6D65">
        <w:rPr>
          <w:rFonts w:hint="cs"/>
          <w:b/>
          <w:bCs/>
          <w:rtl/>
          <w:lang w:bidi="ar-IQ"/>
        </w:rPr>
        <w:t>/201</w:t>
      </w:r>
      <w:r>
        <w:rPr>
          <w:rFonts w:hint="cs"/>
          <w:b/>
          <w:bCs/>
          <w:rtl/>
          <w:lang w:bidi="ar-IQ"/>
        </w:rPr>
        <w:t>0</w:t>
      </w:r>
      <w:r w:rsidRPr="008F6D65">
        <w:rPr>
          <w:rFonts w:hint="cs"/>
          <w:b/>
          <w:bCs/>
          <w:rtl/>
          <w:lang w:bidi="ar-IQ"/>
        </w:rPr>
        <w:t xml:space="preserve"> لغاية </w:t>
      </w:r>
      <w:r>
        <w:rPr>
          <w:rFonts w:hint="cs"/>
          <w:b/>
          <w:bCs/>
          <w:rtl/>
          <w:lang w:bidi="ar-IQ"/>
        </w:rPr>
        <w:t>20</w:t>
      </w:r>
      <w:r w:rsidRPr="008F6D65">
        <w:rPr>
          <w:rFonts w:hint="cs"/>
          <w:b/>
          <w:bCs/>
          <w:rtl/>
          <w:lang w:bidi="ar-IQ"/>
        </w:rPr>
        <w:t>/</w:t>
      </w:r>
      <w:r>
        <w:rPr>
          <w:rFonts w:hint="cs"/>
          <w:b/>
          <w:bCs/>
          <w:rtl/>
          <w:lang w:bidi="ar-IQ"/>
        </w:rPr>
        <w:t>4</w:t>
      </w:r>
      <w:r w:rsidRPr="008F6D65">
        <w:rPr>
          <w:rFonts w:hint="cs"/>
          <w:b/>
          <w:bCs/>
          <w:rtl/>
          <w:lang w:bidi="ar-IQ"/>
        </w:rPr>
        <w:t>/2011 .</w:t>
      </w:r>
    </w:p>
    <w:p w:rsidR="008E1DE3" w:rsidRPr="008F6D65" w:rsidRDefault="008E1DE3" w:rsidP="008E1DE3">
      <w:pPr>
        <w:jc w:val="lowKashida"/>
        <w:rPr>
          <w:rFonts w:hint="cs"/>
          <w:b/>
          <w:bCs/>
          <w:rtl/>
          <w:lang w:bidi="ar-IQ"/>
        </w:rPr>
      </w:pPr>
      <w:r w:rsidRPr="008F6D65">
        <w:rPr>
          <w:rFonts w:hint="cs"/>
          <w:b/>
          <w:bCs/>
          <w:rtl/>
          <w:lang w:bidi="ar-IQ"/>
        </w:rPr>
        <w:t>وقد استخدم الباحث المنهج التجريبي بطري</w:t>
      </w:r>
      <w:r>
        <w:rPr>
          <w:rFonts w:hint="cs"/>
          <w:b/>
          <w:bCs/>
          <w:rtl/>
          <w:lang w:bidi="ar-IQ"/>
        </w:rPr>
        <w:t>ق</w:t>
      </w:r>
      <w:r w:rsidRPr="008F6D65">
        <w:rPr>
          <w:rFonts w:hint="cs"/>
          <w:b/>
          <w:bCs/>
          <w:rtl/>
          <w:lang w:bidi="ar-IQ"/>
        </w:rPr>
        <w:t>ة المجموعات المتكافئة وتم اختيار عينة البحث بالطريقة العشوائية وتوزيع المجاميع على الأساليب بطريقة القرعة فكانت ال</w:t>
      </w:r>
      <w:r>
        <w:rPr>
          <w:rFonts w:hint="cs"/>
          <w:b/>
          <w:bCs/>
          <w:rtl/>
          <w:lang w:bidi="ar-IQ"/>
        </w:rPr>
        <w:t>مجموعة الأولى هي مجموعة التعلم ا</w:t>
      </w:r>
      <w:r w:rsidRPr="008F6D65">
        <w:rPr>
          <w:rFonts w:hint="cs"/>
          <w:b/>
          <w:bCs/>
          <w:rtl/>
          <w:lang w:bidi="ar-IQ"/>
        </w:rPr>
        <w:t>لأمري والثانية مجموعة ا</w:t>
      </w:r>
      <w:r>
        <w:rPr>
          <w:rFonts w:hint="cs"/>
          <w:b/>
          <w:bCs/>
          <w:rtl/>
          <w:lang w:bidi="ar-IQ"/>
        </w:rPr>
        <w:t xml:space="preserve">لتعلم التنافسي والثالثة </w:t>
      </w:r>
      <w:r w:rsidRPr="008F6D65">
        <w:rPr>
          <w:rFonts w:hint="cs"/>
          <w:b/>
          <w:bCs/>
          <w:rtl/>
          <w:lang w:bidi="ar-IQ"/>
        </w:rPr>
        <w:t>مجموعة التعلم التعاوني ، وكان قوام كل مجموعة (14) طالب</w:t>
      </w:r>
      <w:r>
        <w:rPr>
          <w:rFonts w:hint="cs"/>
          <w:b/>
          <w:bCs/>
          <w:rtl/>
          <w:lang w:bidi="ar-IQ"/>
        </w:rPr>
        <w:t xml:space="preserve">اً </w:t>
      </w:r>
      <w:r w:rsidRPr="008F6D65">
        <w:rPr>
          <w:rFonts w:hint="cs"/>
          <w:b/>
          <w:bCs/>
          <w:rtl/>
          <w:lang w:bidi="ar-IQ"/>
        </w:rPr>
        <w:t>.</w:t>
      </w:r>
    </w:p>
    <w:p w:rsidR="008E1DE3" w:rsidRPr="008F6D65" w:rsidRDefault="008E1DE3" w:rsidP="008E1DE3">
      <w:pPr>
        <w:numPr>
          <w:ilvl w:val="1"/>
          <w:numId w:val="1"/>
        </w:numPr>
        <w:jc w:val="lowKashida"/>
        <w:rPr>
          <w:rFonts w:hint="cs"/>
          <w:b/>
          <w:bCs/>
          <w:rtl/>
          <w:lang w:bidi="ar-IQ"/>
        </w:rPr>
      </w:pPr>
      <w:r w:rsidRPr="008F6D65">
        <w:rPr>
          <w:rFonts w:hint="cs"/>
          <w:b/>
          <w:bCs/>
          <w:rtl/>
          <w:lang w:bidi="ar-IQ"/>
        </w:rPr>
        <w:lastRenderedPageBreak/>
        <w:t xml:space="preserve">وقع الاختيار على أربع مهارات حركية على أجهزة مختلفة هي ( مهارة الوقوف على اليدين على بساط الحركات الأرضية ومهارة الوقوف على الأكتاف على جهاز المتوازي والطلوع بالدوران الخلفي على جهاز العقلة ودخول وخروج الرجل على الحصان ذو المقابض </w:t>
      </w:r>
      <w:r>
        <w:rPr>
          <w:rFonts w:hint="cs"/>
          <w:b/>
          <w:bCs/>
          <w:rtl/>
          <w:lang w:bidi="ar-IQ"/>
        </w:rPr>
        <w:t>)</w:t>
      </w:r>
      <w:r w:rsidRPr="008F6D65">
        <w:rPr>
          <w:rFonts w:hint="cs"/>
          <w:b/>
          <w:bCs/>
          <w:rtl/>
          <w:lang w:bidi="ar-IQ"/>
        </w:rPr>
        <w:t>.</w:t>
      </w:r>
    </w:p>
    <w:p w:rsidR="008E1DE3" w:rsidRPr="008F6D65" w:rsidRDefault="008E1DE3" w:rsidP="008E1DE3">
      <w:pPr>
        <w:numPr>
          <w:ilvl w:val="1"/>
          <w:numId w:val="1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Pr="008F6D65">
        <w:rPr>
          <w:rFonts w:hint="cs"/>
          <w:b/>
          <w:bCs/>
          <w:rtl/>
          <w:lang w:bidi="ar-IQ"/>
        </w:rPr>
        <w:t>تكون المنهج لكل</w:t>
      </w:r>
      <w:r>
        <w:rPr>
          <w:rFonts w:hint="cs"/>
          <w:b/>
          <w:bCs/>
          <w:rtl/>
          <w:lang w:bidi="ar-IQ"/>
        </w:rPr>
        <w:t xml:space="preserve"> واحدة من المهارات قيد الدراسة من أ</w:t>
      </w:r>
      <w:r w:rsidRPr="008F6D65">
        <w:rPr>
          <w:rFonts w:hint="cs"/>
          <w:b/>
          <w:bCs/>
          <w:rtl/>
          <w:lang w:bidi="ar-IQ"/>
        </w:rPr>
        <w:t>ربع وحدات تعلي</w:t>
      </w:r>
      <w:r>
        <w:rPr>
          <w:rFonts w:hint="cs"/>
          <w:b/>
          <w:bCs/>
          <w:rtl/>
          <w:lang w:bidi="ar-IQ"/>
        </w:rPr>
        <w:t xml:space="preserve">مية وتكون الوحدة الخامسة لأداء </w:t>
      </w:r>
      <w:proofErr w:type="spellStart"/>
      <w:r>
        <w:rPr>
          <w:rFonts w:hint="cs"/>
          <w:b/>
          <w:bCs/>
          <w:rtl/>
          <w:lang w:bidi="ar-IQ"/>
        </w:rPr>
        <w:t>إ</w:t>
      </w:r>
      <w:r w:rsidRPr="008F6D65">
        <w:rPr>
          <w:rFonts w:hint="cs"/>
          <w:b/>
          <w:bCs/>
          <w:rtl/>
          <w:lang w:bidi="ar-IQ"/>
        </w:rPr>
        <w:t>ختبار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مهارات تعليم تلك الحركة .</w:t>
      </w:r>
    </w:p>
    <w:p w:rsidR="008E1DE3" w:rsidRPr="008F6D65" w:rsidRDefault="008E1DE3" w:rsidP="008E1DE3">
      <w:pPr>
        <w:numPr>
          <w:ilvl w:val="1"/>
          <w:numId w:val="1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أ</w:t>
      </w:r>
      <w:r w:rsidRPr="008B07B2">
        <w:rPr>
          <w:rFonts w:hint="cs"/>
          <w:b/>
          <w:bCs/>
          <w:rtl/>
          <w:lang w:bidi="ar-IQ"/>
        </w:rPr>
        <w:t xml:space="preserve">ما </w:t>
      </w:r>
      <w:proofErr w:type="spellStart"/>
      <w:r w:rsidRPr="008B07B2">
        <w:rPr>
          <w:rFonts w:hint="cs"/>
          <w:b/>
          <w:bCs/>
          <w:rtl/>
          <w:lang w:bidi="ar-IQ"/>
        </w:rPr>
        <w:t>إختبار</w:t>
      </w:r>
      <w:proofErr w:type="spellEnd"/>
      <w:r w:rsidRPr="008B07B2">
        <w:rPr>
          <w:rFonts w:hint="cs"/>
          <w:b/>
          <w:bCs/>
          <w:rtl/>
          <w:lang w:bidi="ar-IQ"/>
        </w:rPr>
        <w:t xml:space="preserve"> الأداء </w:t>
      </w:r>
      <w:proofErr w:type="spellStart"/>
      <w:r w:rsidRPr="008B07B2">
        <w:rPr>
          <w:rFonts w:hint="cs"/>
          <w:b/>
          <w:bCs/>
          <w:rtl/>
          <w:lang w:bidi="ar-IQ"/>
        </w:rPr>
        <w:t>المهاري</w:t>
      </w:r>
      <w:proofErr w:type="spellEnd"/>
      <w:r w:rsidRPr="008B07B2">
        <w:rPr>
          <w:rFonts w:hint="cs"/>
          <w:b/>
          <w:bCs/>
          <w:rtl/>
          <w:lang w:bidi="ar-IQ"/>
        </w:rPr>
        <w:t xml:space="preserve"> الأول فكان نهاية الوحدة التعليمية الثانية والاختبار الثاني للأداء الحركي فكان بعد نهاية الوحدة التعليمية الرابعة بتصوير الأداء الحركي للمهارة لكل فرد من افراد العينة فيقوم المقيمون بتقييم الأداء </w:t>
      </w:r>
      <w:proofErr w:type="spellStart"/>
      <w:r w:rsidRPr="008B07B2">
        <w:rPr>
          <w:rFonts w:hint="cs"/>
          <w:b/>
          <w:bCs/>
          <w:rtl/>
          <w:lang w:bidi="ar-IQ"/>
        </w:rPr>
        <w:t>المهاري</w:t>
      </w:r>
      <w:proofErr w:type="spellEnd"/>
      <w:r w:rsidRPr="008B07B2">
        <w:rPr>
          <w:rFonts w:hint="cs"/>
          <w:b/>
          <w:bCs/>
          <w:rtl/>
          <w:lang w:bidi="ar-IQ"/>
        </w:rPr>
        <w:t xml:space="preserve"> وجمع البيانات ومعالجتها احصائياً</w:t>
      </w:r>
      <w:r w:rsidRPr="008F6D65">
        <w:rPr>
          <w:rFonts w:hint="cs"/>
          <w:b/>
          <w:bCs/>
          <w:rtl/>
          <w:lang w:bidi="ar-IQ"/>
        </w:rPr>
        <w:t xml:space="preserve"> .</w:t>
      </w:r>
    </w:p>
    <w:p w:rsidR="008E1DE3" w:rsidRPr="008F6D65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Default="008E1DE3" w:rsidP="008E1DE3">
      <w:p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واستنتج الباحث الآتي</w:t>
      </w:r>
      <w:r w:rsidRPr="007311B2">
        <w:rPr>
          <w:rFonts w:hint="cs"/>
          <w:b/>
          <w:bCs/>
          <w:rtl/>
          <w:lang w:bidi="ar-IQ"/>
        </w:rPr>
        <w:t xml:space="preserve"> :</w:t>
      </w:r>
    </w:p>
    <w:p w:rsidR="008E1DE3" w:rsidRDefault="008E1DE3" w:rsidP="008E1DE3">
      <w:pPr>
        <w:numPr>
          <w:ilvl w:val="0"/>
          <w:numId w:val="4"/>
        </w:numPr>
        <w:jc w:val="lowKashida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كان للتعلم التعاوني الأثر الأكبر في تعلم الأداء </w:t>
      </w:r>
      <w:proofErr w:type="spellStart"/>
      <w:r>
        <w:rPr>
          <w:rFonts w:hint="cs"/>
          <w:b/>
          <w:bCs/>
          <w:rtl/>
          <w:lang w:bidi="ar-IQ"/>
        </w:rPr>
        <w:t>المهاري</w:t>
      </w:r>
      <w:proofErr w:type="spellEnd"/>
      <w:r>
        <w:rPr>
          <w:rFonts w:hint="cs"/>
          <w:b/>
          <w:bCs/>
          <w:rtl/>
          <w:lang w:bidi="ar-IQ"/>
        </w:rPr>
        <w:t xml:space="preserve"> للحركات قيد الدراسة .</w:t>
      </w:r>
    </w:p>
    <w:p w:rsidR="008E1DE3" w:rsidRDefault="008E1DE3" w:rsidP="008E1DE3">
      <w:pPr>
        <w:numPr>
          <w:ilvl w:val="0"/>
          <w:numId w:val="4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إن للتعلم التنافسي أثر أقل من التعلم التعاوني وأكبر من التعلم ألأمري في تعلم الأداء </w:t>
      </w:r>
      <w:proofErr w:type="spellStart"/>
      <w:r>
        <w:rPr>
          <w:rFonts w:hint="cs"/>
          <w:b/>
          <w:bCs/>
          <w:rtl/>
          <w:lang w:bidi="ar-IQ"/>
        </w:rPr>
        <w:t>المهاري</w:t>
      </w:r>
      <w:proofErr w:type="spellEnd"/>
      <w:r>
        <w:rPr>
          <w:rFonts w:hint="cs"/>
          <w:b/>
          <w:bCs/>
          <w:rtl/>
          <w:lang w:bidi="ar-IQ"/>
        </w:rPr>
        <w:t xml:space="preserve"> للحركات قيد الدراسة .</w:t>
      </w:r>
    </w:p>
    <w:p w:rsidR="008E1DE3" w:rsidRDefault="008E1DE3" w:rsidP="008E1DE3">
      <w:pPr>
        <w:numPr>
          <w:ilvl w:val="0"/>
          <w:numId w:val="4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فاعلية التعليم التعاوني الكبيرة في اختبار تعليم الحركات قيد الدراسة ويأتي بالمرتبة الثانية التعليم التنافسي في شرح المهارة وعرضها وتقديم المساعدة اليدوية والتغذية الراجعة .</w:t>
      </w:r>
    </w:p>
    <w:p w:rsidR="008E1DE3" w:rsidRPr="00A73A23" w:rsidRDefault="008E1DE3" w:rsidP="008E1DE3">
      <w:pPr>
        <w:jc w:val="lowKashida"/>
        <w:rPr>
          <w:rFonts w:hint="cs"/>
          <w:b/>
          <w:bCs/>
          <w:rtl/>
          <w:lang w:bidi="ar-IQ"/>
        </w:rPr>
      </w:pPr>
    </w:p>
    <w:p w:rsidR="008E1DE3" w:rsidRPr="007311B2" w:rsidRDefault="008E1DE3" w:rsidP="008E1DE3">
      <w:pPr>
        <w:jc w:val="lowKashida"/>
        <w:rPr>
          <w:rFonts w:hint="cs"/>
          <w:b/>
          <w:bCs/>
          <w:rtl/>
          <w:lang w:bidi="ar-IQ"/>
        </w:rPr>
      </w:pPr>
      <w:r w:rsidRPr="007311B2">
        <w:rPr>
          <w:rFonts w:hint="cs"/>
          <w:b/>
          <w:bCs/>
          <w:rtl/>
          <w:lang w:bidi="ar-IQ"/>
        </w:rPr>
        <w:t>وفي ضوء هذه</w:t>
      </w:r>
      <w:r>
        <w:rPr>
          <w:rFonts w:hint="cs"/>
          <w:b/>
          <w:bCs/>
          <w:rtl/>
          <w:lang w:bidi="ar-IQ"/>
        </w:rPr>
        <w:t xml:space="preserve"> الاستنتاجات يوصي الباحث بالآتي</w:t>
      </w:r>
      <w:r w:rsidRPr="007311B2">
        <w:rPr>
          <w:rFonts w:hint="cs"/>
          <w:b/>
          <w:bCs/>
          <w:rtl/>
          <w:lang w:bidi="ar-IQ"/>
        </w:rPr>
        <w:t xml:space="preserve"> :</w:t>
      </w:r>
    </w:p>
    <w:p w:rsidR="008E1DE3" w:rsidRPr="008F6D65" w:rsidRDefault="008E1DE3" w:rsidP="008E1DE3">
      <w:pPr>
        <w:jc w:val="lowKashida"/>
        <w:rPr>
          <w:rFonts w:cs="PT Bold Heading" w:hint="cs"/>
          <w:b/>
          <w:bCs/>
          <w:sz w:val="14"/>
          <w:szCs w:val="14"/>
          <w:rtl/>
          <w:lang w:bidi="ar-IQ"/>
        </w:rPr>
      </w:pPr>
    </w:p>
    <w:p w:rsidR="008E1DE3" w:rsidRPr="008F6D65" w:rsidRDefault="008E1DE3" w:rsidP="008E1DE3">
      <w:pPr>
        <w:numPr>
          <w:ilvl w:val="0"/>
          <w:numId w:val="2"/>
        </w:numPr>
        <w:jc w:val="lowKashida"/>
        <w:rPr>
          <w:rFonts w:hint="cs"/>
          <w:b/>
          <w:bCs/>
          <w:rtl/>
          <w:lang w:bidi="ar-IQ"/>
        </w:rPr>
      </w:pPr>
      <w:r w:rsidRPr="008F6D65">
        <w:rPr>
          <w:rFonts w:hint="cs"/>
          <w:b/>
          <w:bCs/>
          <w:rtl/>
          <w:lang w:bidi="ar-IQ"/>
        </w:rPr>
        <w:t xml:space="preserve">تفضيل أسلوب التعلم التعاوني في تعليم المهارات الحركية في </w:t>
      </w:r>
      <w:proofErr w:type="spellStart"/>
      <w:r w:rsidRPr="008F6D65">
        <w:rPr>
          <w:rFonts w:hint="cs"/>
          <w:b/>
          <w:bCs/>
          <w:rtl/>
          <w:lang w:bidi="ar-IQ"/>
        </w:rPr>
        <w:t>الجمناستك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وفي تعلمها.</w:t>
      </w:r>
    </w:p>
    <w:p w:rsidR="008E1DE3" w:rsidRPr="008F6D65" w:rsidRDefault="008E1DE3" w:rsidP="008E1DE3">
      <w:pPr>
        <w:numPr>
          <w:ilvl w:val="0"/>
          <w:numId w:val="2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يمكن </w:t>
      </w:r>
      <w:proofErr w:type="spellStart"/>
      <w:r>
        <w:rPr>
          <w:rFonts w:hint="cs"/>
          <w:b/>
          <w:bCs/>
          <w:rtl/>
          <w:lang w:bidi="ar-IQ"/>
        </w:rPr>
        <w:t>إ</w:t>
      </w:r>
      <w:r w:rsidRPr="008F6D65">
        <w:rPr>
          <w:rFonts w:hint="cs"/>
          <w:b/>
          <w:bCs/>
          <w:rtl/>
          <w:lang w:bidi="ar-IQ"/>
        </w:rPr>
        <w:t>ستخدام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أسلوب التعلم التنافسي بالدرجة الثانية وبحسب الموقف التعليمي والهدف في تعلم وتعليم مهارات </w:t>
      </w:r>
      <w:proofErr w:type="spellStart"/>
      <w:r w:rsidRPr="008F6D65">
        <w:rPr>
          <w:rFonts w:hint="cs"/>
          <w:b/>
          <w:bCs/>
          <w:rtl/>
          <w:lang w:bidi="ar-IQ"/>
        </w:rPr>
        <w:t>الجمناستك</w:t>
      </w:r>
      <w:proofErr w:type="spellEnd"/>
      <w:r w:rsidRPr="008F6D65">
        <w:rPr>
          <w:rFonts w:hint="cs"/>
          <w:b/>
          <w:bCs/>
          <w:rtl/>
          <w:lang w:bidi="ar-IQ"/>
        </w:rPr>
        <w:t xml:space="preserve"> .</w:t>
      </w:r>
    </w:p>
    <w:p w:rsidR="008E1DE3" w:rsidRDefault="008E1DE3" w:rsidP="008E1DE3">
      <w:pPr>
        <w:numPr>
          <w:ilvl w:val="0"/>
          <w:numId w:val="2"/>
        </w:numPr>
        <w:jc w:val="lowKashida"/>
        <w:rPr>
          <w:rFonts w:hint="cs"/>
          <w:b/>
          <w:bCs/>
          <w:lang w:bidi="ar-IQ"/>
        </w:rPr>
      </w:pPr>
      <w:r w:rsidRPr="008F6D65">
        <w:rPr>
          <w:rFonts w:hint="cs"/>
          <w:b/>
          <w:bCs/>
          <w:rtl/>
          <w:lang w:bidi="ar-IQ"/>
        </w:rPr>
        <w:lastRenderedPageBreak/>
        <w:t>الابتعاد عن الطرق التقليدية</w:t>
      </w:r>
      <w:r>
        <w:rPr>
          <w:rFonts w:hint="cs"/>
          <w:b/>
          <w:bCs/>
          <w:rtl/>
          <w:lang w:bidi="ar-IQ"/>
        </w:rPr>
        <w:t xml:space="preserve"> لدفع الملل عن الطالب .</w:t>
      </w:r>
      <w:r w:rsidRPr="008F6D65">
        <w:rPr>
          <w:rFonts w:hint="cs"/>
          <w:b/>
          <w:bCs/>
          <w:rtl/>
          <w:lang w:bidi="ar-IQ"/>
        </w:rPr>
        <w:t xml:space="preserve"> </w:t>
      </w:r>
    </w:p>
    <w:p w:rsidR="008E1DE3" w:rsidRDefault="008E1DE3" w:rsidP="008E1DE3">
      <w:pPr>
        <w:numPr>
          <w:ilvl w:val="0"/>
          <w:numId w:val="2"/>
        </w:numPr>
        <w:jc w:val="lowKashida"/>
        <w:rPr>
          <w:rFonts w:hint="cs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عدم </w:t>
      </w:r>
      <w:r w:rsidRPr="002A3030">
        <w:rPr>
          <w:rFonts w:hint="cs"/>
          <w:b/>
          <w:bCs/>
          <w:rtl/>
          <w:lang w:bidi="ar-IQ"/>
        </w:rPr>
        <w:t>الاستمرار بطريقة أو أسلوب واحد، الأمر الذي يؤدي إلى</w:t>
      </w:r>
      <w:r>
        <w:rPr>
          <w:rFonts w:hint="cs"/>
          <w:b/>
          <w:bCs/>
          <w:rtl/>
          <w:lang w:bidi="ar-IQ"/>
        </w:rPr>
        <w:t xml:space="preserve"> تلافي</w:t>
      </w:r>
      <w:r w:rsidRPr="002A3030">
        <w:rPr>
          <w:rFonts w:hint="cs"/>
          <w:b/>
          <w:bCs/>
          <w:rtl/>
          <w:lang w:bidi="ar-IQ"/>
        </w:rPr>
        <w:t xml:space="preserve"> تجميد دور وقدرات الطالب.</w:t>
      </w:r>
    </w:p>
    <w:p w:rsidR="006E620F" w:rsidRPr="008E1DE3" w:rsidRDefault="006E620F">
      <w:bookmarkStart w:id="0" w:name="_GoBack"/>
      <w:bookmarkEnd w:id="0"/>
    </w:p>
    <w:sectPr w:rsidR="006E620F" w:rsidRPr="008E1DE3" w:rsidSect="00D017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H_I normal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88"/>
    <w:multiLevelType w:val="hybridMultilevel"/>
    <w:tmpl w:val="9AD0C19C"/>
    <w:lvl w:ilvl="0" w:tplc="18FCF5C2">
      <w:start w:val="1"/>
      <w:numFmt w:val="decimal"/>
      <w:lvlText w:val="%1-"/>
      <w:lvlJc w:val="left"/>
      <w:pPr>
        <w:tabs>
          <w:tab w:val="num" w:pos="990"/>
        </w:tabs>
        <w:ind w:left="9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38EC04B5"/>
    <w:multiLevelType w:val="hybridMultilevel"/>
    <w:tmpl w:val="0FEA076E"/>
    <w:lvl w:ilvl="0" w:tplc="2BF23C0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E4CCB"/>
    <w:multiLevelType w:val="hybridMultilevel"/>
    <w:tmpl w:val="9626DE9A"/>
    <w:lvl w:ilvl="0" w:tplc="574EB0A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05218"/>
    <w:multiLevelType w:val="hybridMultilevel"/>
    <w:tmpl w:val="8562A414"/>
    <w:lvl w:ilvl="0" w:tplc="2BF23C0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2CE84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5"/>
    <w:rsid w:val="006E620F"/>
    <w:rsid w:val="008E1DE3"/>
    <w:rsid w:val="00D0178B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3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3">
    <w:name w:val="heading 3"/>
    <w:basedOn w:val="a"/>
    <w:next w:val="a"/>
    <w:link w:val="3Char"/>
    <w:qFormat/>
    <w:rsid w:val="008E1DE3"/>
    <w:pPr>
      <w:keepNext/>
      <w:spacing w:before="240" w:after="60"/>
      <w:outlineLvl w:val="2"/>
    </w:pPr>
    <w:rPr>
      <w:rFonts w:ascii="Arial" w:cs="Traditional Arabic"/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8E1DE3"/>
    <w:rPr>
      <w:rFonts w:ascii="Arial" w:eastAsia="Times New Roman" w:hAnsi="Times New Roman" w:cs="Traditional Arabic"/>
      <w:noProof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3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3">
    <w:name w:val="heading 3"/>
    <w:basedOn w:val="a"/>
    <w:next w:val="a"/>
    <w:link w:val="3Char"/>
    <w:qFormat/>
    <w:rsid w:val="008E1DE3"/>
    <w:pPr>
      <w:keepNext/>
      <w:spacing w:before="240" w:after="60"/>
      <w:outlineLvl w:val="2"/>
    </w:pPr>
    <w:rPr>
      <w:rFonts w:ascii="Arial" w:cs="Traditional Arabic"/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8E1DE3"/>
    <w:rPr>
      <w:rFonts w:ascii="Arial" w:eastAsia="Times New Roman" w:hAnsi="Times New Roman" w:cs="Traditional Arabic"/>
      <w:noProof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Company>فراس الصعيو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2016-02-15T09:10:00Z</dcterms:created>
  <dcterms:modified xsi:type="dcterms:W3CDTF">2016-02-15T09:10:00Z</dcterms:modified>
</cp:coreProperties>
</file>